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3E5A">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35A0B985">
      <w:pPr>
        <w:spacing w:line="600" w:lineRule="exact"/>
        <w:jc w:val="center"/>
        <w:rPr>
          <w:rFonts w:hint="eastAsia" w:ascii="楷体" w:hAnsi="楷体" w:eastAsia="楷体" w:cs="楷体"/>
          <w:b/>
          <w:bCs/>
          <w:sz w:val="32"/>
          <w:szCs w:val="32"/>
        </w:rPr>
      </w:pPr>
      <w:r>
        <w:rPr>
          <w:rFonts w:hint="eastAsia" w:ascii="方正大标宋简体" w:hAnsi="方正大标宋简体" w:eastAsia="方正大标宋简体" w:cs="方正大标宋简体"/>
          <w:b w:val="0"/>
          <w:bCs/>
          <w:kern w:val="0"/>
          <w:sz w:val="44"/>
          <w:szCs w:val="44"/>
        </w:rPr>
        <w:t>部门整体支出绩效自评报告</w:t>
      </w:r>
    </w:p>
    <w:p w14:paraId="35B231AE">
      <w:pPr>
        <w:ind w:firstLine="420" w:firstLineChars="200"/>
        <w:rPr>
          <w:rFonts w:hint="eastAsia" w:ascii="仿宋" w:hAnsi="仿宋" w:eastAsia="仿宋" w:cs="仿宋"/>
        </w:rPr>
      </w:pPr>
    </w:p>
    <w:p w14:paraId="37FABAD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部门</w:t>
      </w:r>
      <w:r>
        <w:rPr>
          <w:rFonts w:hint="eastAsia" w:ascii="黑体" w:hAnsi="黑体" w:eastAsia="黑体" w:cs="黑体"/>
          <w:b w:val="0"/>
          <w:bCs w:val="0"/>
          <w:sz w:val="32"/>
          <w:szCs w:val="32"/>
          <w:lang w:eastAsia="zh-CN"/>
        </w:rPr>
        <w:t>、单位基本情况</w:t>
      </w:r>
    </w:p>
    <w:p w14:paraId="14A257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（一）部门基本情况</w:t>
      </w:r>
    </w:p>
    <w:p w14:paraId="428DEC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隆回县</w:t>
      </w:r>
      <w:r>
        <w:rPr>
          <w:rFonts w:hint="eastAsia" w:eastAsia="仿宋_GB2312"/>
          <w:sz w:val="32"/>
          <w:szCs w:val="32"/>
          <w:lang w:eastAsia="zh-CN"/>
        </w:rPr>
        <w:t>重点建设项目事务中心为</w:t>
      </w:r>
      <w:r>
        <w:rPr>
          <w:rFonts w:hint="eastAsia" w:eastAsia="仿宋_GB2312"/>
          <w:sz w:val="32"/>
          <w:szCs w:val="32"/>
        </w:rPr>
        <w:t>隆回县发展和改革局管理</w:t>
      </w:r>
      <w:r>
        <w:rPr>
          <w:rFonts w:hint="eastAsia" w:eastAsia="仿宋_GB2312"/>
          <w:sz w:val="32"/>
          <w:szCs w:val="32"/>
          <w:lang w:eastAsia="zh-CN"/>
        </w:rPr>
        <w:t>的</w:t>
      </w:r>
      <w:r>
        <w:rPr>
          <w:rFonts w:hint="eastAsia" w:eastAsia="仿宋_GB2312"/>
          <w:sz w:val="32"/>
          <w:szCs w:val="32"/>
        </w:rPr>
        <w:t>正科级公益事业单位</w:t>
      </w:r>
      <w:r>
        <w:rPr>
          <w:rFonts w:hint="eastAsia" w:eastAsia="仿宋_GB2312"/>
          <w:sz w:val="32"/>
          <w:szCs w:val="32"/>
          <w:lang w:eastAsia="zh-CN"/>
        </w:rPr>
        <w:t>，</w:t>
      </w:r>
      <w:r>
        <w:rPr>
          <w:rFonts w:hint="eastAsia" w:eastAsia="仿宋_GB2312"/>
          <w:sz w:val="32"/>
          <w:szCs w:val="32"/>
        </w:rPr>
        <w:t>下设</w:t>
      </w:r>
      <w:r>
        <w:rPr>
          <w:rFonts w:hint="eastAsia" w:eastAsia="仿宋_GB2312"/>
          <w:sz w:val="32"/>
          <w:szCs w:val="32"/>
          <w:lang w:eastAsia="zh-CN"/>
        </w:rPr>
        <w:t>办公室</w:t>
      </w:r>
      <w:r>
        <w:rPr>
          <w:rFonts w:hint="eastAsia" w:eastAsia="仿宋_GB2312"/>
          <w:sz w:val="32"/>
          <w:szCs w:val="32"/>
        </w:rPr>
        <w:t>、财务股、投融资管理股、工程建设管理股、</w:t>
      </w:r>
      <w:r>
        <w:rPr>
          <w:rFonts w:hint="eastAsia" w:eastAsia="仿宋_GB2312"/>
          <w:sz w:val="32"/>
          <w:szCs w:val="32"/>
          <w:lang w:eastAsia="zh-CN"/>
        </w:rPr>
        <w:t>工程监督股、</w:t>
      </w:r>
      <w:r>
        <w:rPr>
          <w:rFonts w:hint="eastAsia" w:eastAsia="仿宋_GB2312"/>
          <w:sz w:val="32"/>
          <w:szCs w:val="32"/>
        </w:rPr>
        <w:t>开发经营股。</w:t>
      </w:r>
    </w:p>
    <w:p w14:paraId="5A9AD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本单位编制人数</w:t>
      </w:r>
      <w:r>
        <w:rPr>
          <w:rFonts w:hint="eastAsia" w:eastAsia="仿宋_GB2312"/>
          <w:sz w:val="32"/>
          <w:szCs w:val="32"/>
          <w:lang w:val="en-US" w:eastAsia="zh-CN"/>
        </w:rPr>
        <w:t>29</w:t>
      </w:r>
      <w:r>
        <w:rPr>
          <w:rFonts w:hint="eastAsia" w:eastAsia="仿宋_GB2312"/>
          <w:sz w:val="32"/>
          <w:szCs w:val="32"/>
        </w:rPr>
        <w:t>人，实际人数</w:t>
      </w:r>
      <w:r>
        <w:rPr>
          <w:rFonts w:hint="eastAsia" w:eastAsia="仿宋_GB2312"/>
          <w:sz w:val="32"/>
          <w:szCs w:val="32"/>
          <w:lang w:val="en-US" w:eastAsia="zh-CN"/>
        </w:rPr>
        <w:t>19</w:t>
      </w:r>
      <w:r>
        <w:rPr>
          <w:rFonts w:hint="eastAsia" w:eastAsia="仿宋_GB2312"/>
          <w:sz w:val="32"/>
          <w:szCs w:val="32"/>
        </w:rPr>
        <w:t xml:space="preserve">人（其中在职 </w:t>
      </w:r>
      <w:r>
        <w:rPr>
          <w:rFonts w:hint="eastAsia" w:eastAsia="仿宋_GB2312"/>
          <w:sz w:val="32"/>
          <w:szCs w:val="32"/>
          <w:lang w:val="en-US" w:eastAsia="zh-CN"/>
        </w:rPr>
        <w:t>19</w:t>
      </w:r>
      <w:r>
        <w:rPr>
          <w:rFonts w:hint="eastAsia" w:eastAsia="仿宋_GB2312"/>
          <w:sz w:val="32"/>
          <w:szCs w:val="32"/>
        </w:rPr>
        <w:t>人，离退休</w:t>
      </w:r>
      <w:r>
        <w:rPr>
          <w:rFonts w:hint="eastAsia" w:eastAsia="仿宋_GB2312"/>
          <w:sz w:val="32"/>
          <w:szCs w:val="32"/>
          <w:lang w:val="en-US" w:eastAsia="zh-CN"/>
        </w:rPr>
        <w:t>4</w:t>
      </w:r>
      <w:r>
        <w:rPr>
          <w:rFonts w:hint="eastAsia" w:eastAsia="仿宋_GB2312"/>
          <w:sz w:val="32"/>
          <w:szCs w:val="32"/>
        </w:rPr>
        <w:t>人），固定资产53万元。</w:t>
      </w:r>
      <w:r>
        <w:rPr>
          <w:rFonts w:hint="eastAsia" w:eastAsia="仿宋_GB2312"/>
          <w:sz w:val="32"/>
          <w:szCs w:val="32"/>
          <w:lang w:eastAsia="zh-CN"/>
        </w:rPr>
        <w:t>部门主要职能：</w:t>
      </w:r>
      <w:r>
        <w:rPr>
          <w:rFonts w:hint="eastAsia" w:eastAsia="仿宋_GB2312"/>
          <w:sz w:val="32"/>
          <w:szCs w:val="32"/>
        </w:rPr>
        <w:t>负责项目资料的整理、包装</w:t>
      </w:r>
      <w:r>
        <w:rPr>
          <w:rFonts w:hint="eastAsia" w:eastAsia="仿宋_GB2312"/>
          <w:sz w:val="32"/>
          <w:szCs w:val="32"/>
          <w:lang w:eastAsia="zh-CN"/>
        </w:rPr>
        <w:t>；</w:t>
      </w:r>
      <w:r>
        <w:rPr>
          <w:rFonts w:hint="eastAsia" w:eastAsia="仿宋_GB2312"/>
          <w:sz w:val="32"/>
          <w:szCs w:val="32"/>
        </w:rPr>
        <w:t>负责项目的融资</w:t>
      </w:r>
      <w:r>
        <w:rPr>
          <w:rFonts w:hint="eastAsia" w:eastAsia="仿宋_GB2312"/>
          <w:sz w:val="32"/>
          <w:szCs w:val="32"/>
          <w:lang w:eastAsia="zh-CN"/>
        </w:rPr>
        <w:t>、申贷工作；</w:t>
      </w:r>
      <w:r>
        <w:rPr>
          <w:rFonts w:hint="eastAsia" w:eastAsia="仿宋_GB2312"/>
          <w:sz w:val="32"/>
          <w:szCs w:val="32"/>
        </w:rPr>
        <w:t>负责项目的工程管理和资金管理</w:t>
      </w:r>
      <w:r>
        <w:rPr>
          <w:rFonts w:hint="eastAsia" w:eastAsia="仿宋_GB2312"/>
          <w:sz w:val="32"/>
          <w:szCs w:val="32"/>
          <w:lang w:eastAsia="zh-CN"/>
        </w:rPr>
        <w:t>；</w:t>
      </w:r>
      <w:r>
        <w:rPr>
          <w:rFonts w:hint="eastAsia" w:eastAsia="仿宋_GB2312"/>
          <w:sz w:val="32"/>
          <w:szCs w:val="32"/>
        </w:rPr>
        <w:t>负责项目的本级财政配套资金的安排和上级配套资金的筹集</w:t>
      </w:r>
      <w:r>
        <w:rPr>
          <w:rFonts w:hint="eastAsia" w:eastAsia="仿宋_GB2312"/>
          <w:sz w:val="32"/>
          <w:szCs w:val="32"/>
          <w:lang w:eastAsia="zh-CN"/>
        </w:rPr>
        <w:t>。</w:t>
      </w:r>
    </w:p>
    <w:p w14:paraId="277038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6F94A9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235B5F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rPr>
      </w:pPr>
      <w:r>
        <w:rPr>
          <w:rFonts w:hint="eastAsia" w:eastAsia="仿宋_GB2312" w:cs="Times New Roman"/>
          <w:kern w:val="2"/>
          <w:sz w:val="32"/>
          <w:szCs w:val="32"/>
          <w:lang w:val="en-US" w:eastAsia="zh-CN" w:bidi="ar-SA"/>
        </w:rPr>
        <w:t>2023</w:t>
      </w:r>
      <w:r>
        <w:rPr>
          <w:rFonts w:hint="eastAsia" w:ascii="Times New Roman" w:hAnsi="Times New Roman" w:eastAsia="仿宋_GB2312" w:cs="Times New Roman"/>
          <w:kern w:val="2"/>
          <w:sz w:val="32"/>
          <w:szCs w:val="32"/>
          <w:lang w:val="en-US" w:eastAsia="zh-CN" w:bidi="ar-SA"/>
        </w:rPr>
        <w:t>年基本支出</w:t>
      </w:r>
      <w:r>
        <w:rPr>
          <w:rFonts w:hint="eastAsia" w:eastAsia="仿宋_GB2312" w:cs="Times New Roman"/>
          <w:kern w:val="2"/>
          <w:sz w:val="32"/>
          <w:szCs w:val="32"/>
          <w:lang w:val="en-US" w:eastAsia="zh-CN" w:bidi="ar-SA"/>
        </w:rPr>
        <w:t>306.23</w:t>
      </w:r>
      <w:r>
        <w:rPr>
          <w:rFonts w:hint="eastAsia" w:ascii="Times New Roman" w:hAnsi="Times New Roman" w:eastAsia="仿宋_GB2312" w:cs="Times New Roman"/>
          <w:kern w:val="2"/>
          <w:sz w:val="32"/>
          <w:szCs w:val="32"/>
          <w:lang w:val="en-US" w:eastAsia="zh-CN" w:bidi="ar-SA"/>
        </w:rPr>
        <w:t>万元，其中：工资福利</w:t>
      </w:r>
      <w:r>
        <w:rPr>
          <w:rFonts w:hint="eastAsia" w:eastAsia="仿宋_GB2312" w:cs="Times New Roman"/>
          <w:kern w:val="2"/>
          <w:sz w:val="32"/>
          <w:szCs w:val="32"/>
          <w:lang w:val="en-US" w:eastAsia="zh-CN" w:bidi="ar-SA"/>
        </w:rPr>
        <w:t>及绩效</w:t>
      </w:r>
      <w:r>
        <w:rPr>
          <w:rFonts w:hint="eastAsia" w:ascii="Times New Roman" w:hAnsi="Times New Roman" w:eastAsia="仿宋_GB2312" w:cs="Times New Roman"/>
          <w:kern w:val="2"/>
          <w:sz w:val="32"/>
          <w:szCs w:val="32"/>
          <w:lang w:val="en-US" w:eastAsia="zh-CN" w:bidi="ar-SA"/>
        </w:rPr>
        <w:t>支出</w:t>
      </w:r>
      <w:r>
        <w:rPr>
          <w:rFonts w:hint="eastAsia" w:eastAsia="仿宋_GB2312" w:cs="Times New Roman"/>
          <w:kern w:val="2"/>
          <w:sz w:val="32"/>
          <w:szCs w:val="32"/>
          <w:lang w:val="en-US" w:eastAsia="zh-CN" w:bidi="ar-SA"/>
        </w:rPr>
        <w:t>269.53</w:t>
      </w:r>
      <w:r>
        <w:rPr>
          <w:rFonts w:hint="eastAsia" w:ascii="Times New Roman" w:hAnsi="Times New Roman" w:eastAsia="仿宋_GB2312" w:cs="Times New Roman"/>
          <w:kern w:val="2"/>
          <w:sz w:val="32"/>
          <w:szCs w:val="32"/>
          <w:lang w:val="en-US" w:eastAsia="zh-CN" w:bidi="ar-SA"/>
        </w:rPr>
        <w:t>万元</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商品和服务支出</w:t>
      </w:r>
      <w:r>
        <w:rPr>
          <w:rFonts w:hint="eastAsia" w:eastAsia="仿宋_GB2312" w:cs="Times New Roman"/>
          <w:kern w:val="2"/>
          <w:sz w:val="32"/>
          <w:szCs w:val="32"/>
          <w:lang w:val="en-US" w:eastAsia="zh-CN" w:bidi="ar-SA"/>
        </w:rPr>
        <w:t>36.70</w:t>
      </w:r>
      <w:r>
        <w:rPr>
          <w:rFonts w:hint="eastAsia" w:ascii="Times New Roman" w:hAnsi="Times New Roman" w:eastAsia="仿宋_GB2312" w:cs="Times New Roman"/>
          <w:kern w:val="2"/>
          <w:sz w:val="32"/>
          <w:szCs w:val="32"/>
          <w:lang w:val="en-US" w:eastAsia="zh-CN" w:bidi="ar-SA"/>
        </w:rPr>
        <w:t>万元。</w:t>
      </w:r>
      <w:r>
        <w:rPr>
          <w:rFonts w:hint="eastAsia" w:eastAsia="仿宋_GB2312" w:cs="Times New Roman"/>
          <w:kern w:val="2"/>
          <w:sz w:val="32"/>
          <w:szCs w:val="32"/>
          <w:lang w:val="en-US" w:eastAsia="zh-CN" w:bidi="ar-SA"/>
        </w:rPr>
        <w:t>2023年项目支出50845.14万元，主要用于县城城市基础设施建设和配套设施资金支出。</w:t>
      </w:r>
    </w:p>
    <w:p w14:paraId="7E964D2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县级专项资金</w:t>
      </w:r>
      <w:r>
        <w:rPr>
          <w:rFonts w:hint="eastAsia" w:ascii="仿宋" w:hAnsi="仿宋" w:eastAsia="仿宋" w:cs="仿宋"/>
          <w:sz w:val="32"/>
          <w:szCs w:val="32"/>
        </w:rPr>
        <w:t>情况</w:t>
      </w:r>
    </w:p>
    <w:p w14:paraId="01EF16F5">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 w:hAnsi="仿宋" w:eastAsia="仿宋" w:cs="仿宋"/>
          <w:kern w:val="2"/>
          <w:sz w:val="32"/>
          <w:szCs w:val="32"/>
          <w:lang w:val="en-US" w:eastAsia="zh-CN" w:bidi="ar-SA"/>
        </w:rPr>
        <w:t xml:space="preserve"> 本单位</w:t>
      </w:r>
      <w:r>
        <w:rPr>
          <w:rFonts w:hint="eastAsia" w:ascii="Times New Roman" w:hAnsi="Times New Roman" w:eastAsia="仿宋_GB2312" w:cs="Times New Roman"/>
          <w:kern w:val="2"/>
          <w:sz w:val="32"/>
          <w:szCs w:val="32"/>
          <w:lang w:val="en-US" w:eastAsia="zh-CN" w:bidi="ar-SA"/>
        </w:rPr>
        <w:t>无县级专项资金支出</w:t>
      </w:r>
    </w:p>
    <w:p w14:paraId="76743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14:paraId="27332A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1．因公出国（境）费用；因公出国（境）费用；因公出国（境）费预算数为0万元，决算数为0万元，因公出国（境）0批次0人次</w:t>
      </w:r>
    </w:p>
    <w:p w14:paraId="4A683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2．公务接待费；公务接待费为0.</w:t>
      </w:r>
      <w:r>
        <w:rPr>
          <w:rFonts w:hint="eastAsia" w:eastAsia="仿宋_GB2312" w:cs="Times New Roman"/>
          <w:kern w:val="2"/>
          <w:sz w:val="32"/>
          <w:szCs w:val="32"/>
          <w:lang w:val="en-US" w:eastAsia="zh-CN" w:bidi="ar-SA"/>
        </w:rPr>
        <w:t>30</w:t>
      </w:r>
      <w:r>
        <w:rPr>
          <w:rFonts w:hint="eastAsia" w:ascii="Times New Roman" w:hAnsi="Times New Roman" w:eastAsia="仿宋_GB2312" w:cs="Times New Roman"/>
          <w:kern w:val="2"/>
          <w:sz w:val="32"/>
          <w:szCs w:val="32"/>
          <w:lang w:val="en-US" w:eastAsia="zh-CN" w:bidi="ar-SA"/>
        </w:rPr>
        <w:t>万元，公务接待</w:t>
      </w:r>
      <w:r>
        <w:rPr>
          <w:rFonts w:hint="eastAsia"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批</w:t>
      </w:r>
      <w:r>
        <w:rPr>
          <w:rFonts w:hint="eastAsia" w:eastAsia="仿宋_GB2312" w:cs="Times New Roman"/>
          <w:kern w:val="2"/>
          <w:sz w:val="32"/>
          <w:szCs w:val="32"/>
          <w:lang w:val="en-US" w:eastAsia="zh-CN" w:bidi="ar-SA"/>
        </w:rPr>
        <w:t>80</w:t>
      </w:r>
      <w:r>
        <w:rPr>
          <w:rFonts w:hint="eastAsia" w:ascii="Times New Roman" w:hAnsi="Times New Roman" w:eastAsia="仿宋_GB2312" w:cs="Times New Roman"/>
          <w:kern w:val="2"/>
          <w:sz w:val="32"/>
          <w:szCs w:val="32"/>
          <w:lang w:val="en-US" w:eastAsia="zh-CN" w:bidi="ar-SA"/>
        </w:rPr>
        <w:t>人次。</w:t>
      </w:r>
    </w:p>
    <w:p w14:paraId="6F41DA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Times New Roman" w:hAnsi="Times New Roman" w:eastAsia="仿宋_GB2312" w:cs="Times New Roman"/>
          <w:kern w:val="2"/>
          <w:sz w:val="32"/>
          <w:szCs w:val="32"/>
          <w:lang w:val="en-US" w:eastAsia="zh-CN" w:bidi="ar-SA"/>
        </w:rPr>
        <w:t xml:space="preserve"> 3．公务用车购置及运行费公务用车购置费为0，公务用车运行费为</w:t>
      </w:r>
      <w:r>
        <w:rPr>
          <w:rFonts w:hint="eastAsia"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万元，</w:t>
      </w:r>
      <w:r>
        <w:rPr>
          <w:rFonts w:hint="eastAsia" w:eastAsia="仿宋_GB2312" w:cs="Times New Roman"/>
          <w:kern w:val="2"/>
          <w:sz w:val="32"/>
          <w:szCs w:val="32"/>
          <w:lang w:val="en-US" w:eastAsia="zh-CN" w:bidi="ar-SA"/>
        </w:rPr>
        <w:t>2023</w:t>
      </w:r>
      <w:r>
        <w:rPr>
          <w:rFonts w:hint="eastAsia" w:ascii="Times New Roman" w:hAnsi="Times New Roman" w:eastAsia="仿宋_GB2312" w:cs="Times New Roman"/>
          <w:kern w:val="2"/>
          <w:sz w:val="32"/>
          <w:szCs w:val="32"/>
          <w:lang w:val="en-US" w:eastAsia="zh-CN" w:bidi="ar-SA"/>
        </w:rPr>
        <w:t>年公务车辆保有0辆，用车支出为转公车平台前的车辆费用。</w:t>
      </w:r>
    </w:p>
    <w:p w14:paraId="0FBFDC25">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黑体" w:hAnsi="黑体" w:eastAsia="黑体" w:cs="黑体"/>
          <w:b w:val="0"/>
          <w:bCs w:val="0"/>
          <w:sz w:val="32"/>
          <w:szCs w:val="32"/>
          <w:lang w:eastAsia="zh-CN"/>
        </w:rPr>
        <w:t>三、政府性基金预算支出情况</w:t>
      </w:r>
      <w:r>
        <w:rPr>
          <w:rFonts w:hint="eastAsia" w:ascii="仿宋" w:hAnsi="仿宋" w:eastAsia="仿宋" w:cs="仿宋"/>
          <w:kern w:val="2"/>
          <w:sz w:val="32"/>
          <w:szCs w:val="32"/>
          <w:lang w:val="en-US" w:eastAsia="zh-CN" w:bidi="ar-SA"/>
        </w:rPr>
        <w:t xml:space="preserve"> </w:t>
      </w:r>
    </w:p>
    <w:p w14:paraId="2316DACD">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2023年度政府性基金预算支出为10411万元，主要用于县城基础设施建设资金项目支出。</w:t>
      </w:r>
    </w:p>
    <w:p w14:paraId="730681A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2519F62A">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lang w:eastAsia="zh-CN"/>
        </w:rPr>
      </w:pPr>
      <w:r>
        <w:rPr>
          <w:rFonts w:hint="eastAsia" w:ascii="Times New Roman" w:hAnsi="Times New Roman" w:eastAsia="仿宋_GB2312" w:cs="Times New Roman"/>
          <w:kern w:val="2"/>
          <w:sz w:val="32"/>
          <w:szCs w:val="32"/>
          <w:lang w:val="en-US" w:eastAsia="zh-CN" w:bidi="ar-SA"/>
        </w:rPr>
        <w:t>本年度无国有资本经营预算支出</w:t>
      </w:r>
    </w:p>
    <w:p w14:paraId="72725D20">
      <w:pPr>
        <w:pStyle w:val="6"/>
        <w:keepNext w:val="0"/>
        <w:keepLines w:val="0"/>
        <w:pageBreakBefore w:val="0"/>
        <w:widowControl w:val="0"/>
        <w:numPr>
          <w:ilvl w:val="0"/>
          <w:numId w:val="3"/>
        </w:numPr>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0B2D7063">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lang w:eastAsia="zh-CN"/>
        </w:rPr>
      </w:pPr>
      <w:r>
        <w:rPr>
          <w:rFonts w:hint="eastAsia" w:ascii="Times New Roman" w:hAnsi="Times New Roman" w:eastAsia="仿宋_GB2312" w:cs="Times New Roman"/>
          <w:kern w:val="2"/>
          <w:sz w:val="32"/>
          <w:szCs w:val="32"/>
          <w:lang w:val="en-US" w:eastAsia="zh-CN" w:bidi="ar-SA"/>
        </w:rPr>
        <w:t>本年度无社会保险基金预算支出</w:t>
      </w:r>
    </w:p>
    <w:p w14:paraId="663D088B">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363013A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2023以来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bCs/>
          <w:color w:val="auto"/>
          <w:kern w:val="0"/>
          <w:sz w:val="32"/>
          <w:szCs w:val="32"/>
          <w:lang w:bidi="ar"/>
        </w:rPr>
        <w:t>根据年初确定的工作目标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6"/>
          <w:sz w:val="32"/>
          <w:szCs w:val="32"/>
        </w:rPr>
        <w:t>严格按照县委、县政府工作要求和部署，</w:t>
      </w:r>
      <w:r>
        <w:rPr>
          <w:rFonts w:hint="eastAsia" w:ascii="仿宋_GB2312" w:hAnsi="仿宋_GB2312" w:eastAsia="仿宋_GB2312" w:cs="仿宋_GB2312"/>
          <w:color w:val="auto"/>
          <w:sz w:val="32"/>
          <w:szCs w:val="32"/>
          <w:lang w:eastAsia="zh-CN"/>
        </w:rPr>
        <w:t>扎实有</w:t>
      </w:r>
      <w:r>
        <w:rPr>
          <w:rFonts w:hint="eastAsia" w:ascii="仿宋_GB2312" w:hAnsi="仿宋_GB2312" w:eastAsia="仿宋_GB2312" w:cs="仿宋_GB2312"/>
          <w:b w:val="0"/>
          <w:bCs w:val="0"/>
          <w:color w:val="auto"/>
          <w:sz w:val="32"/>
          <w:szCs w:val="32"/>
          <w:lang w:eastAsia="zh-CN"/>
        </w:rPr>
        <w:t>效的开展各项工作</w:t>
      </w:r>
      <w:r>
        <w:rPr>
          <w:rFonts w:hint="eastAsia" w:ascii="仿宋_GB2312" w:hAnsi="仿宋_GB2312" w:eastAsia="仿宋_GB2312" w:cs="仿宋_GB2312"/>
          <w:b w:val="0"/>
          <w:bCs w:val="0"/>
          <w:color w:val="auto"/>
          <w:sz w:val="32"/>
          <w:szCs w:val="32"/>
        </w:rPr>
        <w:t>，</w:t>
      </w:r>
      <w:r>
        <w:rPr>
          <w:rFonts w:hint="eastAsia" w:ascii="方正仿宋_GB2312" w:hAnsi="方正仿宋_GB2312" w:eastAsia="方正仿宋_GB2312" w:cs="方正仿宋_GB2312"/>
          <w:b w:val="0"/>
          <w:bCs w:val="0"/>
          <w:spacing w:val="-6"/>
          <w:sz w:val="32"/>
          <w:szCs w:val="32"/>
          <w:lang w:val="en-US" w:eastAsia="zh-CN"/>
        </w:rPr>
        <w:t>较好的完成县委县政府下达的各项任务</w:t>
      </w:r>
      <w:r>
        <w:rPr>
          <w:rFonts w:hint="eastAsia" w:eastAsia="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（一）认真开展主题教育自</w:t>
      </w:r>
      <w:bookmarkStart w:id="0" w:name="_GoBack"/>
      <w:bookmarkEnd w:id="0"/>
      <w:r>
        <w:rPr>
          <w:rFonts w:hint="eastAsia" w:ascii="仿宋_GB2312" w:hAnsi="仿宋_GB2312" w:eastAsia="仿宋_GB2312" w:cs="仿宋_GB2312"/>
          <w:b w:val="0"/>
          <w:bCs w:val="0"/>
          <w:sz w:val="32"/>
          <w:szCs w:val="32"/>
          <w:lang w:val="en-US" w:eastAsia="zh-CN"/>
        </w:rPr>
        <w:t>学习贯彻习近平新时代中国特色社会主义思想主题教育思想主题教育开展以来，中心党支部切实按照主题教育工作要求，严格将“学习教育、调查研究、推动发展、检视整改”贯穿各项工作始终，加强财务监管、搞好部门预决算、做好下属实体企业的经营开发，结合本单位工作实际，聘请了三方机构梳理清查账务，提前自查自纠，及时进行整改，有效防范国</w:t>
      </w:r>
      <w:r>
        <w:rPr>
          <w:rFonts w:hint="eastAsia" w:ascii="仿宋_GB2312" w:hAnsi="仿宋_GB2312" w:eastAsia="仿宋_GB2312" w:cs="仿宋_GB2312"/>
          <w:b w:val="0"/>
          <w:bCs w:val="0"/>
          <w:sz w:val="32"/>
          <w:szCs w:val="32"/>
          <w:lang w:val="en-US" w:eastAsia="zh-Hans"/>
        </w:rPr>
        <w:t>有</w:t>
      </w:r>
      <w:r>
        <w:rPr>
          <w:rFonts w:hint="eastAsia" w:ascii="仿宋_GB2312" w:hAnsi="仿宋_GB2312" w:eastAsia="仿宋_GB2312" w:cs="仿宋_GB2312"/>
          <w:b w:val="0"/>
          <w:bCs w:val="0"/>
          <w:sz w:val="32"/>
          <w:szCs w:val="32"/>
          <w:lang w:val="en-US" w:eastAsia="zh-CN"/>
        </w:rPr>
        <w:t>资</w:t>
      </w:r>
      <w:r>
        <w:rPr>
          <w:rFonts w:hint="eastAsia" w:ascii="仿宋_GB2312" w:hAnsi="仿宋_GB2312" w:eastAsia="仿宋_GB2312" w:cs="仿宋_GB2312"/>
          <w:b w:val="0"/>
          <w:bCs w:val="0"/>
          <w:sz w:val="32"/>
          <w:szCs w:val="32"/>
          <w:lang w:val="en-US" w:eastAsia="zh-Hans"/>
        </w:rPr>
        <w:t>产</w:t>
      </w:r>
      <w:r>
        <w:rPr>
          <w:rFonts w:hint="eastAsia" w:ascii="仿宋_GB2312" w:hAnsi="仿宋_GB2312" w:eastAsia="仿宋_GB2312" w:cs="仿宋_GB2312"/>
          <w:b w:val="0"/>
          <w:bCs w:val="0"/>
          <w:sz w:val="32"/>
          <w:szCs w:val="32"/>
          <w:lang w:val="en-US" w:eastAsia="zh-CN"/>
        </w:rPr>
        <w:t>，促进实体企业</w:t>
      </w:r>
      <w:r>
        <w:rPr>
          <w:rFonts w:hint="eastAsia" w:ascii="仿宋_GB2312" w:hAnsi="仿宋_GB2312" w:eastAsia="仿宋_GB2312" w:cs="仿宋_GB2312"/>
          <w:b w:val="0"/>
          <w:bCs w:val="0"/>
          <w:sz w:val="32"/>
          <w:szCs w:val="32"/>
          <w:lang w:val="en-US" w:eastAsia="zh-Hans"/>
        </w:rPr>
        <w:t>的健康发展。</w:t>
      </w:r>
      <w:r>
        <w:rPr>
          <w:rFonts w:hint="eastAsia" w:ascii="仿宋_GB2312" w:hAnsi="仿宋_GB2312" w:eastAsia="仿宋_GB2312" w:cs="仿宋_GB2312"/>
          <w:b w:val="0"/>
          <w:bCs w:val="0"/>
          <w:sz w:val="32"/>
          <w:szCs w:val="32"/>
          <w:lang w:val="en-US" w:eastAsia="zh-CN"/>
        </w:rPr>
        <w:t>（二）积极做好融资申贷，为县里增产创收。</w:t>
      </w:r>
      <w:r>
        <w:rPr>
          <w:rFonts w:hint="eastAsia" w:ascii="仿宋_GB2312" w:hAnsi="仿宋_GB2312" w:eastAsia="仿宋_GB2312" w:cs="仿宋_GB2312"/>
          <w:b w:val="0"/>
          <w:bCs w:val="0"/>
          <w:color w:val="auto"/>
          <w:spacing w:val="0"/>
          <w:sz w:val="32"/>
          <w:szCs w:val="32"/>
          <w:lang w:eastAsia="zh-CN"/>
        </w:rPr>
        <w:t>认真</w:t>
      </w:r>
      <w:r>
        <w:rPr>
          <w:rFonts w:hint="eastAsia" w:ascii="仿宋_GB2312" w:hAnsi="仿宋_GB2312" w:eastAsia="仿宋_GB2312" w:cs="仿宋_GB2312"/>
          <w:b w:val="0"/>
          <w:bCs w:val="0"/>
          <w:color w:val="auto"/>
          <w:spacing w:val="0"/>
          <w:sz w:val="32"/>
          <w:szCs w:val="32"/>
        </w:rPr>
        <w:t>化解地方政府债务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公司</w:t>
      </w:r>
      <w:r>
        <w:rPr>
          <w:rFonts w:hint="eastAsia" w:ascii="仿宋_GB2312" w:hAnsi="仿宋_GB2312" w:eastAsia="仿宋_GB2312" w:cs="仿宋_GB2312"/>
          <w:b w:val="0"/>
          <w:bCs w:val="0"/>
          <w:color w:val="auto"/>
          <w:spacing w:val="-6"/>
          <w:sz w:val="32"/>
          <w:szCs w:val="32"/>
        </w:rPr>
        <w:t>在资金极其紧张的情况下，</w:t>
      </w:r>
      <w:r>
        <w:rPr>
          <w:rFonts w:hint="eastAsia" w:ascii="仿宋_GB2312" w:hAnsi="仿宋_GB2312" w:eastAsia="仿宋_GB2312" w:cs="仿宋_GB2312"/>
          <w:b w:val="0"/>
          <w:bCs w:val="0"/>
          <w:color w:val="auto"/>
          <w:spacing w:val="-6"/>
          <w:sz w:val="32"/>
          <w:szCs w:val="32"/>
          <w:lang w:val="en-US" w:eastAsia="zh-CN"/>
        </w:rPr>
        <w:t>开源节流，做好预算和提前做好资金使用计划，</w:t>
      </w:r>
      <w:r>
        <w:rPr>
          <w:rFonts w:hint="eastAsia" w:ascii="仿宋_GB2312" w:hAnsi="仿宋_GB2312" w:eastAsia="仿宋_GB2312" w:cs="仿宋_GB2312"/>
          <w:b w:val="0"/>
          <w:bCs w:val="0"/>
          <w:color w:val="auto"/>
          <w:spacing w:val="-6"/>
          <w:sz w:val="32"/>
          <w:szCs w:val="32"/>
        </w:rPr>
        <w:t>想方设法调度</w:t>
      </w:r>
      <w:r>
        <w:rPr>
          <w:rFonts w:hint="eastAsia" w:ascii="仿宋_GB2312" w:hAnsi="仿宋_GB2312" w:eastAsia="仿宋_GB2312" w:cs="仿宋_GB2312"/>
          <w:b w:val="0"/>
          <w:bCs w:val="0"/>
          <w:color w:val="auto"/>
          <w:spacing w:val="-6"/>
          <w:sz w:val="32"/>
          <w:szCs w:val="32"/>
          <w:lang w:val="en-US" w:eastAsia="zh-CN"/>
        </w:rPr>
        <w:t>各项</w:t>
      </w:r>
      <w:r>
        <w:rPr>
          <w:rFonts w:hint="eastAsia" w:ascii="仿宋_GB2312" w:hAnsi="仿宋_GB2312" w:eastAsia="仿宋_GB2312" w:cs="仿宋_GB2312"/>
          <w:b w:val="0"/>
          <w:bCs w:val="0"/>
          <w:color w:val="auto"/>
          <w:spacing w:val="-6"/>
          <w:sz w:val="32"/>
          <w:szCs w:val="32"/>
        </w:rPr>
        <w:t>资金，</w:t>
      </w:r>
      <w:r>
        <w:rPr>
          <w:rFonts w:hint="eastAsia" w:ascii="仿宋_GB2312" w:hAnsi="仿宋_GB2312" w:eastAsia="仿宋_GB2312" w:cs="仿宋_GB2312"/>
          <w:b w:val="0"/>
          <w:bCs w:val="0"/>
          <w:sz w:val="32"/>
          <w:szCs w:val="32"/>
          <w:lang w:val="en-US" w:eastAsia="zh-CN"/>
        </w:rPr>
        <w:t>在当前大房地产不景气的大环境下，公司为我县财源税收保障做出应有贡献。（三）严格内控，做好管家。一是公司在财务和国有资产监督管理方面，严格按资产分类建立总账和明细账，做到账目清晰。二是制定了资产定期盘点制度，健全国有资产管理帐簿，定期对国有资产的使用和保管实物进行清查盘点，确保帐、物、实相符。三是但各项支出做好事前预算，事中控制，事后总结，尤其涉及的政府重点项目工程，都是事前通过预算财评中心，事中通过工程监督股现场核查，事后通过审计结论，严格控制各工程项目款的资金支付进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自查自纠，积极配合上级审计纪检</w:t>
      </w:r>
      <w:r>
        <w:rPr>
          <w:rFonts w:hint="eastAsia" w:ascii="仿宋_GB2312" w:hAnsi="仿宋_GB2312" w:eastAsia="仿宋_GB2312" w:cs="仿宋_GB2312"/>
          <w:b w:val="0"/>
          <w:bCs w:val="0"/>
          <w:spacing w:val="11"/>
          <w:sz w:val="32"/>
          <w:szCs w:val="32"/>
          <w:lang w:val="en-US" w:eastAsia="zh-CN"/>
        </w:rPr>
        <w:t>，单位今年迎接国家审计署、省委巡查组、省财政厅多级部门的项目巡查检查工作，单位领导高度重视，积极配合上级部门工作，及时及时进行整改，另外聘请了第三方服务机构对单位下属企业的各项问题进行梳理清查，并成立专班自查自纠，举一反三</w:t>
      </w:r>
      <w:r>
        <w:rPr>
          <w:rFonts w:hint="eastAsia" w:ascii="仿宋_GB2312" w:hAnsi="仿宋_GB2312" w:eastAsia="仿宋_GB2312" w:cs="仿宋_GB2312"/>
          <w:spacing w:val="11"/>
          <w:sz w:val="32"/>
          <w:szCs w:val="32"/>
          <w:lang w:val="en-US" w:eastAsia="zh-CN"/>
        </w:rPr>
        <w:t>，为公司规范化管理起到明显效果，有力提高了市场竞争力。</w:t>
      </w:r>
    </w:p>
    <w:p w14:paraId="1787BB81">
      <w:pPr>
        <w:pStyle w:val="6"/>
        <w:keepNext w:val="0"/>
        <w:keepLines w:val="0"/>
        <w:pageBreakBefore w:val="0"/>
        <w:widowControl w:val="0"/>
        <w:numPr>
          <w:ilvl w:val="0"/>
          <w:numId w:val="4"/>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551156F6">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eastAsia="仿宋_GB2312"/>
          <w:sz w:val="32"/>
          <w:szCs w:val="32"/>
          <w:lang w:val="en-US" w:eastAsia="zh-CN"/>
        </w:rPr>
        <w:t>我单位为政府城建业务部门，责任大，任务重，但是业务人员少。单位管理将有待进一步提升，资金的拨付使用进一步完善规范，对财政部门下达的各类报表指标有待进一步学习，学懂弄透，继续培养好后备人才。单位的建设</w:t>
      </w:r>
      <w:r>
        <w:rPr>
          <w:rFonts w:hint="eastAsia" w:ascii="仿宋_GB2312" w:hAnsi="仿宋_GB2312" w:eastAsia="仿宋_GB2312" w:cs="仿宋_GB2312"/>
          <w:kern w:val="2"/>
          <w:sz w:val="32"/>
          <w:szCs w:val="32"/>
          <w:lang w:val="en-US" w:eastAsia="zh-CN" w:bidi="ar-SA"/>
        </w:rPr>
        <w:t>项目多，项目建设资金无来源，建设资金缺口大。</w:t>
      </w:r>
    </w:p>
    <w:p w14:paraId="0DDFA836">
      <w:pPr>
        <w:pStyle w:val="6"/>
        <w:keepNext w:val="0"/>
        <w:keepLines w:val="0"/>
        <w:pageBreakBefore w:val="0"/>
        <w:widowControl w:val="0"/>
        <w:numPr>
          <w:ilvl w:val="0"/>
          <w:numId w:val="4"/>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2091BF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sz w:val="32"/>
          <w:szCs w:val="32"/>
          <w:lang w:val="en-US" w:eastAsia="zh-CN"/>
        </w:rPr>
        <w:t>单位需要进一步加强人员的业务和专业知识的培训，储备好专业技术人才，定期培训财务制度，国家相关财税政策、法规制度，要完善财务内部控制制度和资金拨付流程，加强财务管理，提高单位预算质量，严格控制三公经费支出，杜绝挪用和滥用各项经费开支，严格做好各项目资金管理，安排好专人管理好下属企业的各项国有资产，有效防范国有资产的流失。工作中要</w:t>
      </w:r>
      <w:r>
        <w:rPr>
          <w:rFonts w:hint="eastAsia" w:ascii="仿宋_GB2312" w:hAnsi="仿宋_GB2312" w:eastAsia="仿宋_GB2312" w:cs="仿宋_GB2312"/>
          <w:kern w:val="2"/>
          <w:sz w:val="32"/>
          <w:szCs w:val="32"/>
          <w:lang w:val="en-US" w:eastAsia="zh-CN" w:bidi="ar-SA"/>
        </w:rPr>
        <w:t>与上级财政部门工作进度保持高度一致，</w:t>
      </w:r>
      <w:r>
        <w:rPr>
          <w:rFonts w:hint="eastAsia" w:eastAsia="仿宋_GB2312"/>
          <w:sz w:val="32"/>
          <w:szCs w:val="32"/>
          <w:lang w:val="en-US" w:eastAsia="zh-CN"/>
        </w:rPr>
        <w:t>加强和上级部门的沟通工作，提高部门的工作效率。</w:t>
      </w:r>
    </w:p>
    <w:p w14:paraId="59F7BC4E">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val="en-US" w:eastAsia="zh-CN"/>
        </w:rPr>
      </w:pPr>
    </w:p>
    <w:p w14:paraId="71BAB2C8">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val="en-US" w:eastAsia="zh-CN"/>
        </w:rPr>
      </w:pPr>
    </w:p>
    <w:p w14:paraId="6CD2219F">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val="en-US" w:eastAsia="zh-CN"/>
        </w:rPr>
      </w:pPr>
    </w:p>
    <w:p w14:paraId="67074238">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val="en-US" w:eastAsia="zh-CN"/>
        </w:rPr>
      </w:pPr>
    </w:p>
    <w:p w14:paraId="70C72B1C">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val="en-US" w:eastAsia="zh-CN"/>
        </w:rPr>
      </w:pPr>
    </w:p>
    <w:p w14:paraId="5B7C4BD1">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附件3.部门整体支出绩效评价基础数据表</w:t>
      </w:r>
    </w:p>
    <w:p w14:paraId="651FB17E">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 w:hAnsi="仿宋" w:eastAsia="仿宋" w:cs="仿宋"/>
          <w:kern w:val="0"/>
          <w:sz w:val="24"/>
          <w:szCs w:val="24"/>
        </w:rPr>
      </w:pPr>
      <w:r>
        <w:rPr>
          <w:rFonts w:hint="eastAsia" w:ascii="仿宋_GB2312" w:hAnsi="仿宋_GB2312" w:eastAsia="仿宋_GB2312" w:cs="仿宋_GB2312"/>
          <w:sz w:val="32"/>
          <w:szCs w:val="32"/>
          <w:lang w:val="en-US" w:eastAsia="zh-CN"/>
        </w:rPr>
        <w:t>附件4.部门整体支出绩效自评表</w:t>
      </w:r>
    </w:p>
    <w:p w14:paraId="547C222A">
      <w:pPr>
        <w:rPr>
          <w:rFonts w:hint="eastAsia" w:ascii="仿宋" w:hAnsi="仿宋" w:eastAsia="仿宋" w:cs="仿宋"/>
          <w:kern w:val="0"/>
          <w:sz w:val="32"/>
          <w:szCs w:val="32"/>
        </w:rPr>
      </w:pPr>
      <w:r>
        <w:rPr>
          <w:rFonts w:hint="eastAsia" w:ascii="仿宋" w:hAnsi="仿宋" w:eastAsia="仿宋" w:cs="仿宋"/>
          <w:kern w:val="0"/>
          <w:sz w:val="32"/>
          <w:szCs w:val="32"/>
        </w:rPr>
        <w:br w:type="page"/>
      </w:r>
    </w:p>
    <w:p w14:paraId="77FB56C6">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66FA9A53">
      <w:pPr>
        <w:pStyle w:val="2"/>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0"/>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1F86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0F9B9D6">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vAlign w:val="center"/>
          </w:tcPr>
          <w:p w14:paraId="174FEDB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隆回县重点建设项目事务中心</w:t>
            </w:r>
          </w:p>
        </w:tc>
      </w:tr>
      <w:tr w14:paraId="43D9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097B0DC5">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23951647">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19E2F22E">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2023年实际在职人数</w:t>
            </w:r>
          </w:p>
        </w:tc>
        <w:tc>
          <w:tcPr>
            <w:tcW w:w="1838" w:type="dxa"/>
            <w:gridSpan w:val="2"/>
            <w:vAlign w:val="center"/>
          </w:tcPr>
          <w:p w14:paraId="13912B73">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7D3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9FE9B87">
            <w:pPr>
              <w:pStyle w:val="2"/>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0577367E">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29</w:t>
            </w:r>
          </w:p>
        </w:tc>
        <w:tc>
          <w:tcPr>
            <w:tcW w:w="2099" w:type="dxa"/>
            <w:gridSpan w:val="2"/>
            <w:vAlign w:val="center"/>
          </w:tcPr>
          <w:p w14:paraId="60C31F0C">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w:t>
            </w:r>
          </w:p>
        </w:tc>
        <w:tc>
          <w:tcPr>
            <w:tcW w:w="1838" w:type="dxa"/>
            <w:gridSpan w:val="2"/>
            <w:vAlign w:val="center"/>
          </w:tcPr>
          <w:p w14:paraId="473636EF">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65%</w:t>
            </w:r>
          </w:p>
        </w:tc>
      </w:tr>
      <w:tr w14:paraId="4A2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CAAD3FB">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0D6CDE9C">
            <w:pPr>
              <w:pStyle w:val="2"/>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2022年决算数</w:t>
            </w:r>
          </w:p>
        </w:tc>
        <w:tc>
          <w:tcPr>
            <w:tcW w:w="2099" w:type="dxa"/>
            <w:gridSpan w:val="2"/>
            <w:vAlign w:val="center"/>
          </w:tcPr>
          <w:p w14:paraId="7AB39B10">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2023年预算数</w:t>
            </w:r>
          </w:p>
        </w:tc>
        <w:tc>
          <w:tcPr>
            <w:tcW w:w="1838" w:type="dxa"/>
            <w:gridSpan w:val="2"/>
            <w:vAlign w:val="center"/>
          </w:tcPr>
          <w:p w14:paraId="457D8E13">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r>
      <w:tr w14:paraId="107D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0C27F7EB">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433D96E6">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0.08</w:t>
            </w:r>
          </w:p>
        </w:tc>
        <w:tc>
          <w:tcPr>
            <w:tcW w:w="2099" w:type="dxa"/>
            <w:gridSpan w:val="2"/>
            <w:vAlign w:val="center"/>
          </w:tcPr>
          <w:p w14:paraId="724EA3A7">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0.3</w:t>
            </w:r>
          </w:p>
        </w:tc>
        <w:tc>
          <w:tcPr>
            <w:tcW w:w="1838" w:type="dxa"/>
            <w:gridSpan w:val="2"/>
            <w:vAlign w:val="center"/>
          </w:tcPr>
          <w:p w14:paraId="25574DF0">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0.3</w:t>
            </w:r>
          </w:p>
        </w:tc>
      </w:tr>
      <w:tr w14:paraId="5881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7E1CE9BC">
            <w:pPr>
              <w:pStyle w:val="2"/>
              <w:numPr>
                <w:ilvl w:val="0"/>
                <w:numId w:val="5"/>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4DE234BB">
            <w:pPr>
              <w:pStyle w:val="2"/>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3CD693D6">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68B5D8A">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41A435F7">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06B3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4F37FFA4">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5BCDB0D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AB51A63">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5405095D">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F50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70199E88">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1EB489C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4307E2E">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4585750">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3B2F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101E1A6">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1E991A9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7FACEE7">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87FAEB1">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6CC5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3D1E4578">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1D5B60FB">
            <w:pPr>
              <w:pStyle w:val="2"/>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0.08</w:t>
            </w:r>
          </w:p>
        </w:tc>
        <w:tc>
          <w:tcPr>
            <w:tcW w:w="2099" w:type="dxa"/>
            <w:gridSpan w:val="2"/>
            <w:vAlign w:val="center"/>
          </w:tcPr>
          <w:p w14:paraId="4AB845F8">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0.3</w:t>
            </w:r>
          </w:p>
        </w:tc>
        <w:tc>
          <w:tcPr>
            <w:tcW w:w="1838" w:type="dxa"/>
            <w:gridSpan w:val="2"/>
            <w:vAlign w:val="center"/>
          </w:tcPr>
          <w:p w14:paraId="4367886B">
            <w:pPr>
              <w:pStyle w:val="2"/>
              <w:ind w:firstLine="360" w:firstLineChars="20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0.3</w:t>
            </w:r>
          </w:p>
        </w:tc>
      </w:tr>
      <w:tr w14:paraId="6796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1AB95E9E">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5D8C011D">
            <w:pPr>
              <w:pStyle w:val="2"/>
              <w:ind w:firstLine="900" w:firstLineChars="50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8EDAC7C">
            <w:pPr>
              <w:pStyle w:val="2"/>
              <w:ind w:firstLine="900" w:firstLineChars="50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58C7B887">
            <w:pPr>
              <w:pStyle w:val="2"/>
              <w:ind w:firstLine="720" w:firstLineChars="40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48E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6E650BCA">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64D59751">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26BB7380">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1A2CC338">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7E03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4CDEEDB">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1BCDA14D">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5117DA6">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09FD5B7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4BCC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3F91CD11">
            <w:pPr>
              <w:pStyle w:val="2"/>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604ED39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925572A">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1E4E9E0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2EC4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24FDA22">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7F8E83C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4DD1CD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2613EC41">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0E7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32D870C9">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1356E091">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41DD2266">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11F28C68">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274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2270F1F9">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20D60029">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23.17</w:t>
            </w:r>
          </w:p>
        </w:tc>
        <w:tc>
          <w:tcPr>
            <w:tcW w:w="2099" w:type="dxa"/>
            <w:gridSpan w:val="2"/>
            <w:vAlign w:val="center"/>
          </w:tcPr>
          <w:p w14:paraId="3D4BFFC1">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28.7</w:t>
            </w:r>
          </w:p>
        </w:tc>
        <w:tc>
          <w:tcPr>
            <w:tcW w:w="1838" w:type="dxa"/>
            <w:gridSpan w:val="2"/>
            <w:vAlign w:val="center"/>
          </w:tcPr>
          <w:p w14:paraId="1662ECB1">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36.7</w:t>
            </w:r>
          </w:p>
        </w:tc>
      </w:tr>
      <w:tr w14:paraId="54F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0009681B">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1A65AC57">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8.07</w:t>
            </w:r>
          </w:p>
        </w:tc>
        <w:tc>
          <w:tcPr>
            <w:tcW w:w="2099" w:type="dxa"/>
            <w:gridSpan w:val="2"/>
            <w:vAlign w:val="center"/>
          </w:tcPr>
          <w:p w14:paraId="0109EF31">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6.9</w:t>
            </w:r>
          </w:p>
        </w:tc>
        <w:tc>
          <w:tcPr>
            <w:tcW w:w="1838" w:type="dxa"/>
            <w:gridSpan w:val="2"/>
            <w:vAlign w:val="center"/>
          </w:tcPr>
          <w:p w14:paraId="5ECD428A">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14.90</w:t>
            </w:r>
          </w:p>
        </w:tc>
      </w:tr>
      <w:tr w14:paraId="7F48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0755FEA5">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31AF711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3.55</w:t>
            </w:r>
          </w:p>
        </w:tc>
        <w:tc>
          <w:tcPr>
            <w:tcW w:w="2099" w:type="dxa"/>
            <w:gridSpan w:val="2"/>
            <w:vAlign w:val="center"/>
          </w:tcPr>
          <w:p w14:paraId="76E4BD1C">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3.85</w:t>
            </w:r>
          </w:p>
        </w:tc>
        <w:tc>
          <w:tcPr>
            <w:tcW w:w="1838" w:type="dxa"/>
            <w:gridSpan w:val="2"/>
            <w:vAlign w:val="center"/>
          </w:tcPr>
          <w:p w14:paraId="1BD19C20">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3.85</w:t>
            </w:r>
          </w:p>
        </w:tc>
      </w:tr>
      <w:tr w14:paraId="367F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0C7621D2">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3EF9533F">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1.51</w:t>
            </w:r>
          </w:p>
        </w:tc>
        <w:tc>
          <w:tcPr>
            <w:tcW w:w="2099" w:type="dxa"/>
            <w:gridSpan w:val="2"/>
            <w:vAlign w:val="center"/>
          </w:tcPr>
          <w:p w14:paraId="66645FB2">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3.88</w:t>
            </w:r>
          </w:p>
        </w:tc>
        <w:tc>
          <w:tcPr>
            <w:tcW w:w="1838" w:type="dxa"/>
            <w:gridSpan w:val="2"/>
            <w:vAlign w:val="center"/>
          </w:tcPr>
          <w:p w14:paraId="0FD840FB">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3.88</w:t>
            </w:r>
          </w:p>
        </w:tc>
      </w:tr>
      <w:tr w14:paraId="737A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460612E1">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68E7F8BF">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4.30</w:t>
            </w:r>
          </w:p>
        </w:tc>
        <w:tc>
          <w:tcPr>
            <w:tcW w:w="2099" w:type="dxa"/>
            <w:gridSpan w:val="2"/>
            <w:vAlign w:val="center"/>
          </w:tcPr>
          <w:p w14:paraId="6951D1D7">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3.50</w:t>
            </w:r>
          </w:p>
        </w:tc>
        <w:tc>
          <w:tcPr>
            <w:tcW w:w="1838" w:type="dxa"/>
            <w:gridSpan w:val="2"/>
            <w:vAlign w:val="center"/>
          </w:tcPr>
          <w:p w14:paraId="3E3C32FD">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2.24</w:t>
            </w:r>
          </w:p>
        </w:tc>
      </w:tr>
      <w:tr w14:paraId="5022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3978B83C">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741A25AF">
            <w:pPr>
              <w:pStyle w:val="2"/>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7B67321D">
            <w:pPr>
              <w:pStyle w:val="2"/>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7C3A8D6C">
            <w:pPr>
              <w:pStyle w:val="2"/>
              <w:jc w:val="center"/>
              <w:rPr>
                <w:rFonts w:hint="default" w:ascii="仿宋" w:hAnsi="仿宋" w:eastAsia="仿宋" w:cs="仿宋"/>
                <w:b w:val="0"/>
                <w:bCs w:val="0"/>
                <w:kern w:val="0"/>
                <w:sz w:val="18"/>
                <w:szCs w:val="18"/>
                <w:vertAlign w:val="baseline"/>
                <w:lang w:val="en-US" w:eastAsia="zh-CN"/>
              </w:rPr>
            </w:pPr>
          </w:p>
        </w:tc>
      </w:tr>
      <w:tr w14:paraId="4616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58E51A12">
            <w:pPr>
              <w:pStyle w:val="2"/>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4FB10BFE">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7D58DAB7">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1D29526B">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4CFE0801">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52003349">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28988860">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6196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69327F85">
            <w:pPr>
              <w:pStyle w:val="2"/>
              <w:jc w:val="center"/>
              <w:rPr>
                <w:rFonts w:hint="eastAsia" w:ascii="仿宋" w:hAnsi="仿宋" w:eastAsia="仿宋" w:cs="仿宋"/>
                <w:b w:val="0"/>
                <w:bCs w:val="0"/>
                <w:kern w:val="0"/>
                <w:sz w:val="18"/>
                <w:szCs w:val="18"/>
                <w:vertAlign w:val="baseline"/>
                <w:lang w:eastAsia="zh-CN"/>
              </w:rPr>
            </w:pPr>
          </w:p>
        </w:tc>
        <w:tc>
          <w:tcPr>
            <w:tcW w:w="950" w:type="dxa"/>
            <w:vAlign w:val="center"/>
          </w:tcPr>
          <w:p w14:paraId="3699768F">
            <w:pPr>
              <w:pStyle w:val="2"/>
              <w:jc w:val="center"/>
              <w:rPr>
                <w:rFonts w:hint="eastAsia" w:ascii="仿宋" w:hAnsi="仿宋" w:eastAsia="仿宋" w:cs="仿宋"/>
                <w:b w:val="0"/>
                <w:bCs w:val="0"/>
                <w:kern w:val="0"/>
                <w:sz w:val="18"/>
                <w:szCs w:val="18"/>
                <w:vertAlign w:val="baseline"/>
                <w:lang w:eastAsia="zh-CN"/>
              </w:rPr>
            </w:pPr>
          </w:p>
        </w:tc>
        <w:tc>
          <w:tcPr>
            <w:tcW w:w="983" w:type="dxa"/>
            <w:vAlign w:val="center"/>
          </w:tcPr>
          <w:p w14:paraId="4D31BC5A">
            <w:pPr>
              <w:pStyle w:val="2"/>
              <w:jc w:val="center"/>
              <w:rPr>
                <w:rFonts w:hint="eastAsia" w:ascii="仿宋" w:hAnsi="仿宋" w:eastAsia="仿宋" w:cs="仿宋"/>
                <w:b w:val="0"/>
                <w:bCs w:val="0"/>
                <w:kern w:val="0"/>
                <w:sz w:val="18"/>
                <w:szCs w:val="18"/>
                <w:vertAlign w:val="baseline"/>
                <w:lang w:eastAsia="zh-CN"/>
              </w:rPr>
            </w:pPr>
          </w:p>
        </w:tc>
        <w:tc>
          <w:tcPr>
            <w:tcW w:w="1127" w:type="dxa"/>
            <w:vAlign w:val="center"/>
          </w:tcPr>
          <w:p w14:paraId="03756057">
            <w:pPr>
              <w:pStyle w:val="2"/>
              <w:jc w:val="center"/>
              <w:rPr>
                <w:rFonts w:hint="eastAsia" w:ascii="仿宋" w:hAnsi="仿宋" w:eastAsia="仿宋" w:cs="仿宋"/>
                <w:b w:val="0"/>
                <w:bCs w:val="0"/>
                <w:kern w:val="0"/>
                <w:sz w:val="18"/>
                <w:szCs w:val="18"/>
                <w:vertAlign w:val="baseline"/>
                <w:lang w:eastAsia="zh-CN"/>
              </w:rPr>
            </w:pPr>
          </w:p>
        </w:tc>
        <w:tc>
          <w:tcPr>
            <w:tcW w:w="972" w:type="dxa"/>
            <w:vAlign w:val="center"/>
          </w:tcPr>
          <w:p w14:paraId="3C758105">
            <w:pPr>
              <w:pStyle w:val="2"/>
              <w:jc w:val="center"/>
              <w:rPr>
                <w:rFonts w:hint="eastAsia" w:ascii="仿宋" w:hAnsi="仿宋" w:eastAsia="仿宋" w:cs="仿宋"/>
                <w:b w:val="0"/>
                <w:bCs w:val="0"/>
                <w:kern w:val="0"/>
                <w:sz w:val="18"/>
                <w:szCs w:val="18"/>
                <w:vertAlign w:val="baseline"/>
                <w:lang w:eastAsia="zh-CN"/>
              </w:rPr>
            </w:pPr>
          </w:p>
        </w:tc>
        <w:tc>
          <w:tcPr>
            <w:tcW w:w="1017" w:type="dxa"/>
            <w:vAlign w:val="center"/>
          </w:tcPr>
          <w:p w14:paraId="7D9B8786">
            <w:pPr>
              <w:pStyle w:val="2"/>
              <w:jc w:val="center"/>
              <w:rPr>
                <w:rFonts w:hint="eastAsia" w:ascii="仿宋" w:hAnsi="仿宋" w:eastAsia="仿宋" w:cs="仿宋"/>
                <w:b w:val="0"/>
                <w:bCs w:val="0"/>
                <w:kern w:val="0"/>
                <w:sz w:val="18"/>
                <w:szCs w:val="18"/>
                <w:vertAlign w:val="baseline"/>
                <w:lang w:eastAsia="zh-CN"/>
              </w:rPr>
            </w:pPr>
          </w:p>
        </w:tc>
        <w:tc>
          <w:tcPr>
            <w:tcW w:w="821" w:type="dxa"/>
            <w:vAlign w:val="center"/>
          </w:tcPr>
          <w:p w14:paraId="43348974">
            <w:pPr>
              <w:pStyle w:val="2"/>
              <w:jc w:val="center"/>
              <w:rPr>
                <w:rFonts w:hint="eastAsia" w:ascii="仿宋" w:hAnsi="仿宋" w:eastAsia="仿宋" w:cs="仿宋"/>
                <w:b w:val="0"/>
                <w:bCs w:val="0"/>
                <w:kern w:val="0"/>
                <w:sz w:val="18"/>
                <w:szCs w:val="18"/>
                <w:vertAlign w:val="baseline"/>
                <w:lang w:eastAsia="zh-CN"/>
              </w:rPr>
            </w:pPr>
          </w:p>
        </w:tc>
      </w:tr>
      <w:tr w14:paraId="5518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1DACE262">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870" w:type="dxa"/>
            <w:gridSpan w:val="6"/>
            <w:vAlign w:val="center"/>
          </w:tcPr>
          <w:p w14:paraId="638D87DF">
            <w:pPr>
              <w:pStyle w:val="2"/>
              <w:jc w:val="center"/>
              <w:rPr>
                <w:rFonts w:hint="eastAsia" w:ascii="仿宋" w:hAnsi="仿宋" w:eastAsia="仿宋" w:cs="仿宋"/>
                <w:b w:val="0"/>
                <w:bCs w:val="0"/>
                <w:kern w:val="0"/>
                <w:sz w:val="18"/>
                <w:szCs w:val="18"/>
                <w:vertAlign w:val="baseline"/>
                <w:lang w:eastAsia="zh-CN"/>
              </w:rPr>
            </w:pPr>
          </w:p>
        </w:tc>
      </w:tr>
    </w:tbl>
    <w:p w14:paraId="1BBA5EED">
      <w:pPr>
        <w:pStyle w:val="2"/>
        <w:ind w:left="0" w:leftChars="0" w:firstLine="0" w:firstLineChars="0"/>
        <w:jc w:val="both"/>
        <w:rPr>
          <w:rFonts w:hint="eastAsia" w:ascii="仿宋" w:hAnsi="仿宋" w:eastAsia="仿宋" w:cs="仿宋"/>
          <w:b w:val="0"/>
          <w:bCs w:val="0"/>
          <w:kern w:val="0"/>
          <w:sz w:val="30"/>
          <w:szCs w:val="30"/>
          <w:lang w:eastAsia="zh-CN"/>
        </w:rPr>
      </w:pPr>
    </w:p>
    <w:p w14:paraId="0EEF6672">
      <w:pPr>
        <w:pStyle w:val="2"/>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4628792C">
      <w:pPr>
        <w:pStyle w:val="2"/>
        <w:ind w:left="0" w:leftChars="0" w:firstLine="480" w:firstLineChars="200"/>
        <w:jc w:val="both"/>
        <w:rPr>
          <w:rFonts w:hint="eastAsia" w:ascii="仿宋" w:hAnsi="仿宋" w:eastAsia="仿宋" w:cs="仿宋"/>
          <w:b w:val="0"/>
          <w:bCs w:val="0"/>
          <w:kern w:val="0"/>
          <w:sz w:val="24"/>
          <w:szCs w:val="24"/>
          <w:lang w:eastAsia="zh-CN"/>
        </w:rPr>
      </w:pPr>
    </w:p>
    <w:p w14:paraId="13E8AE4E">
      <w:pPr>
        <w:pStyle w:val="2"/>
        <w:ind w:left="0" w:leftChars="0" w:firstLine="0" w:firstLineChars="0"/>
        <w:jc w:val="both"/>
        <w:rPr>
          <w:rFonts w:hint="eastAsia" w:ascii="仿宋" w:hAnsi="仿宋" w:eastAsia="仿宋" w:cs="仿宋"/>
          <w:b/>
          <w:bCs/>
          <w:kern w:val="0"/>
          <w:sz w:val="21"/>
          <w:szCs w:val="21"/>
          <w:lang w:eastAsia="zh-CN"/>
        </w:rPr>
      </w:pPr>
      <w:r>
        <w:rPr>
          <w:rFonts w:hint="eastAsia" w:ascii="仿宋" w:hAnsi="仿宋" w:eastAsia="仿宋" w:cs="仿宋"/>
          <w:b w:val="0"/>
          <w:bCs w:val="0"/>
          <w:kern w:val="0"/>
          <w:sz w:val="21"/>
          <w:szCs w:val="21"/>
          <w:lang w:eastAsia="zh-CN"/>
        </w:rPr>
        <w:t>填表人：</w:t>
      </w:r>
      <w:r>
        <w:rPr>
          <w:rFonts w:hint="eastAsia" w:ascii="仿宋" w:hAnsi="仿宋" w:eastAsia="仿宋" w:cs="仿宋"/>
          <w:b w:val="0"/>
          <w:bCs w:val="0"/>
          <w:kern w:val="0"/>
          <w:sz w:val="21"/>
          <w:szCs w:val="21"/>
          <w:lang w:val="en-US" w:eastAsia="zh-CN"/>
        </w:rPr>
        <w:t>王海波   填报日期：2024.5.22  联系电话： 18307395580   单位负责人签字：</w:t>
      </w:r>
    </w:p>
    <w:p w14:paraId="3759AB51">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9199351">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9099" w:type="dxa"/>
        <w:jc w:val="center"/>
        <w:tblLayout w:type="fixed"/>
        <w:tblCellMar>
          <w:top w:w="0" w:type="dxa"/>
          <w:left w:w="108" w:type="dxa"/>
          <w:bottom w:w="0" w:type="dxa"/>
          <w:right w:w="108" w:type="dxa"/>
        </w:tblCellMar>
      </w:tblPr>
      <w:tblGrid>
        <w:gridCol w:w="981"/>
        <w:gridCol w:w="981"/>
        <w:gridCol w:w="722"/>
        <w:gridCol w:w="1289"/>
        <w:gridCol w:w="86"/>
        <w:gridCol w:w="1090"/>
        <w:gridCol w:w="1161"/>
        <w:gridCol w:w="643"/>
        <w:gridCol w:w="902"/>
        <w:gridCol w:w="1244"/>
      </w:tblGrid>
      <w:tr w14:paraId="651635D2">
        <w:tblPrEx>
          <w:tblCellMar>
            <w:top w:w="0" w:type="dxa"/>
            <w:left w:w="108" w:type="dxa"/>
            <w:bottom w:w="0" w:type="dxa"/>
            <w:right w:w="108" w:type="dxa"/>
          </w:tblCellMar>
        </w:tblPrEx>
        <w:trPr>
          <w:trHeight w:val="390" w:hRule="atLeast"/>
          <w:jc w:val="center"/>
        </w:trPr>
        <w:tc>
          <w:tcPr>
            <w:tcW w:w="981" w:type="dxa"/>
            <w:tcBorders>
              <w:top w:val="single" w:color="auto" w:sz="4" w:space="0"/>
              <w:left w:val="single" w:color="auto" w:sz="4" w:space="0"/>
              <w:bottom w:val="single" w:color="auto" w:sz="4" w:space="0"/>
              <w:right w:val="single" w:color="auto" w:sz="4" w:space="0"/>
            </w:tcBorders>
            <w:noWrap w:val="0"/>
            <w:vAlign w:val="center"/>
          </w:tcPr>
          <w:p w14:paraId="390921B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118" w:type="dxa"/>
            <w:gridSpan w:val="9"/>
            <w:tcBorders>
              <w:top w:val="single" w:color="auto" w:sz="4" w:space="0"/>
              <w:left w:val="nil"/>
              <w:bottom w:val="single" w:color="auto" w:sz="4" w:space="0"/>
              <w:right w:val="single" w:color="auto" w:sz="4" w:space="0"/>
            </w:tcBorders>
            <w:noWrap w:val="0"/>
            <w:vAlign w:val="center"/>
          </w:tcPr>
          <w:p w14:paraId="0E987921">
            <w:pPr>
              <w:spacing w:line="240" w:lineRule="exact"/>
              <w:ind w:firstLine="360"/>
              <w:jc w:val="center"/>
              <w:rPr>
                <w:rFonts w:eastAsia="仿宋_GB2312"/>
                <w:color w:val="000000"/>
                <w:kern w:val="0"/>
                <w:sz w:val="18"/>
                <w:szCs w:val="18"/>
              </w:rPr>
            </w:pPr>
            <w:r>
              <w:rPr>
                <w:rFonts w:hint="eastAsia" w:ascii="Times New Roman" w:hAnsi="Times New Roman" w:eastAsia="仿宋_GB2312" w:cs="Times New Roman"/>
                <w:color w:val="000000"/>
                <w:kern w:val="0"/>
                <w:sz w:val="18"/>
                <w:szCs w:val="18"/>
                <w:lang w:val="en-US" w:eastAsia="zh-CN"/>
              </w:rPr>
              <w:t>隆回县重点建设项目事务中心</w:t>
            </w:r>
            <w:r>
              <w:rPr>
                <w:rFonts w:ascii="Times New Roman" w:hAnsi="Times New Roman" w:eastAsia="仿宋_GB2312" w:cs="Times New Roman"/>
                <w:color w:val="000000"/>
                <w:kern w:val="0"/>
                <w:sz w:val="18"/>
                <w:szCs w:val="18"/>
              </w:rPr>
              <w:t>　</w:t>
            </w:r>
          </w:p>
        </w:tc>
      </w:tr>
      <w:tr w14:paraId="3900FB6D">
        <w:tblPrEx>
          <w:tblCellMar>
            <w:top w:w="0" w:type="dxa"/>
            <w:left w:w="108" w:type="dxa"/>
            <w:bottom w:w="0" w:type="dxa"/>
            <w:right w:w="108" w:type="dxa"/>
          </w:tblCellMar>
        </w:tblPrEx>
        <w:trPr>
          <w:trHeight w:val="208" w:hRule="atLeast"/>
          <w:jc w:val="center"/>
        </w:trPr>
        <w:tc>
          <w:tcPr>
            <w:tcW w:w="981" w:type="dxa"/>
            <w:vMerge w:val="restart"/>
            <w:tcBorders>
              <w:top w:val="nil"/>
              <w:left w:val="single" w:color="auto" w:sz="4" w:space="0"/>
              <w:right w:val="single" w:color="auto" w:sz="4" w:space="0"/>
            </w:tcBorders>
            <w:noWrap w:val="0"/>
            <w:vAlign w:val="center"/>
          </w:tcPr>
          <w:p w14:paraId="0230DEA3">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020871C3">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703" w:type="dxa"/>
            <w:gridSpan w:val="2"/>
            <w:tcBorders>
              <w:top w:val="nil"/>
              <w:left w:val="nil"/>
              <w:bottom w:val="single" w:color="auto" w:sz="4" w:space="0"/>
              <w:right w:val="single" w:color="auto" w:sz="4" w:space="0"/>
            </w:tcBorders>
            <w:noWrap w:val="0"/>
            <w:vAlign w:val="center"/>
          </w:tcPr>
          <w:p w14:paraId="4E8EC4F5">
            <w:pPr>
              <w:spacing w:line="240" w:lineRule="exact"/>
              <w:ind w:firstLine="360"/>
              <w:jc w:val="center"/>
              <w:rPr>
                <w:rFonts w:eastAsia="仿宋_GB2312"/>
                <w:sz w:val="18"/>
                <w:szCs w:val="18"/>
              </w:rPr>
            </w:pPr>
          </w:p>
        </w:tc>
        <w:tc>
          <w:tcPr>
            <w:tcW w:w="1289" w:type="dxa"/>
            <w:tcBorders>
              <w:top w:val="nil"/>
              <w:left w:val="nil"/>
              <w:bottom w:val="single" w:color="auto" w:sz="4" w:space="0"/>
              <w:right w:val="single" w:color="auto" w:sz="4" w:space="0"/>
            </w:tcBorders>
            <w:noWrap w:val="0"/>
            <w:vAlign w:val="center"/>
          </w:tcPr>
          <w:p w14:paraId="022FA34D">
            <w:pPr>
              <w:spacing w:line="240" w:lineRule="exact"/>
              <w:ind w:firstLine="0" w:firstLineChars="0"/>
              <w:rPr>
                <w:rFonts w:eastAsia="仿宋_GB2312"/>
                <w:sz w:val="18"/>
                <w:szCs w:val="18"/>
              </w:rPr>
            </w:pPr>
            <w:r>
              <w:rPr>
                <w:rFonts w:eastAsia="仿宋_GB2312"/>
                <w:sz w:val="18"/>
                <w:szCs w:val="18"/>
              </w:rPr>
              <w:t>年初预算数</w:t>
            </w:r>
          </w:p>
        </w:tc>
        <w:tc>
          <w:tcPr>
            <w:tcW w:w="1176" w:type="dxa"/>
            <w:gridSpan w:val="2"/>
            <w:tcBorders>
              <w:top w:val="nil"/>
              <w:left w:val="nil"/>
              <w:bottom w:val="single" w:color="auto" w:sz="4" w:space="0"/>
              <w:right w:val="single" w:color="auto" w:sz="4" w:space="0"/>
            </w:tcBorders>
            <w:noWrap w:val="0"/>
            <w:vAlign w:val="center"/>
          </w:tcPr>
          <w:p w14:paraId="062164C0">
            <w:pPr>
              <w:spacing w:line="240" w:lineRule="exact"/>
              <w:ind w:firstLine="0" w:firstLineChars="0"/>
              <w:rPr>
                <w:rFonts w:eastAsia="仿宋_GB2312"/>
                <w:sz w:val="18"/>
                <w:szCs w:val="18"/>
              </w:rPr>
            </w:pPr>
            <w:r>
              <w:rPr>
                <w:rFonts w:eastAsia="仿宋_GB2312"/>
                <w:sz w:val="18"/>
                <w:szCs w:val="18"/>
              </w:rPr>
              <w:t>全年预算数</w:t>
            </w:r>
          </w:p>
        </w:tc>
        <w:tc>
          <w:tcPr>
            <w:tcW w:w="1161" w:type="dxa"/>
            <w:tcBorders>
              <w:top w:val="nil"/>
              <w:left w:val="nil"/>
              <w:bottom w:val="single" w:color="auto" w:sz="4" w:space="0"/>
              <w:right w:val="single" w:color="auto" w:sz="4" w:space="0"/>
            </w:tcBorders>
            <w:noWrap w:val="0"/>
            <w:vAlign w:val="center"/>
          </w:tcPr>
          <w:p w14:paraId="184EB824">
            <w:pPr>
              <w:spacing w:line="240" w:lineRule="exact"/>
              <w:ind w:firstLine="0" w:firstLineChars="0"/>
              <w:rPr>
                <w:rFonts w:eastAsia="仿宋_GB2312"/>
                <w:sz w:val="18"/>
                <w:szCs w:val="18"/>
              </w:rPr>
            </w:pPr>
            <w:r>
              <w:rPr>
                <w:rFonts w:eastAsia="仿宋_GB2312"/>
                <w:sz w:val="18"/>
                <w:szCs w:val="18"/>
              </w:rPr>
              <w:t>全年执行数</w:t>
            </w:r>
          </w:p>
        </w:tc>
        <w:tc>
          <w:tcPr>
            <w:tcW w:w="643" w:type="dxa"/>
            <w:tcBorders>
              <w:top w:val="nil"/>
              <w:left w:val="nil"/>
              <w:bottom w:val="single" w:color="auto" w:sz="4" w:space="0"/>
              <w:right w:val="single" w:color="auto" w:sz="4" w:space="0"/>
            </w:tcBorders>
            <w:noWrap w:val="0"/>
            <w:vAlign w:val="center"/>
          </w:tcPr>
          <w:p w14:paraId="6B90764D">
            <w:pPr>
              <w:spacing w:line="240" w:lineRule="exact"/>
              <w:ind w:firstLine="0" w:firstLineChars="0"/>
              <w:rPr>
                <w:rFonts w:eastAsia="仿宋_GB2312"/>
                <w:sz w:val="18"/>
                <w:szCs w:val="18"/>
              </w:rPr>
            </w:pPr>
            <w:r>
              <w:rPr>
                <w:rFonts w:eastAsia="仿宋_GB2312"/>
                <w:sz w:val="18"/>
                <w:szCs w:val="18"/>
              </w:rPr>
              <w:t>分值</w:t>
            </w:r>
          </w:p>
        </w:tc>
        <w:tc>
          <w:tcPr>
            <w:tcW w:w="902" w:type="dxa"/>
            <w:tcBorders>
              <w:top w:val="nil"/>
              <w:left w:val="nil"/>
              <w:bottom w:val="single" w:color="auto" w:sz="4" w:space="0"/>
              <w:right w:val="single" w:color="auto" w:sz="4" w:space="0"/>
            </w:tcBorders>
            <w:noWrap w:val="0"/>
            <w:vAlign w:val="center"/>
          </w:tcPr>
          <w:p w14:paraId="4DF516C7">
            <w:pPr>
              <w:spacing w:line="240" w:lineRule="exact"/>
              <w:ind w:firstLine="0" w:firstLineChars="0"/>
              <w:rPr>
                <w:rFonts w:eastAsia="仿宋_GB2312"/>
                <w:sz w:val="18"/>
                <w:szCs w:val="18"/>
              </w:rPr>
            </w:pPr>
            <w:r>
              <w:rPr>
                <w:rFonts w:eastAsia="仿宋_GB2312"/>
                <w:sz w:val="18"/>
                <w:szCs w:val="18"/>
              </w:rPr>
              <w:t>执行率</w:t>
            </w:r>
          </w:p>
        </w:tc>
        <w:tc>
          <w:tcPr>
            <w:tcW w:w="1244" w:type="dxa"/>
            <w:tcBorders>
              <w:top w:val="nil"/>
              <w:left w:val="nil"/>
              <w:bottom w:val="single" w:color="auto" w:sz="4" w:space="0"/>
              <w:right w:val="single" w:color="auto" w:sz="4" w:space="0"/>
            </w:tcBorders>
            <w:noWrap w:val="0"/>
            <w:vAlign w:val="center"/>
          </w:tcPr>
          <w:p w14:paraId="1ED25594">
            <w:pPr>
              <w:spacing w:line="240" w:lineRule="exact"/>
              <w:ind w:firstLine="0" w:firstLineChars="0"/>
              <w:rPr>
                <w:rFonts w:eastAsia="仿宋_GB2312"/>
                <w:sz w:val="18"/>
                <w:szCs w:val="18"/>
              </w:rPr>
            </w:pPr>
            <w:r>
              <w:rPr>
                <w:rFonts w:eastAsia="仿宋_GB2312"/>
                <w:sz w:val="18"/>
                <w:szCs w:val="18"/>
              </w:rPr>
              <w:t>得分</w:t>
            </w:r>
          </w:p>
        </w:tc>
      </w:tr>
      <w:tr w14:paraId="0E3E0D11">
        <w:tblPrEx>
          <w:tblCellMar>
            <w:top w:w="0" w:type="dxa"/>
            <w:left w:w="108" w:type="dxa"/>
            <w:bottom w:w="0" w:type="dxa"/>
            <w:right w:w="108" w:type="dxa"/>
          </w:tblCellMar>
        </w:tblPrEx>
        <w:trPr>
          <w:trHeight w:val="199" w:hRule="atLeast"/>
          <w:jc w:val="center"/>
        </w:trPr>
        <w:tc>
          <w:tcPr>
            <w:tcW w:w="981" w:type="dxa"/>
            <w:vMerge w:val="continue"/>
            <w:tcBorders>
              <w:top w:val="nil"/>
              <w:left w:val="single" w:color="auto" w:sz="4" w:space="0"/>
              <w:right w:val="single" w:color="auto" w:sz="4" w:space="0"/>
            </w:tcBorders>
            <w:noWrap w:val="0"/>
            <w:vAlign w:val="center"/>
          </w:tcPr>
          <w:p w14:paraId="4848ED70">
            <w:pPr>
              <w:spacing w:line="240" w:lineRule="exact"/>
              <w:ind w:firstLine="360"/>
              <w:jc w:val="center"/>
              <w:rPr>
                <w:rFonts w:eastAsia="仿宋_GB2312"/>
                <w:color w:val="000000"/>
                <w:kern w:val="0"/>
                <w:sz w:val="18"/>
                <w:szCs w:val="18"/>
              </w:rPr>
            </w:pPr>
          </w:p>
        </w:tc>
        <w:tc>
          <w:tcPr>
            <w:tcW w:w="1703" w:type="dxa"/>
            <w:gridSpan w:val="2"/>
            <w:tcBorders>
              <w:top w:val="nil"/>
              <w:left w:val="nil"/>
              <w:bottom w:val="single" w:color="auto" w:sz="4" w:space="0"/>
              <w:right w:val="single" w:color="auto" w:sz="4" w:space="0"/>
            </w:tcBorders>
            <w:noWrap w:val="0"/>
            <w:vAlign w:val="center"/>
          </w:tcPr>
          <w:p w14:paraId="2FE0FD2F">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89" w:type="dxa"/>
            <w:tcBorders>
              <w:top w:val="nil"/>
              <w:left w:val="nil"/>
              <w:bottom w:val="single" w:color="auto" w:sz="4" w:space="0"/>
              <w:right w:val="single" w:color="auto" w:sz="4" w:space="0"/>
            </w:tcBorders>
            <w:noWrap w:val="0"/>
            <w:vAlign w:val="center"/>
          </w:tcPr>
          <w:p w14:paraId="2CE177C1">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51151.37</w:t>
            </w:r>
          </w:p>
        </w:tc>
        <w:tc>
          <w:tcPr>
            <w:tcW w:w="1176" w:type="dxa"/>
            <w:gridSpan w:val="2"/>
            <w:tcBorders>
              <w:top w:val="nil"/>
              <w:left w:val="nil"/>
              <w:bottom w:val="single" w:color="auto" w:sz="4" w:space="0"/>
              <w:right w:val="single" w:color="auto" w:sz="4" w:space="0"/>
            </w:tcBorders>
            <w:noWrap w:val="0"/>
            <w:vAlign w:val="center"/>
          </w:tcPr>
          <w:p w14:paraId="52DFEA64">
            <w:pPr>
              <w:spacing w:line="240" w:lineRule="exact"/>
              <w:jc w:val="both"/>
              <w:rPr>
                <w:rFonts w:hint="default" w:eastAsia="仿宋_GB2312"/>
                <w:sz w:val="18"/>
                <w:szCs w:val="18"/>
                <w:lang w:val="en-US" w:eastAsia="zh-CN"/>
              </w:rPr>
            </w:pPr>
            <w:r>
              <w:rPr>
                <w:rFonts w:hint="eastAsia" w:eastAsia="仿宋_GB2312"/>
                <w:sz w:val="18"/>
                <w:szCs w:val="18"/>
                <w:lang w:val="en-US" w:eastAsia="zh-CN"/>
              </w:rPr>
              <w:t>51151.37</w:t>
            </w:r>
          </w:p>
        </w:tc>
        <w:tc>
          <w:tcPr>
            <w:tcW w:w="1161" w:type="dxa"/>
            <w:tcBorders>
              <w:top w:val="nil"/>
              <w:left w:val="nil"/>
              <w:bottom w:val="single" w:color="auto" w:sz="4" w:space="0"/>
              <w:right w:val="single" w:color="auto" w:sz="4" w:space="0"/>
            </w:tcBorders>
            <w:noWrap w:val="0"/>
            <w:vAlign w:val="center"/>
          </w:tcPr>
          <w:p w14:paraId="5CF74680">
            <w:pPr>
              <w:spacing w:line="240" w:lineRule="exact"/>
              <w:jc w:val="both"/>
              <w:rPr>
                <w:rFonts w:hint="default" w:eastAsia="仿宋_GB2312"/>
                <w:sz w:val="18"/>
                <w:szCs w:val="18"/>
                <w:lang w:val="en-US" w:eastAsia="zh-CN"/>
              </w:rPr>
            </w:pPr>
            <w:r>
              <w:rPr>
                <w:rFonts w:hint="eastAsia" w:eastAsia="仿宋_GB2312"/>
                <w:sz w:val="18"/>
                <w:szCs w:val="18"/>
                <w:lang w:val="en-US" w:eastAsia="zh-CN"/>
              </w:rPr>
              <w:t>51151.37</w:t>
            </w:r>
          </w:p>
        </w:tc>
        <w:tc>
          <w:tcPr>
            <w:tcW w:w="643" w:type="dxa"/>
            <w:tcBorders>
              <w:top w:val="nil"/>
              <w:left w:val="nil"/>
              <w:bottom w:val="single" w:color="auto" w:sz="4" w:space="0"/>
              <w:right w:val="single" w:color="auto" w:sz="4" w:space="0"/>
            </w:tcBorders>
            <w:noWrap w:val="0"/>
            <w:vAlign w:val="center"/>
          </w:tcPr>
          <w:p w14:paraId="5B24E9A7">
            <w:pPr>
              <w:spacing w:line="240" w:lineRule="exact"/>
              <w:ind w:firstLine="0" w:firstLineChars="0"/>
              <w:jc w:val="center"/>
              <w:rPr>
                <w:rFonts w:eastAsia="仿宋_GB2312"/>
                <w:sz w:val="18"/>
                <w:szCs w:val="18"/>
              </w:rPr>
            </w:pPr>
            <w:r>
              <w:rPr>
                <w:rFonts w:eastAsia="仿宋_GB2312"/>
                <w:sz w:val="18"/>
                <w:szCs w:val="18"/>
              </w:rPr>
              <w:t>10</w:t>
            </w:r>
          </w:p>
        </w:tc>
        <w:tc>
          <w:tcPr>
            <w:tcW w:w="902" w:type="dxa"/>
            <w:tcBorders>
              <w:top w:val="nil"/>
              <w:left w:val="nil"/>
              <w:bottom w:val="single" w:color="auto" w:sz="4" w:space="0"/>
              <w:right w:val="single" w:color="auto" w:sz="4" w:space="0"/>
            </w:tcBorders>
            <w:noWrap w:val="0"/>
            <w:vAlign w:val="center"/>
          </w:tcPr>
          <w:p w14:paraId="29E684CD">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44" w:type="dxa"/>
            <w:tcBorders>
              <w:top w:val="nil"/>
              <w:left w:val="nil"/>
              <w:bottom w:val="single" w:color="auto" w:sz="4" w:space="0"/>
              <w:right w:val="single" w:color="auto" w:sz="4" w:space="0"/>
            </w:tcBorders>
            <w:noWrap w:val="0"/>
            <w:vAlign w:val="center"/>
          </w:tcPr>
          <w:p w14:paraId="79B36F90">
            <w:pPr>
              <w:spacing w:line="240" w:lineRule="exact"/>
              <w:jc w:val="both"/>
              <w:rPr>
                <w:rFonts w:hint="default" w:eastAsia="仿宋_GB2312"/>
                <w:sz w:val="18"/>
                <w:szCs w:val="18"/>
                <w:lang w:val="en-US" w:eastAsia="zh-CN"/>
              </w:rPr>
            </w:pPr>
            <w:r>
              <w:rPr>
                <w:rFonts w:hint="eastAsia" w:eastAsia="仿宋_GB2312"/>
                <w:sz w:val="18"/>
                <w:szCs w:val="18"/>
                <w:lang w:val="en-US" w:eastAsia="zh-CN"/>
              </w:rPr>
              <w:t>10</w:t>
            </w:r>
          </w:p>
        </w:tc>
      </w:tr>
      <w:tr w14:paraId="365F10AF">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213904ED">
            <w:pPr>
              <w:spacing w:line="240" w:lineRule="exact"/>
              <w:ind w:firstLine="360"/>
              <w:jc w:val="left"/>
              <w:rPr>
                <w:rFonts w:eastAsia="仿宋_GB2312"/>
                <w:color w:val="000000"/>
                <w:kern w:val="0"/>
                <w:sz w:val="18"/>
                <w:szCs w:val="18"/>
              </w:rPr>
            </w:pPr>
          </w:p>
        </w:tc>
        <w:tc>
          <w:tcPr>
            <w:tcW w:w="4168" w:type="dxa"/>
            <w:gridSpan w:val="5"/>
            <w:tcBorders>
              <w:top w:val="nil"/>
              <w:left w:val="nil"/>
              <w:bottom w:val="single" w:color="auto" w:sz="4" w:space="0"/>
              <w:right w:val="single" w:color="auto" w:sz="4" w:space="0"/>
            </w:tcBorders>
            <w:noWrap w:val="0"/>
            <w:vAlign w:val="center"/>
          </w:tcPr>
          <w:p w14:paraId="2F5CA216">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按收入性质分：</w:t>
            </w:r>
            <w:r>
              <w:rPr>
                <w:rFonts w:hint="eastAsia" w:eastAsia="仿宋_GB2312"/>
                <w:color w:val="000000"/>
                <w:kern w:val="0"/>
                <w:sz w:val="18"/>
                <w:szCs w:val="18"/>
                <w:lang w:val="en-US" w:eastAsia="zh-CN"/>
              </w:rPr>
              <w:t>51151.37</w:t>
            </w:r>
          </w:p>
        </w:tc>
        <w:tc>
          <w:tcPr>
            <w:tcW w:w="3950" w:type="dxa"/>
            <w:gridSpan w:val="4"/>
            <w:tcBorders>
              <w:top w:val="nil"/>
              <w:left w:val="nil"/>
              <w:bottom w:val="single" w:color="auto" w:sz="4" w:space="0"/>
              <w:right w:val="single" w:color="auto" w:sz="4" w:space="0"/>
            </w:tcBorders>
            <w:noWrap w:val="0"/>
            <w:vAlign w:val="center"/>
          </w:tcPr>
          <w:p w14:paraId="432B0ACE">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r>
              <w:rPr>
                <w:rFonts w:hint="eastAsia" w:eastAsia="仿宋_GB2312"/>
                <w:color w:val="000000"/>
                <w:kern w:val="0"/>
                <w:sz w:val="18"/>
                <w:szCs w:val="18"/>
                <w:lang w:val="en-US" w:eastAsia="zh-CN"/>
              </w:rPr>
              <w:t>51151.37</w:t>
            </w:r>
          </w:p>
        </w:tc>
      </w:tr>
      <w:tr w14:paraId="64F0280C">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761609A1">
            <w:pPr>
              <w:spacing w:line="240" w:lineRule="exact"/>
              <w:ind w:firstLine="360"/>
              <w:jc w:val="left"/>
              <w:rPr>
                <w:rFonts w:eastAsia="仿宋_GB2312"/>
                <w:color w:val="000000"/>
                <w:kern w:val="0"/>
                <w:sz w:val="18"/>
                <w:szCs w:val="18"/>
              </w:rPr>
            </w:pPr>
          </w:p>
        </w:tc>
        <w:tc>
          <w:tcPr>
            <w:tcW w:w="4168" w:type="dxa"/>
            <w:gridSpan w:val="5"/>
            <w:tcBorders>
              <w:top w:val="nil"/>
              <w:left w:val="nil"/>
              <w:bottom w:val="single" w:color="auto" w:sz="4" w:space="0"/>
              <w:right w:val="single" w:color="auto" w:sz="4" w:space="0"/>
            </w:tcBorders>
            <w:noWrap w:val="0"/>
            <w:vAlign w:val="center"/>
          </w:tcPr>
          <w:p w14:paraId="2811AB88">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40740.37</w:t>
            </w:r>
          </w:p>
        </w:tc>
        <w:tc>
          <w:tcPr>
            <w:tcW w:w="3950" w:type="dxa"/>
            <w:gridSpan w:val="4"/>
            <w:tcBorders>
              <w:top w:val="nil"/>
              <w:left w:val="nil"/>
              <w:bottom w:val="single" w:color="auto" w:sz="4" w:space="0"/>
              <w:right w:val="single" w:color="auto" w:sz="4" w:space="0"/>
            </w:tcBorders>
            <w:noWrap w:val="0"/>
            <w:vAlign w:val="center"/>
          </w:tcPr>
          <w:p w14:paraId="293FCF72">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306.23</w:t>
            </w:r>
          </w:p>
        </w:tc>
      </w:tr>
      <w:tr w14:paraId="7DC05CB9">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5708CD58">
            <w:pPr>
              <w:spacing w:line="240" w:lineRule="exact"/>
              <w:ind w:firstLine="360"/>
              <w:jc w:val="left"/>
              <w:rPr>
                <w:rFonts w:eastAsia="仿宋_GB2312"/>
                <w:color w:val="000000"/>
                <w:kern w:val="0"/>
                <w:sz w:val="18"/>
                <w:szCs w:val="18"/>
              </w:rPr>
            </w:pPr>
          </w:p>
        </w:tc>
        <w:tc>
          <w:tcPr>
            <w:tcW w:w="4168" w:type="dxa"/>
            <w:gridSpan w:val="5"/>
            <w:tcBorders>
              <w:top w:val="nil"/>
              <w:left w:val="nil"/>
              <w:bottom w:val="single" w:color="auto" w:sz="4" w:space="0"/>
              <w:right w:val="single" w:color="auto" w:sz="4" w:space="0"/>
            </w:tcBorders>
            <w:noWrap w:val="0"/>
            <w:vAlign w:val="center"/>
          </w:tcPr>
          <w:p w14:paraId="7C9796AC">
            <w:pPr>
              <w:spacing w:line="240" w:lineRule="exact"/>
              <w:ind w:firstLine="720" w:firstLineChars="400"/>
              <w:jc w:val="left"/>
              <w:rPr>
                <w:rFonts w:hint="default"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10411</w:t>
            </w:r>
          </w:p>
        </w:tc>
        <w:tc>
          <w:tcPr>
            <w:tcW w:w="3950" w:type="dxa"/>
            <w:gridSpan w:val="4"/>
            <w:tcBorders>
              <w:top w:val="nil"/>
              <w:left w:val="nil"/>
              <w:bottom w:val="single" w:color="auto" w:sz="4" w:space="0"/>
              <w:right w:val="single" w:color="auto" w:sz="4" w:space="0"/>
            </w:tcBorders>
            <w:noWrap w:val="0"/>
            <w:vAlign w:val="center"/>
          </w:tcPr>
          <w:p w14:paraId="4B2DFFC1">
            <w:pPr>
              <w:spacing w:line="240" w:lineRule="exact"/>
              <w:ind w:firstLine="540" w:firstLineChars="300"/>
              <w:jc w:val="left"/>
              <w:rPr>
                <w:rFonts w:hint="eastAsia"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eastAsia="仿宋_GB2312"/>
                <w:color w:val="000000"/>
                <w:kern w:val="0"/>
                <w:sz w:val="18"/>
                <w:szCs w:val="18"/>
              </w:rPr>
              <w:t>：</w:t>
            </w:r>
            <w:r>
              <w:rPr>
                <w:rFonts w:hint="eastAsia" w:eastAsia="仿宋_GB2312"/>
                <w:color w:val="000000"/>
                <w:kern w:val="0"/>
                <w:sz w:val="18"/>
                <w:szCs w:val="18"/>
                <w:lang w:val="en-US" w:eastAsia="zh-CN"/>
              </w:rPr>
              <w:t>0</w:t>
            </w:r>
          </w:p>
        </w:tc>
      </w:tr>
      <w:tr w14:paraId="1BCB7A8E">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6722AD2B">
            <w:pPr>
              <w:spacing w:line="240" w:lineRule="exact"/>
              <w:ind w:firstLine="360"/>
              <w:jc w:val="left"/>
              <w:rPr>
                <w:rFonts w:eastAsia="仿宋_GB2312"/>
                <w:color w:val="000000"/>
                <w:kern w:val="0"/>
                <w:sz w:val="18"/>
                <w:szCs w:val="18"/>
              </w:rPr>
            </w:pPr>
          </w:p>
        </w:tc>
        <w:tc>
          <w:tcPr>
            <w:tcW w:w="4168" w:type="dxa"/>
            <w:gridSpan w:val="5"/>
            <w:tcBorders>
              <w:top w:val="nil"/>
              <w:left w:val="nil"/>
              <w:bottom w:val="single" w:color="auto" w:sz="4" w:space="0"/>
              <w:right w:val="single" w:color="auto" w:sz="4" w:space="0"/>
            </w:tcBorders>
            <w:noWrap w:val="0"/>
            <w:vAlign w:val="center"/>
          </w:tcPr>
          <w:p w14:paraId="14A488A2">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w:t>
            </w:r>
          </w:p>
        </w:tc>
        <w:tc>
          <w:tcPr>
            <w:tcW w:w="3950" w:type="dxa"/>
            <w:gridSpan w:val="4"/>
            <w:tcBorders>
              <w:top w:val="nil"/>
              <w:left w:val="nil"/>
              <w:bottom w:val="single" w:color="auto" w:sz="4" w:space="0"/>
              <w:right w:val="single" w:color="auto" w:sz="4" w:space="0"/>
            </w:tcBorders>
            <w:noWrap w:val="0"/>
            <w:vAlign w:val="center"/>
          </w:tcPr>
          <w:p w14:paraId="7A04AA3D">
            <w:pPr>
              <w:spacing w:line="240" w:lineRule="exact"/>
              <w:ind w:firstLine="360"/>
              <w:jc w:val="left"/>
              <w:rPr>
                <w:rFonts w:eastAsia="仿宋_GB2312"/>
                <w:color w:val="000000"/>
                <w:kern w:val="0"/>
                <w:sz w:val="18"/>
                <w:szCs w:val="18"/>
              </w:rPr>
            </w:pPr>
          </w:p>
        </w:tc>
      </w:tr>
      <w:tr w14:paraId="1AA02716">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bottom w:val="single" w:color="000000" w:sz="4" w:space="0"/>
              <w:right w:val="single" w:color="auto" w:sz="4" w:space="0"/>
            </w:tcBorders>
            <w:noWrap w:val="0"/>
            <w:vAlign w:val="center"/>
          </w:tcPr>
          <w:p w14:paraId="46DE8B33">
            <w:pPr>
              <w:spacing w:line="240" w:lineRule="exact"/>
              <w:ind w:firstLine="360"/>
              <w:jc w:val="left"/>
              <w:rPr>
                <w:rFonts w:eastAsia="仿宋_GB2312"/>
                <w:color w:val="000000"/>
                <w:kern w:val="0"/>
                <w:sz w:val="18"/>
                <w:szCs w:val="18"/>
              </w:rPr>
            </w:pPr>
          </w:p>
        </w:tc>
        <w:tc>
          <w:tcPr>
            <w:tcW w:w="4168" w:type="dxa"/>
            <w:gridSpan w:val="5"/>
            <w:tcBorders>
              <w:top w:val="nil"/>
              <w:left w:val="nil"/>
              <w:bottom w:val="single" w:color="auto" w:sz="4" w:space="0"/>
              <w:right w:val="single" w:color="auto" w:sz="4" w:space="0"/>
            </w:tcBorders>
            <w:noWrap w:val="0"/>
            <w:vAlign w:val="center"/>
          </w:tcPr>
          <w:p w14:paraId="10B4B4A9">
            <w:pPr>
              <w:spacing w:line="240" w:lineRule="exact"/>
              <w:ind w:firstLine="1260" w:firstLineChars="700"/>
              <w:jc w:val="left"/>
              <w:rPr>
                <w:rFonts w:hint="eastAsia"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0</w:t>
            </w:r>
          </w:p>
        </w:tc>
        <w:tc>
          <w:tcPr>
            <w:tcW w:w="3950" w:type="dxa"/>
            <w:gridSpan w:val="4"/>
            <w:tcBorders>
              <w:top w:val="nil"/>
              <w:left w:val="nil"/>
              <w:bottom w:val="single" w:color="auto" w:sz="4" w:space="0"/>
              <w:right w:val="single" w:color="auto" w:sz="4" w:space="0"/>
            </w:tcBorders>
            <w:noWrap w:val="0"/>
            <w:vAlign w:val="center"/>
          </w:tcPr>
          <w:p w14:paraId="688459E3">
            <w:pPr>
              <w:spacing w:line="240" w:lineRule="exact"/>
              <w:ind w:firstLine="360"/>
              <w:jc w:val="left"/>
              <w:rPr>
                <w:rFonts w:eastAsia="仿宋_GB2312"/>
                <w:color w:val="000000"/>
                <w:kern w:val="0"/>
                <w:sz w:val="18"/>
                <w:szCs w:val="18"/>
              </w:rPr>
            </w:pPr>
          </w:p>
        </w:tc>
      </w:tr>
      <w:tr w14:paraId="3A18F4BE">
        <w:tblPrEx>
          <w:tblCellMar>
            <w:top w:w="0" w:type="dxa"/>
            <w:left w:w="108" w:type="dxa"/>
            <w:bottom w:w="0" w:type="dxa"/>
            <w:right w:w="108" w:type="dxa"/>
          </w:tblCellMar>
        </w:tblPrEx>
        <w:trPr>
          <w:trHeight w:val="208" w:hRule="atLeast"/>
          <w:jc w:val="center"/>
        </w:trPr>
        <w:tc>
          <w:tcPr>
            <w:tcW w:w="981" w:type="dxa"/>
            <w:vMerge w:val="restart"/>
            <w:tcBorders>
              <w:top w:val="nil"/>
              <w:left w:val="single" w:color="auto" w:sz="4" w:space="0"/>
              <w:bottom w:val="single" w:color="000000" w:sz="4" w:space="0"/>
              <w:right w:val="single" w:color="auto" w:sz="4" w:space="0"/>
            </w:tcBorders>
            <w:noWrap w:val="0"/>
            <w:vAlign w:val="center"/>
          </w:tcPr>
          <w:p w14:paraId="531E5792">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68" w:type="dxa"/>
            <w:gridSpan w:val="5"/>
            <w:tcBorders>
              <w:top w:val="single" w:color="auto" w:sz="4" w:space="0"/>
              <w:left w:val="nil"/>
              <w:bottom w:val="single" w:color="auto" w:sz="4" w:space="0"/>
              <w:right w:val="single" w:color="000000" w:sz="4" w:space="0"/>
            </w:tcBorders>
            <w:noWrap w:val="0"/>
            <w:vAlign w:val="center"/>
          </w:tcPr>
          <w:p w14:paraId="6F2BC4E7">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950" w:type="dxa"/>
            <w:gridSpan w:val="4"/>
            <w:tcBorders>
              <w:top w:val="single" w:color="auto" w:sz="4" w:space="0"/>
              <w:left w:val="nil"/>
              <w:bottom w:val="single" w:color="auto" w:sz="4" w:space="0"/>
              <w:right w:val="single" w:color="auto" w:sz="4" w:space="0"/>
            </w:tcBorders>
            <w:noWrap w:val="0"/>
            <w:vAlign w:val="center"/>
          </w:tcPr>
          <w:p w14:paraId="59F91F44">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474A0642">
        <w:tblPrEx>
          <w:tblCellMar>
            <w:top w:w="0" w:type="dxa"/>
            <w:left w:w="108" w:type="dxa"/>
            <w:bottom w:w="0" w:type="dxa"/>
            <w:right w:w="108" w:type="dxa"/>
          </w:tblCellMar>
        </w:tblPrEx>
        <w:trPr>
          <w:trHeight w:val="208" w:hRule="atLeast"/>
          <w:jc w:val="center"/>
        </w:trPr>
        <w:tc>
          <w:tcPr>
            <w:tcW w:w="981" w:type="dxa"/>
            <w:vMerge w:val="continue"/>
            <w:tcBorders>
              <w:top w:val="nil"/>
              <w:left w:val="single" w:color="auto" w:sz="4" w:space="0"/>
              <w:bottom w:val="single" w:color="000000" w:sz="4" w:space="0"/>
              <w:right w:val="single" w:color="auto" w:sz="4" w:space="0"/>
            </w:tcBorders>
            <w:noWrap w:val="0"/>
            <w:vAlign w:val="center"/>
          </w:tcPr>
          <w:p w14:paraId="11A8E621">
            <w:pPr>
              <w:spacing w:line="240" w:lineRule="exact"/>
              <w:ind w:firstLine="360"/>
              <w:jc w:val="left"/>
              <w:rPr>
                <w:rFonts w:eastAsia="仿宋_GB2312"/>
                <w:color w:val="000000"/>
                <w:kern w:val="0"/>
                <w:sz w:val="18"/>
                <w:szCs w:val="18"/>
              </w:rPr>
            </w:pPr>
          </w:p>
        </w:tc>
        <w:tc>
          <w:tcPr>
            <w:tcW w:w="4168" w:type="dxa"/>
            <w:gridSpan w:val="5"/>
            <w:tcBorders>
              <w:top w:val="single" w:color="auto" w:sz="4" w:space="0"/>
              <w:left w:val="nil"/>
              <w:bottom w:val="single" w:color="auto" w:sz="4" w:space="0"/>
              <w:right w:val="single" w:color="000000" w:sz="4" w:space="0"/>
            </w:tcBorders>
            <w:noWrap w:val="0"/>
            <w:vAlign w:val="center"/>
          </w:tcPr>
          <w:p w14:paraId="15CF27DC">
            <w:pPr>
              <w:spacing w:line="240" w:lineRule="exact"/>
              <w:ind w:firstLine="1027" w:firstLineChars="571"/>
              <w:jc w:val="both"/>
              <w:rPr>
                <w:rFonts w:eastAsia="仿宋_GB2312"/>
                <w:color w:val="000000"/>
                <w:kern w:val="0"/>
                <w:sz w:val="18"/>
                <w:szCs w:val="18"/>
              </w:rPr>
            </w:pPr>
            <w:r>
              <w:rPr>
                <w:rFonts w:hint="eastAsia" w:eastAsia="仿宋_GB2312"/>
                <w:sz w:val="18"/>
                <w:szCs w:val="18"/>
                <w:lang w:val="en-US" w:eastAsia="zh-CN"/>
              </w:rPr>
              <w:t>51151.37</w:t>
            </w:r>
            <w:r>
              <w:rPr>
                <w:rFonts w:eastAsia="仿宋_GB2312"/>
                <w:color w:val="000000"/>
                <w:kern w:val="0"/>
                <w:sz w:val="18"/>
                <w:szCs w:val="18"/>
              </w:rPr>
              <w:t>　　</w:t>
            </w:r>
          </w:p>
        </w:tc>
        <w:tc>
          <w:tcPr>
            <w:tcW w:w="3950" w:type="dxa"/>
            <w:gridSpan w:val="4"/>
            <w:tcBorders>
              <w:top w:val="single" w:color="auto" w:sz="4" w:space="0"/>
              <w:left w:val="nil"/>
              <w:bottom w:val="single" w:color="auto" w:sz="4" w:space="0"/>
              <w:right w:val="single" w:color="auto" w:sz="4" w:space="0"/>
            </w:tcBorders>
            <w:noWrap w:val="0"/>
            <w:vAlign w:val="center"/>
          </w:tcPr>
          <w:p w14:paraId="5435477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lang w:val="en-US" w:eastAsia="zh-CN"/>
              </w:rPr>
              <w:t xml:space="preserve">           </w:t>
            </w:r>
            <w:r>
              <w:rPr>
                <w:rFonts w:hint="eastAsia" w:eastAsia="仿宋_GB2312"/>
                <w:sz w:val="18"/>
                <w:szCs w:val="18"/>
                <w:lang w:val="en-US" w:eastAsia="zh-CN"/>
              </w:rPr>
              <w:t>51151.37</w:t>
            </w:r>
          </w:p>
        </w:tc>
      </w:tr>
      <w:tr w14:paraId="5A510D66">
        <w:tblPrEx>
          <w:tblCellMar>
            <w:top w:w="0" w:type="dxa"/>
            <w:left w:w="108" w:type="dxa"/>
            <w:bottom w:w="0" w:type="dxa"/>
            <w:right w:w="108" w:type="dxa"/>
          </w:tblCellMar>
        </w:tblPrEx>
        <w:trPr>
          <w:trHeight w:val="581" w:hRule="atLeast"/>
          <w:jc w:val="center"/>
        </w:trPr>
        <w:tc>
          <w:tcPr>
            <w:tcW w:w="981" w:type="dxa"/>
            <w:vMerge w:val="restart"/>
            <w:tcBorders>
              <w:top w:val="nil"/>
              <w:left w:val="single" w:color="auto" w:sz="4" w:space="0"/>
              <w:right w:val="single" w:color="auto" w:sz="4" w:space="0"/>
            </w:tcBorders>
            <w:noWrap w:val="0"/>
            <w:vAlign w:val="center"/>
          </w:tcPr>
          <w:p w14:paraId="46B0CE1A">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31D3BD00">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2B6A22F1">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6C967C7A">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81" w:type="dxa"/>
            <w:tcBorders>
              <w:top w:val="nil"/>
              <w:left w:val="nil"/>
              <w:bottom w:val="single" w:color="auto" w:sz="4" w:space="0"/>
              <w:right w:val="single" w:color="auto" w:sz="4" w:space="0"/>
            </w:tcBorders>
            <w:noWrap w:val="0"/>
            <w:vAlign w:val="center"/>
          </w:tcPr>
          <w:p w14:paraId="3DD7148F">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2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04481CD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75" w:type="dxa"/>
            <w:gridSpan w:val="2"/>
            <w:tcBorders>
              <w:top w:val="nil"/>
              <w:left w:val="nil"/>
              <w:bottom w:val="single" w:color="auto" w:sz="4" w:space="0"/>
              <w:right w:val="single" w:color="auto" w:sz="4" w:space="0"/>
            </w:tcBorders>
            <w:noWrap w:val="0"/>
            <w:vAlign w:val="center"/>
          </w:tcPr>
          <w:p w14:paraId="3F7D281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90" w:type="dxa"/>
            <w:tcBorders>
              <w:top w:val="nil"/>
              <w:left w:val="nil"/>
              <w:bottom w:val="single" w:color="auto" w:sz="4" w:space="0"/>
              <w:right w:val="single" w:color="auto" w:sz="4" w:space="0"/>
            </w:tcBorders>
            <w:noWrap w:val="0"/>
            <w:vAlign w:val="center"/>
          </w:tcPr>
          <w:p w14:paraId="12EA9D79">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61" w:type="dxa"/>
            <w:tcBorders>
              <w:top w:val="nil"/>
              <w:left w:val="nil"/>
              <w:bottom w:val="single" w:color="auto" w:sz="4" w:space="0"/>
              <w:right w:val="single" w:color="auto" w:sz="4" w:space="0"/>
            </w:tcBorders>
            <w:noWrap w:val="0"/>
            <w:vAlign w:val="center"/>
          </w:tcPr>
          <w:p w14:paraId="3CB0A57C">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43" w:type="dxa"/>
            <w:tcBorders>
              <w:top w:val="nil"/>
              <w:left w:val="nil"/>
              <w:bottom w:val="single" w:color="auto" w:sz="4" w:space="0"/>
              <w:right w:val="single" w:color="auto" w:sz="4" w:space="0"/>
            </w:tcBorders>
            <w:noWrap w:val="0"/>
            <w:vAlign w:val="center"/>
          </w:tcPr>
          <w:p w14:paraId="1946B2D3">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902" w:type="dxa"/>
            <w:tcBorders>
              <w:top w:val="nil"/>
              <w:left w:val="nil"/>
              <w:bottom w:val="single" w:color="auto" w:sz="4" w:space="0"/>
              <w:right w:val="single" w:color="auto" w:sz="4" w:space="0"/>
            </w:tcBorders>
            <w:noWrap w:val="0"/>
            <w:vAlign w:val="center"/>
          </w:tcPr>
          <w:p w14:paraId="4E84319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44" w:type="dxa"/>
            <w:tcBorders>
              <w:top w:val="nil"/>
              <w:left w:val="nil"/>
              <w:bottom w:val="single" w:color="auto" w:sz="4" w:space="0"/>
              <w:right w:val="single" w:color="auto" w:sz="4" w:space="0"/>
            </w:tcBorders>
            <w:noWrap w:val="0"/>
            <w:vAlign w:val="center"/>
          </w:tcPr>
          <w:p w14:paraId="1845E114">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149C1665">
        <w:tblPrEx>
          <w:tblCellMar>
            <w:top w:w="0" w:type="dxa"/>
            <w:left w:w="108" w:type="dxa"/>
            <w:bottom w:w="0" w:type="dxa"/>
            <w:right w:w="108" w:type="dxa"/>
          </w:tblCellMar>
        </w:tblPrEx>
        <w:trPr>
          <w:trHeight w:val="295" w:hRule="atLeast"/>
          <w:jc w:val="center"/>
        </w:trPr>
        <w:tc>
          <w:tcPr>
            <w:tcW w:w="981" w:type="dxa"/>
            <w:vMerge w:val="continue"/>
            <w:tcBorders>
              <w:left w:val="single" w:color="auto" w:sz="4" w:space="0"/>
              <w:right w:val="single" w:color="auto" w:sz="4" w:space="0"/>
            </w:tcBorders>
            <w:noWrap w:val="0"/>
            <w:vAlign w:val="center"/>
          </w:tcPr>
          <w:p w14:paraId="7CE75444">
            <w:pPr>
              <w:spacing w:line="240" w:lineRule="exact"/>
              <w:ind w:firstLine="360"/>
              <w:jc w:val="left"/>
              <w:rPr>
                <w:rFonts w:eastAsia="仿宋_GB2312"/>
                <w:color w:val="000000"/>
                <w:kern w:val="0"/>
                <w:sz w:val="18"/>
                <w:szCs w:val="18"/>
              </w:rPr>
            </w:pPr>
          </w:p>
        </w:tc>
        <w:tc>
          <w:tcPr>
            <w:tcW w:w="981" w:type="dxa"/>
            <w:vMerge w:val="restart"/>
            <w:tcBorders>
              <w:top w:val="nil"/>
              <w:left w:val="nil"/>
              <w:right w:val="single" w:color="auto" w:sz="4" w:space="0"/>
            </w:tcBorders>
            <w:noWrap w:val="0"/>
            <w:vAlign w:val="center"/>
          </w:tcPr>
          <w:p w14:paraId="00057F8B">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7D32135A">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137A1A0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75" w:type="dxa"/>
            <w:gridSpan w:val="2"/>
            <w:tcBorders>
              <w:top w:val="nil"/>
              <w:left w:val="nil"/>
              <w:bottom w:val="single" w:color="auto" w:sz="4" w:space="0"/>
              <w:right w:val="single" w:color="auto" w:sz="4" w:space="0"/>
            </w:tcBorders>
            <w:noWrap w:val="0"/>
            <w:vAlign w:val="center"/>
          </w:tcPr>
          <w:p w14:paraId="09451F22">
            <w:pPr>
              <w:spacing w:line="240" w:lineRule="exact"/>
              <w:jc w:val="left"/>
              <w:rPr>
                <w:rFonts w:hint="default" w:eastAsia="仿宋_GB2312"/>
                <w:color w:val="000000"/>
                <w:kern w:val="0"/>
                <w:sz w:val="18"/>
                <w:szCs w:val="18"/>
                <w:lang w:val="en-US"/>
              </w:rPr>
            </w:pPr>
            <w:r>
              <w:rPr>
                <w:rFonts w:hint="eastAsia" w:eastAsia="仿宋_GB2312"/>
                <w:color w:val="000000"/>
                <w:kern w:val="0"/>
                <w:sz w:val="16"/>
                <w:szCs w:val="16"/>
                <w:lang w:val="en-US" w:eastAsia="zh-CN"/>
              </w:rPr>
              <w:t>重点工作完成数</w:t>
            </w:r>
          </w:p>
        </w:tc>
        <w:tc>
          <w:tcPr>
            <w:tcW w:w="1090" w:type="dxa"/>
            <w:tcBorders>
              <w:top w:val="nil"/>
              <w:left w:val="nil"/>
              <w:bottom w:val="single" w:color="auto" w:sz="4" w:space="0"/>
              <w:right w:val="single" w:color="auto" w:sz="4" w:space="0"/>
            </w:tcBorders>
            <w:noWrap w:val="0"/>
            <w:vAlign w:val="center"/>
          </w:tcPr>
          <w:p w14:paraId="016CED1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2个</w:t>
            </w: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6E269128">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2个</w:t>
            </w:r>
          </w:p>
        </w:tc>
        <w:tc>
          <w:tcPr>
            <w:tcW w:w="643" w:type="dxa"/>
            <w:tcBorders>
              <w:top w:val="nil"/>
              <w:left w:val="nil"/>
              <w:bottom w:val="single" w:color="auto" w:sz="4" w:space="0"/>
              <w:right w:val="single" w:color="auto" w:sz="4" w:space="0"/>
            </w:tcBorders>
            <w:noWrap w:val="0"/>
            <w:vAlign w:val="center"/>
          </w:tcPr>
          <w:p w14:paraId="507B67F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20</w:t>
            </w: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355F9C5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20</w:t>
            </w: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74D933F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453E76B">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63997619">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29D3CA43">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tcMar>
              <w:top w:w="0" w:type="dxa"/>
              <w:left w:w="0" w:type="dxa"/>
              <w:bottom w:w="0" w:type="dxa"/>
              <w:right w:w="0" w:type="dxa"/>
            </w:tcMar>
            <w:vAlign w:val="center"/>
          </w:tcPr>
          <w:p w14:paraId="08000ACE">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7D4204F0">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0FEE54C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619F8E3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5766A44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7AA54D3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0414199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7AA04B5">
        <w:tblPrEx>
          <w:tblCellMar>
            <w:top w:w="0" w:type="dxa"/>
            <w:left w:w="108" w:type="dxa"/>
            <w:bottom w:w="0" w:type="dxa"/>
            <w:right w:w="108" w:type="dxa"/>
          </w:tblCellMar>
        </w:tblPrEx>
        <w:trPr>
          <w:trHeight w:val="199" w:hRule="atLeast"/>
          <w:jc w:val="center"/>
        </w:trPr>
        <w:tc>
          <w:tcPr>
            <w:tcW w:w="981" w:type="dxa"/>
            <w:vMerge w:val="continue"/>
            <w:tcBorders>
              <w:left w:val="single" w:color="auto" w:sz="4" w:space="0"/>
              <w:right w:val="single" w:color="auto" w:sz="4" w:space="0"/>
            </w:tcBorders>
            <w:noWrap w:val="0"/>
            <w:vAlign w:val="center"/>
          </w:tcPr>
          <w:p w14:paraId="11429E62">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619F1844">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30081B1">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660C0322">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7F5EE32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70338CC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0D35A12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7674064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4404E11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D4494B4">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01724681">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01E5E1EA">
            <w:pPr>
              <w:spacing w:line="240" w:lineRule="exact"/>
              <w:ind w:firstLine="360"/>
              <w:jc w:val="left"/>
              <w:rPr>
                <w:rFonts w:eastAsia="仿宋_GB2312"/>
                <w:color w:val="000000"/>
                <w:kern w:val="0"/>
                <w:sz w:val="18"/>
                <w:szCs w:val="18"/>
              </w:rPr>
            </w:pP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6A0177B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75" w:type="dxa"/>
            <w:gridSpan w:val="2"/>
            <w:tcBorders>
              <w:top w:val="nil"/>
              <w:left w:val="nil"/>
              <w:bottom w:val="single" w:color="auto" w:sz="4" w:space="0"/>
              <w:right w:val="single" w:color="auto" w:sz="4" w:space="0"/>
            </w:tcBorders>
            <w:noWrap w:val="0"/>
            <w:vAlign w:val="center"/>
          </w:tcPr>
          <w:p w14:paraId="06046B13">
            <w:pPr>
              <w:spacing w:line="240" w:lineRule="exact"/>
              <w:jc w:val="left"/>
              <w:rPr>
                <w:rFonts w:eastAsia="仿宋_GB2312"/>
                <w:color w:val="000000"/>
                <w:kern w:val="0"/>
                <w:sz w:val="18"/>
                <w:szCs w:val="18"/>
              </w:rPr>
            </w:pPr>
            <w:r>
              <w:rPr>
                <w:rFonts w:hint="eastAsia" w:eastAsia="仿宋_GB2312"/>
                <w:color w:val="000000"/>
                <w:kern w:val="0"/>
                <w:sz w:val="11"/>
                <w:szCs w:val="11"/>
                <w:lang w:val="en-US" w:eastAsia="zh-CN"/>
              </w:rPr>
              <w:t>重点</w:t>
            </w:r>
            <w:r>
              <w:rPr>
                <w:rFonts w:hint="eastAsia" w:eastAsia="仿宋_GB2312"/>
                <w:color w:val="000000"/>
                <w:kern w:val="0"/>
                <w:sz w:val="11"/>
                <w:szCs w:val="11"/>
              </w:rPr>
              <w:t>建设项目合格率</w:t>
            </w:r>
          </w:p>
        </w:tc>
        <w:tc>
          <w:tcPr>
            <w:tcW w:w="1090" w:type="dxa"/>
            <w:tcBorders>
              <w:top w:val="nil"/>
              <w:left w:val="nil"/>
              <w:bottom w:val="single" w:color="auto" w:sz="4" w:space="0"/>
              <w:right w:val="single" w:color="auto" w:sz="4" w:space="0"/>
            </w:tcBorders>
            <w:noWrap w:val="0"/>
            <w:vAlign w:val="center"/>
          </w:tcPr>
          <w:p w14:paraId="22BD2A3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6443D71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98</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4037326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20</w:t>
            </w: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2F17BB9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19</w:t>
            </w: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05E21BBA">
            <w:pPr>
              <w:spacing w:line="240" w:lineRule="exact"/>
              <w:jc w:val="left"/>
              <w:rPr>
                <w:rFonts w:eastAsia="仿宋_GB2312"/>
                <w:color w:val="000000"/>
                <w:kern w:val="0"/>
                <w:sz w:val="18"/>
                <w:szCs w:val="18"/>
              </w:rPr>
            </w:pPr>
            <w:r>
              <w:rPr>
                <w:rFonts w:eastAsia="仿宋_GB2312"/>
                <w:color w:val="000000"/>
                <w:kern w:val="0"/>
                <w:sz w:val="18"/>
                <w:szCs w:val="18"/>
              </w:rPr>
              <w:t>　</w:t>
            </w:r>
          </w:p>
        </w:tc>
      </w:tr>
      <w:tr w14:paraId="29CAE98D">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3E073CFB">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6DB8A4D5">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tcMar>
              <w:top w:w="0" w:type="dxa"/>
              <w:left w:w="0" w:type="dxa"/>
              <w:bottom w:w="0" w:type="dxa"/>
              <w:right w:w="0" w:type="dxa"/>
            </w:tcMar>
            <w:vAlign w:val="center"/>
          </w:tcPr>
          <w:p w14:paraId="0C29CF59">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1F4221C6">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1558D04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65F1574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63C704B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7A0D305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745CC9E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2192637">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7CDB8879">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17A47330">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CEB1739">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33A0B6E8">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90" w:type="dxa"/>
            <w:tcBorders>
              <w:top w:val="nil"/>
              <w:left w:val="nil"/>
              <w:bottom w:val="single" w:color="auto" w:sz="4" w:space="0"/>
              <w:right w:val="single" w:color="auto" w:sz="4" w:space="0"/>
            </w:tcBorders>
            <w:noWrap w:val="0"/>
            <w:vAlign w:val="center"/>
          </w:tcPr>
          <w:p w14:paraId="24B93BE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6816293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4405419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0980F27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0E888F4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9ED4966">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215A436A">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7C9B5856">
            <w:pPr>
              <w:spacing w:line="240" w:lineRule="exact"/>
              <w:ind w:firstLine="360"/>
              <w:jc w:val="left"/>
              <w:rPr>
                <w:rFonts w:eastAsia="仿宋_GB2312"/>
                <w:color w:val="000000"/>
                <w:kern w:val="0"/>
                <w:sz w:val="18"/>
                <w:szCs w:val="18"/>
              </w:rPr>
            </w:pP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4EF5A25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75" w:type="dxa"/>
            <w:gridSpan w:val="2"/>
            <w:tcBorders>
              <w:top w:val="nil"/>
              <w:left w:val="nil"/>
              <w:bottom w:val="single" w:color="auto" w:sz="4" w:space="0"/>
              <w:right w:val="single" w:color="auto" w:sz="4" w:space="0"/>
            </w:tcBorders>
            <w:noWrap w:val="0"/>
            <w:vAlign w:val="center"/>
          </w:tcPr>
          <w:p w14:paraId="0437FB4B">
            <w:pPr>
              <w:spacing w:line="240" w:lineRule="exact"/>
              <w:jc w:val="left"/>
              <w:rPr>
                <w:rFonts w:eastAsia="仿宋_GB2312"/>
                <w:color w:val="000000"/>
                <w:kern w:val="0"/>
                <w:sz w:val="18"/>
                <w:szCs w:val="18"/>
              </w:rPr>
            </w:pPr>
            <w:r>
              <w:rPr>
                <w:rFonts w:hint="eastAsia" w:eastAsia="仿宋_GB2312"/>
                <w:color w:val="000000"/>
                <w:kern w:val="0"/>
                <w:sz w:val="18"/>
                <w:szCs w:val="18"/>
              </w:rPr>
              <w:t>完成任务时限</w:t>
            </w:r>
          </w:p>
        </w:tc>
        <w:tc>
          <w:tcPr>
            <w:tcW w:w="1090" w:type="dxa"/>
            <w:tcBorders>
              <w:top w:val="nil"/>
              <w:left w:val="nil"/>
              <w:bottom w:val="single" w:color="auto" w:sz="4" w:space="0"/>
              <w:right w:val="single" w:color="auto" w:sz="4" w:space="0"/>
            </w:tcBorders>
            <w:noWrap w:val="0"/>
            <w:vAlign w:val="center"/>
          </w:tcPr>
          <w:p w14:paraId="4B50997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360</w:t>
            </w: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5C1A547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360</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74A76CA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5625628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5D582F1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D054688">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65FE6014">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4F390D23">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tcMar>
              <w:top w:w="0" w:type="dxa"/>
              <w:left w:w="0" w:type="dxa"/>
              <w:bottom w:w="0" w:type="dxa"/>
              <w:right w:w="0" w:type="dxa"/>
            </w:tcMar>
            <w:vAlign w:val="center"/>
          </w:tcPr>
          <w:p w14:paraId="5B24C175">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0A524306">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2801284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1ED9F14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6FFAB27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60658FA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26E8A6A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7B2E82D">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79CA095E">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536FABBC">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07B0699">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0C898369">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6E6BB09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335B61B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6F0F053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349ADD9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25436FE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403D02E">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2A206FD0">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69210AD2">
            <w:pPr>
              <w:spacing w:line="240" w:lineRule="exact"/>
              <w:ind w:firstLine="360"/>
              <w:jc w:val="left"/>
              <w:rPr>
                <w:rFonts w:eastAsia="仿宋_GB2312"/>
                <w:color w:val="000000"/>
                <w:kern w:val="0"/>
                <w:sz w:val="18"/>
                <w:szCs w:val="18"/>
              </w:rPr>
            </w:pP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0AB248A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75" w:type="dxa"/>
            <w:gridSpan w:val="2"/>
            <w:tcBorders>
              <w:top w:val="nil"/>
              <w:left w:val="nil"/>
              <w:bottom w:val="single" w:color="auto" w:sz="4" w:space="0"/>
              <w:right w:val="single" w:color="auto" w:sz="4" w:space="0"/>
            </w:tcBorders>
            <w:noWrap w:val="0"/>
            <w:vAlign w:val="center"/>
          </w:tcPr>
          <w:p w14:paraId="108CA28E">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324CECD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4B2E46B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7D8CF8C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0621850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7107598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AFDC4F1">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04939716">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4CD00A71">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tcMar>
              <w:top w:w="0" w:type="dxa"/>
              <w:left w:w="0" w:type="dxa"/>
              <w:bottom w:w="0" w:type="dxa"/>
              <w:right w:w="0" w:type="dxa"/>
            </w:tcMar>
            <w:vAlign w:val="center"/>
          </w:tcPr>
          <w:p w14:paraId="76A61CC6">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12DFCF74">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6B1108D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78A491D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66F0AC9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1A4A5D2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43B10E3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5A316AE">
        <w:tblPrEx>
          <w:tblCellMar>
            <w:top w:w="0" w:type="dxa"/>
            <w:left w:w="108" w:type="dxa"/>
            <w:bottom w:w="0" w:type="dxa"/>
            <w:right w:w="108" w:type="dxa"/>
          </w:tblCellMar>
        </w:tblPrEx>
        <w:trPr>
          <w:trHeight w:val="199" w:hRule="atLeast"/>
          <w:jc w:val="center"/>
        </w:trPr>
        <w:tc>
          <w:tcPr>
            <w:tcW w:w="981" w:type="dxa"/>
            <w:vMerge w:val="continue"/>
            <w:tcBorders>
              <w:left w:val="single" w:color="auto" w:sz="4" w:space="0"/>
              <w:right w:val="single" w:color="auto" w:sz="4" w:space="0"/>
            </w:tcBorders>
            <w:noWrap w:val="0"/>
            <w:vAlign w:val="center"/>
          </w:tcPr>
          <w:p w14:paraId="0EFCFD6F">
            <w:pPr>
              <w:spacing w:line="240" w:lineRule="exact"/>
              <w:ind w:firstLine="360"/>
              <w:jc w:val="left"/>
              <w:rPr>
                <w:rFonts w:eastAsia="仿宋_GB2312"/>
                <w:color w:val="000000"/>
                <w:kern w:val="0"/>
                <w:sz w:val="18"/>
                <w:szCs w:val="18"/>
              </w:rPr>
            </w:pPr>
          </w:p>
        </w:tc>
        <w:tc>
          <w:tcPr>
            <w:tcW w:w="981" w:type="dxa"/>
            <w:vMerge w:val="continue"/>
            <w:tcBorders>
              <w:left w:val="nil"/>
              <w:bottom w:val="single" w:color="auto" w:sz="4" w:space="0"/>
              <w:right w:val="single" w:color="auto" w:sz="4" w:space="0"/>
            </w:tcBorders>
            <w:noWrap w:val="0"/>
            <w:vAlign w:val="center"/>
          </w:tcPr>
          <w:p w14:paraId="6D025311">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4C6FD52">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03C7AA9F">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90" w:type="dxa"/>
            <w:tcBorders>
              <w:top w:val="nil"/>
              <w:left w:val="nil"/>
              <w:bottom w:val="single" w:color="auto" w:sz="4" w:space="0"/>
              <w:right w:val="single" w:color="auto" w:sz="4" w:space="0"/>
            </w:tcBorders>
            <w:noWrap w:val="0"/>
            <w:vAlign w:val="center"/>
          </w:tcPr>
          <w:p w14:paraId="093F574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6D34937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0929624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0CA3A3B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22C8F1B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7B26042">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39D50C7A">
            <w:pPr>
              <w:spacing w:line="240" w:lineRule="exact"/>
              <w:ind w:firstLine="360"/>
              <w:jc w:val="left"/>
              <w:rPr>
                <w:rFonts w:eastAsia="仿宋_GB2312"/>
                <w:color w:val="000000"/>
                <w:kern w:val="0"/>
                <w:sz w:val="18"/>
                <w:szCs w:val="18"/>
              </w:rPr>
            </w:pPr>
          </w:p>
        </w:tc>
        <w:tc>
          <w:tcPr>
            <w:tcW w:w="981" w:type="dxa"/>
            <w:vMerge w:val="restart"/>
            <w:tcBorders>
              <w:top w:val="nil"/>
              <w:left w:val="nil"/>
              <w:right w:val="single" w:color="auto" w:sz="4" w:space="0"/>
            </w:tcBorders>
            <w:noWrap w:val="0"/>
            <w:vAlign w:val="center"/>
          </w:tcPr>
          <w:p w14:paraId="256BACD0">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7FCA9B07">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7221D90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75" w:type="dxa"/>
            <w:gridSpan w:val="2"/>
            <w:tcBorders>
              <w:top w:val="nil"/>
              <w:left w:val="nil"/>
              <w:bottom w:val="single" w:color="auto" w:sz="4" w:space="0"/>
              <w:right w:val="single" w:color="auto" w:sz="4" w:space="0"/>
            </w:tcBorders>
            <w:noWrap w:val="0"/>
            <w:vAlign w:val="center"/>
          </w:tcPr>
          <w:p w14:paraId="4306F882">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6"/>
                <w:szCs w:val="16"/>
                <w:lang w:val="en-US" w:eastAsia="zh-CN"/>
              </w:rPr>
              <w:t>税收贡献完成率</w:t>
            </w:r>
          </w:p>
        </w:tc>
        <w:tc>
          <w:tcPr>
            <w:tcW w:w="1090" w:type="dxa"/>
            <w:tcBorders>
              <w:top w:val="nil"/>
              <w:left w:val="nil"/>
              <w:bottom w:val="single" w:color="auto" w:sz="4" w:space="0"/>
              <w:right w:val="single" w:color="auto" w:sz="4" w:space="0"/>
            </w:tcBorders>
            <w:noWrap w:val="0"/>
            <w:vAlign w:val="center"/>
          </w:tcPr>
          <w:p w14:paraId="7B0AC6B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4137C36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2E39AB2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7E65B83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5C0507C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F195B52">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042689D9">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1AE23E05">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tcMar>
              <w:top w:w="0" w:type="dxa"/>
              <w:left w:w="0" w:type="dxa"/>
              <w:bottom w:w="0" w:type="dxa"/>
              <w:right w:w="0" w:type="dxa"/>
            </w:tcMar>
            <w:vAlign w:val="center"/>
          </w:tcPr>
          <w:p w14:paraId="27428011">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0335BE7B">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7964E50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6529528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7593514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283CA1B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52EC75D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A93BBCD">
        <w:tblPrEx>
          <w:tblCellMar>
            <w:top w:w="0" w:type="dxa"/>
            <w:left w:w="108" w:type="dxa"/>
            <w:bottom w:w="0" w:type="dxa"/>
            <w:right w:w="108" w:type="dxa"/>
          </w:tblCellMar>
        </w:tblPrEx>
        <w:trPr>
          <w:trHeight w:val="199" w:hRule="atLeast"/>
          <w:jc w:val="center"/>
        </w:trPr>
        <w:tc>
          <w:tcPr>
            <w:tcW w:w="981" w:type="dxa"/>
            <w:vMerge w:val="continue"/>
            <w:tcBorders>
              <w:left w:val="single" w:color="auto" w:sz="4" w:space="0"/>
              <w:right w:val="single" w:color="auto" w:sz="4" w:space="0"/>
            </w:tcBorders>
            <w:noWrap w:val="0"/>
            <w:vAlign w:val="center"/>
          </w:tcPr>
          <w:p w14:paraId="1E004F51">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3EEBF642">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2655A93">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1CB7AA93">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359E209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08A2941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7EDA8BD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4C93EB2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20D5D90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FD8CA33">
        <w:tblPrEx>
          <w:tblCellMar>
            <w:top w:w="0" w:type="dxa"/>
            <w:left w:w="108" w:type="dxa"/>
            <w:bottom w:w="0" w:type="dxa"/>
            <w:right w:w="108" w:type="dxa"/>
          </w:tblCellMar>
        </w:tblPrEx>
        <w:trPr>
          <w:trHeight w:val="390" w:hRule="atLeast"/>
          <w:jc w:val="center"/>
        </w:trPr>
        <w:tc>
          <w:tcPr>
            <w:tcW w:w="981" w:type="dxa"/>
            <w:vMerge w:val="continue"/>
            <w:tcBorders>
              <w:left w:val="single" w:color="auto" w:sz="4" w:space="0"/>
              <w:right w:val="single" w:color="auto" w:sz="4" w:space="0"/>
            </w:tcBorders>
            <w:noWrap w:val="0"/>
            <w:vAlign w:val="center"/>
          </w:tcPr>
          <w:p w14:paraId="3BBFC393">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2FFDE80D">
            <w:pPr>
              <w:spacing w:line="240" w:lineRule="exact"/>
              <w:ind w:firstLine="360"/>
              <w:jc w:val="left"/>
              <w:rPr>
                <w:rFonts w:eastAsia="仿宋_GB2312"/>
                <w:color w:val="000000"/>
                <w:kern w:val="0"/>
                <w:sz w:val="18"/>
                <w:szCs w:val="18"/>
              </w:rPr>
            </w:pP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1736D0F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4CD9383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4561581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75" w:type="dxa"/>
            <w:gridSpan w:val="2"/>
            <w:tcBorders>
              <w:top w:val="nil"/>
              <w:left w:val="nil"/>
              <w:bottom w:val="single" w:color="auto" w:sz="4" w:space="0"/>
              <w:right w:val="single" w:color="auto" w:sz="4" w:space="0"/>
            </w:tcBorders>
            <w:noWrap w:val="0"/>
            <w:vAlign w:val="center"/>
          </w:tcPr>
          <w:p w14:paraId="017E039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rPr>
              <w:t>交通出行</w:t>
            </w:r>
            <w:r>
              <w:rPr>
                <w:rFonts w:hint="eastAsia" w:eastAsia="仿宋_GB2312"/>
                <w:color w:val="000000"/>
                <w:kern w:val="0"/>
                <w:sz w:val="18"/>
                <w:szCs w:val="18"/>
                <w:lang w:val="en-US" w:eastAsia="zh-CN"/>
              </w:rPr>
              <w:t>方便度</w:t>
            </w:r>
          </w:p>
        </w:tc>
        <w:tc>
          <w:tcPr>
            <w:tcW w:w="1090" w:type="dxa"/>
            <w:tcBorders>
              <w:top w:val="nil"/>
              <w:left w:val="nil"/>
              <w:bottom w:val="single" w:color="auto" w:sz="4" w:space="0"/>
              <w:right w:val="single" w:color="auto" w:sz="4" w:space="0"/>
            </w:tcBorders>
            <w:noWrap w:val="0"/>
            <w:vAlign w:val="center"/>
          </w:tcPr>
          <w:p w14:paraId="20C1AC02">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1161" w:type="dxa"/>
            <w:tcBorders>
              <w:top w:val="nil"/>
              <w:left w:val="nil"/>
              <w:bottom w:val="single" w:color="auto" w:sz="4" w:space="0"/>
              <w:right w:val="single" w:color="auto" w:sz="4" w:space="0"/>
            </w:tcBorders>
            <w:noWrap w:val="0"/>
            <w:vAlign w:val="center"/>
          </w:tcPr>
          <w:p w14:paraId="5D120957">
            <w:pPr>
              <w:spacing w:line="240" w:lineRule="exact"/>
              <w:ind w:firstLine="360"/>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98</w:t>
            </w:r>
          </w:p>
        </w:tc>
        <w:tc>
          <w:tcPr>
            <w:tcW w:w="643" w:type="dxa"/>
            <w:tcBorders>
              <w:top w:val="nil"/>
              <w:left w:val="nil"/>
              <w:bottom w:val="single" w:color="auto" w:sz="4" w:space="0"/>
              <w:right w:val="single" w:color="auto" w:sz="4" w:space="0"/>
            </w:tcBorders>
            <w:noWrap w:val="0"/>
            <w:vAlign w:val="center"/>
          </w:tcPr>
          <w:p w14:paraId="258DDD1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20</w:t>
            </w: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569437F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18</w:t>
            </w: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36DC0B8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31CFC2E">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525D73E2">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232DD406">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tcMar>
              <w:top w:w="0" w:type="dxa"/>
              <w:left w:w="0" w:type="dxa"/>
              <w:bottom w:w="0" w:type="dxa"/>
              <w:right w:w="0" w:type="dxa"/>
            </w:tcMar>
            <w:vAlign w:val="center"/>
          </w:tcPr>
          <w:p w14:paraId="5F31A0A4">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5256DD45">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44C49D6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0175339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55AC501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638F412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5D441AA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85A33BD">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3632CAB4">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4C7DC166">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9A7EBCF">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63E2BFC8">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443EA36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185C0E7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2C8FE65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26E90B2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3D2EEE4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2C5FE67">
        <w:tblPrEx>
          <w:tblCellMar>
            <w:top w:w="0" w:type="dxa"/>
            <w:left w:w="108" w:type="dxa"/>
            <w:bottom w:w="0" w:type="dxa"/>
            <w:right w:w="108" w:type="dxa"/>
          </w:tblCellMar>
        </w:tblPrEx>
        <w:trPr>
          <w:trHeight w:val="390" w:hRule="atLeast"/>
          <w:jc w:val="center"/>
        </w:trPr>
        <w:tc>
          <w:tcPr>
            <w:tcW w:w="981" w:type="dxa"/>
            <w:vMerge w:val="continue"/>
            <w:tcBorders>
              <w:left w:val="single" w:color="auto" w:sz="4" w:space="0"/>
              <w:right w:val="single" w:color="auto" w:sz="4" w:space="0"/>
            </w:tcBorders>
            <w:noWrap w:val="0"/>
            <w:vAlign w:val="center"/>
          </w:tcPr>
          <w:p w14:paraId="734C1757">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04065375">
            <w:pPr>
              <w:spacing w:line="240" w:lineRule="exact"/>
              <w:ind w:firstLine="360"/>
              <w:jc w:val="left"/>
              <w:rPr>
                <w:rFonts w:eastAsia="仿宋_GB2312"/>
                <w:color w:val="000000"/>
                <w:kern w:val="0"/>
                <w:sz w:val="18"/>
                <w:szCs w:val="18"/>
              </w:rPr>
            </w:pP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312E0D4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75" w:type="dxa"/>
            <w:gridSpan w:val="2"/>
            <w:tcBorders>
              <w:top w:val="nil"/>
              <w:left w:val="nil"/>
              <w:bottom w:val="single" w:color="auto" w:sz="4" w:space="0"/>
              <w:right w:val="single" w:color="auto" w:sz="4" w:space="0"/>
            </w:tcBorders>
            <w:noWrap w:val="0"/>
            <w:vAlign w:val="center"/>
          </w:tcPr>
          <w:p w14:paraId="1A2ACF5C">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建设项目工地复垦率</w:t>
            </w:r>
          </w:p>
        </w:tc>
        <w:tc>
          <w:tcPr>
            <w:tcW w:w="1090" w:type="dxa"/>
            <w:tcBorders>
              <w:top w:val="nil"/>
              <w:left w:val="nil"/>
              <w:bottom w:val="single" w:color="auto" w:sz="4" w:space="0"/>
              <w:right w:val="single" w:color="auto" w:sz="4" w:space="0"/>
            </w:tcBorders>
            <w:noWrap w:val="0"/>
            <w:vAlign w:val="center"/>
          </w:tcPr>
          <w:p w14:paraId="73758EF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099F352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4EEB67D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68B5D041">
            <w:pPr>
              <w:spacing w:line="240" w:lineRule="exact"/>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10</w:t>
            </w:r>
          </w:p>
        </w:tc>
        <w:tc>
          <w:tcPr>
            <w:tcW w:w="1244" w:type="dxa"/>
            <w:tcBorders>
              <w:top w:val="nil"/>
              <w:left w:val="nil"/>
              <w:bottom w:val="single" w:color="auto" w:sz="4" w:space="0"/>
              <w:right w:val="single" w:color="auto" w:sz="4" w:space="0"/>
            </w:tcBorders>
            <w:noWrap w:val="0"/>
            <w:vAlign w:val="center"/>
          </w:tcPr>
          <w:p w14:paraId="2A4C5FA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0FA2D92">
        <w:tblPrEx>
          <w:tblCellMar>
            <w:top w:w="0" w:type="dxa"/>
            <w:left w:w="108" w:type="dxa"/>
            <w:bottom w:w="0" w:type="dxa"/>
            <w:right w:w="108" w:type="dxa"/>
          </w:tblCellMar>
        </w:tblPrEx>
        <w:trPr>
          <w:trHeight w:val="208" w:hRule="atLeast"/>
          <w:jc w:val="center"/>
        </w:trPr>
        <w:tc>
          <w:tcPr>
            <w:tcW w:w="981" w:type="dxa"/>
            <w:vMerge w:val="continue"/>
            <w:tcBorders>
              <w:left w:val="single" w:color="auto" w:sz="4" w:space="0"/>
              <w:right w:val="single" w:color="auto" w:sz="4" w:space="0"/>
            </w:tcBorders>
            <w:noWrap w:val="0"/>
            <w:vAlign w:val="center"/>
          </w:tcPr>
          <w:p w14:paraId="739CB412">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1742E271">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tcMar>
              <w:top w:w="0" w:type="dxa"/>
              <w:left w:w="0" w:type="dxa"/>
              <w:bottom w:w="0" w:type="dxa"/>
              <w:right w:w="0" w:type="dxa"/>
            </w:tcMar>
            <w:vAlign w:val="center"/>
          </w:tcPr>
          <w:p w14:paraId="21EDB4E0">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096C3196">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6D906F0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nil"/>
              <w:left w:val="nil"/>
              <w:bottom w:val="single" w:color="auto" w:sz="4" w:space="0"/>
              <w:right w:val="single" w:color="auto" w:sz="4" w:space="0"/>
            </w:tcBorders>
            <w:noWrap w:val="0"/>
            <w:vAlign w:val="center"/>
          </w:tcPr>
          <w:p w14:paraId="22B0E73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55AF797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171526C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747C619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8231862">
        <w:tblPrEx>
          <w:tblCellMar>
            <w:top w:w="0" w:type="dxa"/>
            <w:left w:w="108" w:type="dxa"/>
            <w:bottom w:w="0" w:type="dxa"/>
            <w:right w:w="108" w:type="dxa"/>
          </w:tblCellMar>
        </w:tblPrEx>
        <w:trPr>
          <w:trHeight w:val="199" w:hRule="atLeast"/>
          <w:jc w:val="center"/>
        </w:trPr>
        <w:tc>
          <w:tcPr>
            <w:tcW w:w="981" w:type="dxa"/>
            <w:vMerge w:val="continue"/>
            <w:tcBorders>
              <w:left w:val="single" w:color="auto" w:sz="4" w:space="0"/>
              <w:bottom w:val="single" w:color="auto" w:sz="4" w:space="0"/>
              <w:right w:val="single" w:color="auto" w:sz="4" w:space="0"/>
            </w:tcBorders>
            <w:noWrap w:val="0"/>
            <w:vAlign w:val="center"/>
          </w:tcPr>
          <w:p w14:paraId="4AFFA948">
            <w:pPr>
              <w:spacing w:line="240" w:lineRule="exact"/>
              <w:ind w:firstLine="360"/>
              <w:jc w:val="left"/>
              <w:rPr>
                <w:rFonts w:eastAsia="仿宋_GB2312"/>
                <w:color w:val="000000"/>
                <w:kern w:val="0"/>
                <w:sz w:val="18"/>
                <w:szCs w:val="18"/>
              </w:rPr>
            </w:pPr>
          </w:p>
        </w:tc>
        <w:tc>
          <w:tcPr>
            <w:tcW w:w="981" w:type="dxa"/>
            <w:vMerge w:val="continue"/>
            <w:tcBorders>
              <w:left w:val="nil"/>
              <w:bottom w:val="single" w:color="auto" w:sz="4" w:space="0"/>
              <w:right w:val="single" w:color="auto" w:sz="4" w:space="0"/>
            </w:tcBorders>
            <w:noWrap w:val="0"/>
            <w:vAlign w:val="center"/>
          </w:tcPr>
          <w:p w14:paraId="61BB730D">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74DA9D0">
            <w:pPr>
              <w:spacing w:line="240" w:lineRule="exact"/>
              <w:ind w:firstLine="360"/>
              <w:jc w:val="center"/>
              <w:rPr>
                <w:rFonts w:eastAsia="仿宋_GB2312"/>
                <w:color w:val="000000"/>
                <w:kern w:val="0"/>
                <w:sz w:val="18"/>
                <w:szCs w:val="18"/>
              </w:rPr>
            </w:pP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14:paraId="4CC89FAA">
            <w:pPr>
              <w:spacing w:line="240" w:lineRule="exact"/>
              <w:ind w:firstLine="360"/>
              <w:jc w:val="left"/>
              <w:rPr>
                <w:rFonts w:eastAsia="仿宋_GB2312"/>
                <w:color w:val="000000"/>
                <w:kern w:val="0"/>
                <w:sz w:val="18"/>
                <w:szCs w:val="18"/>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286BF4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764D68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27C2D5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0FB4563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EE2DE6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2BA2CC1">
        <w:tblPrEx>
          <w:tblCellMar>
            <w:top w:w="0" w:type="dxa"/>
            <w:left w:w="108" w:type="dxa"/>
            <w:bottom w:w="0" w:type="dxa"/>
            <w:right w:w="108" w:type="dxa"/>
          </w:tblCellMar>
        </w:tblPrEx>
        <w:trPr>
          <w:trHeight w:val="216" w:hRule="atLeast"/>
          <w:jc w:val="center"/>
        </w:trPr>
        <w:tc>
          <w:tcPr>
            <w:tcW w:w="981" w:type="dxa"/>
            <w:vMerge w:val="restart"/>
            <w:tcBorders>
              <w:top w:val="single" w:color="auto" w:sz="4" w:space="0"/>
              <w:left w:val="single" w:color="auto" w:sz="4" w:space="0"/>
              <w:right w:val="single" w:color="auto" w:sz="4" w:space="0"/>
            </w:tcBorders>
            <w:noWrap w:val="0"/>
            <w:vAlign w:val="center"/>
          </w:tcPr>
          <w:p w14:paraId="47E34DE5">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0A4CC0A5">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6D71E5CC">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42375930">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81" w:type="dxa"/>
            <w:vMerge w:val="restart"/>
            <w:tcBorders>
              <w:top w:val="single" w:color="auto" w:sz="4" w:space="0"/>
              <w:left w:val="single" w:color="auto" w:sz="4" w:space="0"/>
              <w:right w:val="single" w:color="auto" w:sz="4" w:space="0"/>
            </w:tcBorders>
            <w:noWrap w:val="0"/>
            <w:vAlign w:val="center"/>
          </w:tcPr>
          <w:p w14:paraId="1FB76F9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2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9D2840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05169F9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75" w:type="dxa"/>
            <w:gridSpan w:val="2"/>
            <w:tcBorders>
              <w:top w:val="single" w:color="auto" w:sz="4" w:space="0"/>
              <w:left w:val="nil"/>
              <w:bottom w:val="single" w:color="auto" w:sz="4" w:space="0"/>
              <w:right w:val="single" w:color="auto" w:sz="4" w:space="0"/>
            </w:tcBorders>
            <w:noWrap w:val="0"/>
            <w:vAlign w:val="center"/>
          </w:tcPr>
          <w:p w14:paraId="1D8C60AF">
            <w:pPr>
              <w:spacing w:line="240" w:lineRule="exact"/>
              <w:ind w:firstLine="360"/>
              <w:jc w:val="left"/>
              <w:rPr>
                <w:rFonts w:hint="default" w:eastAsia="仿宋_GB2312"/>
                <w:color w:val="000000"/>
                <w:kern w:val="0"/>
                <w:sz w:val="18"/>
                <w:szCs w:val="18"/>
                <w:lang w:val="en-US" w:eastAsia="zh-CN"/>
              </w:rPr>
            </w:pPr>
          </w:p>
        </w:tc>
        <w:tc>
          <w:tcPr>
            <w:tcW w:w="1090" w:type="dxa"/>
            <w:tcBorders>
              <w:top w:val="single" w:color="auto" w:sz="4" w:space="0"/>
              <w:left w:val="nil"/>
              <w:bottom w:val="single" w:color="auto" w:sz="4" w:space="0"/>
              <w:right w:val="single" w:color="auto" w:sz="4" w:space="0"/>
            </w:tcBorders>
            <w:noWrap w:val="0"/>
            <w:vAlign w:val="center"/>
          </w:tcPr>
          <w:p w14:paraId="35D7361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61" w:type="dxa"/>
            <w:tcBorders>
              <w:top w:val="single" w:color="auto" w:sz="4" w:space="0"/>
              <w:left w:val="nil"/>
              <w:bottom w:val="single" w:color="auto" w:sz="4" w:space="0"/>
              <w:right w:val="single" w:color="auto" w:sz="4" w:space="0"/>
            </w:tcBorders>
            <w:noWrap w:val="0"/>
            <w:vAlign w:val="center"/>
          </w:tcPr>
          <w:p w14:paraId="3F48A12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43" w:type="dxa"/>
            <w:tcBorders>
              <w:top w:val="single" w:color="auto" w:sz="4" w:space="0"/>
              <w:left w:val="nil"/>
              <w:bottom w:val="single" w:color="auto" w:sz="4" w:space="0"/>
              <w:right w:val="single" w:color="auto" w:sz="4" w:space="0"/>
            </w:tcBorders>
            <w:noWrap w:val="0"/>
            <w:vAlign w:val="center"/>
          </w:tcPr>
          <w:p w14:paraId="35F6C62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02" w:type="dxa"/>
            <w:tcBorders>
              <w:top w:val="single" w:color="auto" w:sz="4" w:space="0"/>
              <w:left w:val="nil"/>
              <w:bottom w:val="single" w:color="auto" w:sz="4" w:space="0"/>
              <w:right w:val="single" w:color="auto" w:sz="4" w:space="0"/>
            </w:tcBorders>
            <w:noWrap w:val="0"/>
            <w:vAlign w:val="center"/>
          </w:tcPr>
          <w:p w14:paraId="6B97E98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44" w:type="dxa"/>
            <w:tcBorders>
              <w:top w:val="single" w:color="auto" w:sz="4" w:space="0"/>
              <w:left w:val="nil"/>
              <w:bottom w:val="single" w:color="auto" w:sz="4" w:space="0"/>
              <w:right w:val="single" w:color="auto" w:sz="4" w:space="0"/>
            </w:tcBorders>
            <w:noWrap w:val="0"/>
            <w:vAlign w:val="center"/>
          </w:tcPr>
          <w:p w14:paraId="1C23E0D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3A9340F">
        <w:tblPrEx>
          <w:tblCellMar>
            <w:top w:w="0" w:type="dxa"/>
            <w:left w:w="108" w:type="dxa"/>
            <w:bottom w:w="0" w:type="dxa"/>
            <w:right w:w="108" w:type="dxa"/>
          </w:tblCellMar>
        </w:tblPrEx>
        <w:trPr>
          <w:trHeight w:val="230" w:hRule="atLeast"/>
          <w:jc w:val="center"/>
        </w:trPr>
        <w:tc>
          <w:tcPr>
            <w:tcW w:w="981" w:type="dxa"/>
            <w:vMerge w:val="continue"/>
            <w:tcBorders>
              <w:left w:val="single" w:color="auto" w:sz="4" w:space="0"/>
              <w:right w:val="single" w:color="auto" w:sz="4" w:space="0"/>
            </w:tcBorders>
            <w:noWrap w:val="0"/>
            <w:vAlign w:val="center"/>
          </w:tcPr>
          <w:p w14:paraId="7CB89CB1">
            <w:pPr>
              <w:spacing w:line="240" w:lineRule="exact"/>
              <w:ind w:firstLine="360"/>
              <w:jc w:val="left"/>
              <w:rPr>
                <w:rFonts w:eastAsia="仿宋_GB2312"/>
                <w:color w:val="000000"/>
                <w:kern w:val="0"/>
                <w:sz w:val="18"/>
                <w:szCs w:val="18"/>
              </w:rPr>
            </w:pPr>
          </w:p>
        </w:tc>
        <w:tc>
          <w:tcPr>
            <w:tcW w:w="981" w:type="dxa"/>
            <w:vMerge w:val="continue"/>
            <w:tcBorders>
              <w:left w:val="single" w:color="auto" w:sz="4" w:space="0"/>
              <w:right w:val="single" w:color="auto" w:sz="4" w:space="0"/>
            </w:tcBorders>
            <w:noWrap w:val="0"/>
            <w:vAlign w:val="center"/>
          </w:tcPr>
          <w:p w14:paraId="53FA849A">
            <w:pPr>
              <w:spacing w:line="240" w:lineRule="exact"/>
              <w:ind w:firstLine="360"/>
              <w:jc w:val="left"/>
              <w:rPr>
                <w:rFonts w:eastAsia="仿宋_GB2312"/>
                <w:color w:val="000000"/>
                <w:kern w:val="0"/>
                <w:sz w:val="18"/>
                <w:szCs w:val="18"/>
              </w:rPr>
            </w:pPr>
          </w:p>
        </w:tc>
        <w:tc>
          <w:tcPr>
            <w:tcW w:w="72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6E64A573">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5EE84198">
            <w:pPr>
              <w:spacing w:line="240" w:lineRule="exact"/>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23FFCFFC">
            <w:pPr>
              <w:spacing w:line="240" w:lineRule="exact"/>
              <w:ind w:firstLine="360"/>
              <w:jc w:val="left"/>
              <w:rPr>
                <w:rFonts w:eastAsia="仿宋_GB2312"/>
                <w:color w:val="000000"/>
                <w:kern w:val="0"/>
                <w:sz w:val="18"/>
                <w:szCs w:val="18"/>
              </w:rPr>
            </w:pPr>
          </w:p>
        </w:tc>
        <w:tc>
          <w:tcPr>
            <w:tcW w:w="1161" w:type="dxa"/>
            <w:tcBorders>
              <w:top w:val="nil"/>
              <w:left w:val="nil"/>
              <w:bottom w:val="single" w:color="auto" w:sz="4" w:space="0"/>
              <w:right w:val="single" w:color="auto" w:sz="4" w:space="0"/>
            </w:tcBorders>
            <w:noWrap w:val="0"/>
            <w:vAlign w:val="center"/>
          </w:tcPr>
          <w:p w14:paraId="6336B1CB">
            <w:pPr>
              <w:spacing w:line="240" w:lineRule="exact"/>
              <w:ind w:firstLine="360"/>
              <w:jc w:val="left"/>
              <w:rPr>
                <w:rFonts w:eastAsia="仿宋_GB2312"/>
                <w:color w:val="000000"/>
                <w:kern w:val="0"/>
                <w:sz w:val="18"/>
                <w:szCs w:val="18"/>
              </w:rPr>
            </w:pPr>
          </w:p>
        </w:tc>
        <w:tc>
          <w:tcPr>
            <w:tcW w:w="643" w:type="dxa"/>
            <w:tcBorders>
              <w:top w:val="nil"/>
              <w:left w:val="nil"/>
              <w:bottom w:val="single" w:color="auto" w:sz="4" w:space="0"/>
              <w:right w:val="single" w:color="auto" w:sz="4" w:space="0"/>
            </w:tcBorders>
            <w:noWrap w:val="0"/>
            <w:vAlign w:val="center"/>
          </w:tcPr>
          <w:p w14:paraId="022C18C4">
            <w:pPr>
              <w:spacing w:line="240" w:lineRule="exact"/>
              <w:jc w:val="left"/>
              <w:rPr>
                <w:rFonts w:eastAsia="仿宋_GB2312"/>
                <w:color w:val="000000"/>
                <w:kern w:val="0"/>
                <w:sz w:val="18"/>
                <w:szCs w:val="18"/>
              </w:rPr>
            </w:pPr>
          </w:p>
        </w:tc>
        <w:tc>
          <w:tcPr>
            <w:tcW w:w="902" w:type="dxa"/>
            <w:tcBorders>
              <w:top w:val="nil"/>
              <w:left w:val="nil"/>
              <w:bottom w:val="single" w:color="auto" w:sz="4" w:space="0"/>
              <w:right w:val="single" w:color="auto" w:sz="4" w:space="0"/>
            </w:tcBorders>
            <w:noWrap w:val="0"/>
            <w:vAlign w:val="center"/>
          </w:tcPr>
          <w:p w14:paraId="7E332F16">
            <w:pPr>
              <w:spacing w:line="240" w:lineRule="exact"/>
              <w:ind w:firstLine="360"/>
              <w:jc w:val="left"/>
              <w:rPr>
                <w:rFonts w:eastAsia="仿宋_GB2312"/>
                <w:color w:val="000000"/>
                <w:kern w:val="0"/>
                <w:sz w:val="18"/>
                <w:szCs w:val="18"/>
              </w:rPr>
            </w:pPr>
          </w:p>
        </w:tc>
        <w:tc>
          <w:tcPr>
            <w:tcW w:w="1244" w:type="dxa"/>
            <w:tcBorders>
              <w:top w:val="nil"/>
              <w:left w:val="nil"/>
              <w:bottom w:val="single" w:color="auto" w:sz="4" w:space="0"/>
              <w:right w:val="single" w:color="auto" w:sz="4" w:space="0"/>
            </w:tcBorders>
            <w:noWrap w:val="0"/>
            <w:vAlign w:val="center"/>
          </w:tcPr>
          <w:p w14:paraId="32471B6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1E039F9">
        <w:tblPrEx>
          <w:tblCellMar>
            <w:top w:w="0" w:type="dxa"/>
            <w:left w:w="108" w:type="dxa"/>
            <w:bottom w:w="0" w:type="dxa"/>
            <w:right w:w="108" w:type="dxa"/>
          </w:tblCellMar>
        </w:tblPrEx>
        <w:trPr>
          <w:trHeight w:val="230" w:hRule="atLeast"/>
          <w:jc w:val="center"/>
        </w:trPr>
        <w:tc>
          <w:tcPr>
            <w:tcW w:w="981" w:type="dxa"/>
            <w:vMerge w:val="continue"/>
            <w:tcBorders>
              <w:left w:val="single" w:color="auto" w:sz="4" w:space="0"/>
              <w:right w:val="single" w:color="auto" w:sz="4" w:space="0"/>
            </w:tcBorders>
            <w:noWrap w:val="0"/>
            <w:vAlign w:val="center"/>
          </w:tcPr>
          <w:p w14:paraId="5983765E">
            <w:pPr>
              <w:spacing w:line="240" w:lineRule="exact"/>
              <w:ind w:firstLine="360"/>
              <w:jc w:val="left"/>
              <w:rPr>
                <w:rFonts w:eastAsia="仿宋_GB2312"/>
                <w:color w:val="000000"/>
                <w:kern w:val="0"/>
                <w:sz w:val="18"/>
                <w:szCs w:val="18"/>
              </w:rPr>
            </w:pPr>
          </w:p>
        </w:tc>
        <w:tc>
          <w:tcPr>
            <w:tcW w:w="981" w:type="dxa"/>
            <w:vMerge w:val="continue"/>
            <w:tcBorders>
              <w:left w:val="single" w:color="auto" w:sz="4" w:space="0"/>
              <w:bottom w:val="single" w:color="auto" w:sz="4" w:space="0"/>
              <w:right w:val="single" w:color="auto" w:sz="4" w:space="0"/>
            </w:tcBorders>
            <w:noWrap w:val="0"/>
            <w:vAlign w:val="center"/>
          </w:tcPr>
          <w:p w14:paraId="26DAE730">
            <w:pPr>
              <w:spacing w:line="240" w:lineRule="exact"/>
              <w:ind w:firstLine="360"/>
              <w:jc w:val="left"/>
              <w:rPr>
                <w:rFonts w:eastAsia="仿宋_GB2312"/>
                <w:color w:val="000000"/>
                <w:kern w:val="0"/>
                <w:sz w:val="18"/>
                <w:szCs w:val="18"/>
              </w:rPr>
            </w:pPr>
          </w:p>
        </w:tc>
        <w:tc>
          <w:tcPr>
            <w:tcW w:w="72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B0549A">
            <w:pPr>
              <w:spacing w:line="240" w:lineRule="exact"/>
              <w:ind w:firstLine="360"/>
              <w:jc w:val="center"/>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739B9751">
            <w:pPr>
              <w:spacing w:line="240" w:lineRule="exact"/>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68BEDE1F">
            <w:pPr>
              <w:spacing w:line="240" w:lineRule="exact"/>
              <w:ind w:firstLine="360" w:firstLineChars="0"/>
              <w:jc w:val="left"/>
              <w:rPr>
                <w:rFonts w:eastAsia="仿宋_GB2312"/>
                <w:color w:val="000000"/>
                <w:kern w:val="0"/>
                <w:sz w:val="18"/>
                <w:szCs w:val="18"/>
              </w:rPr>
            </w:pPr>
          </w:p>
        </w:tc>
        <w:tc>
          <w:tcPr>
            <w:tcW w:w="1161" w:type="dxa"/>
            <w:tcBorders>
              <w:top w:val="nil"/>
              <w:left w:val="nil"/>
              <w:bottom w:val="single" w:color="auto" w:sz="4" w:space="0"/>
              <w:right w:val="single" w:color="auto" w:sz="4" w:space="0"/>
            </w:tcBorders>
            <w:noWrap w:val="0"/>
            <w:vAlign w:val="center"/>
          </w:tcPr>
          <w:p w14:paraId="01E15E3D">
            <w:pPr>
              <w:spacing w:line="240" w:lineRule="exact"/>
              <w:ind w:firstLine="360" w:firstLineChars="0"/>
              <w:jc w:val="left"/>
              <w:rPr>
                <w:rFonts w:eastAsia="仿宋_GB2312"/>
                <w:color w:val="000000"/>
                <w:kern w:val="0"/>
                <w:sz w:val="18"/>
                <w:szCs w:val="18"/>
              </w:rPr>
            </w:pPr>
          </w:p>
        </w:tc>
        <w:tc>
          <w:tcPr>
            <w:tcW w:w="643" w:type="dxa"/>
            <w:tcBorders>
              <w:top w:val="nil"/>
              <w:left w:val="nil"/>
              <w:bottom w:val="single" w:color="auto" w:sz="4" w:space="0"/>
              <w:right w:val="single" w:color="auto" w:sz="4" w:space="0"/>
            </w:tcBorders>
            <w:noWrap w:val="0"/>
            <w:vAlign w:val="center"/>
          </w:tcPr>
          <w:p w14:paraId="35D7C0D6">
            <w:pPr>
              <w:spacing w:line="240" w:lineRule="exact"/>
              <w:jc w:val="left"/>
              <w:rPr>
                <w:rFonts w:eastAsia="仿宋_GB2312"/>
                <w:color w:val="000000"/>
                <w:kern w:val="0"/>
                <w:sz w:val="18"/>
                <w:szCs w:val="18"/>
              </w:rPr>
            </w:pPr>
          </w:p>
        </w:tc>
        <w:tc>
          <w:tcPr>
            <w:tcW w:w="902" w:type="dxa"/>
            <w:tcBorders>
              <w:top w:val="nil"/>
              <w:left w:val="nil"/>
              <w:bottom w:val="single" w:color="auto" w:sz="4" w:space="0"/>
              <w:right w:val="single" w:color="auto" w:sz="4" w:space="0"/>
            </w:tcBorders>
            <w:noWrap w:val="0"/>
            <w:vAlign w:val="center"/>
          </w:tcPr>
          <w:p w14:paraId="7877E97B">
            <w:pPr>
              <w:spacing w:line="240" w:lineRule="exact"/>
              <w:ind w:firstLine="360" w:firstLineChars="0"/>
              <w:jc w:val="left"/>
              <w:rPr>
                <w:rFonts w:eastAsia="仿宋_GB2312"/>
                <w:color w:val="000000"/>
                <w:kern w:val="0"/>
                <w:sz w:val="18"/>
                <w:szCs w:val="18"/>
              </w:rPr>
            </w:pPr>
          </w:p>
        </w:tc>
        <w:tc>
          <w:tcPr>
            <w:tcW w:w="1244" w:type="dxa"/>
            <w:tcBorders>
              <w:top w:val="nil"/>
              <w:left w:val="nil"/>
              <w:bottom w:val="single" w:color="auto" w:sz="4" w:space="0"/>
              <w:right w:val="single" w:color="auto" w:sz="4" w:space="0"/>
            </w:tcBorders>
            <w:noWrap w:val="0"/>
            <w:vAlign w:val="center"/>
          </w:tcPr>
          <w:p w14:paraId="41DBAA91">
            <w:pPr>
              <w:spacing w:line="240" w:lineRule="exact"/>
              <w:jc w:val="left"/>
              <w:rPr>
                <w:rFonts w:eastAsia="仿宋_GB2312"/>
                <w:color w:val="000000"/>
                <w:kern w:val="0"/>
                <w:sz w:val="18"/>
                <w:szCs w:val="18"/>
              </w:rPr>
            </w:pPr>
          </w:p>
        </w:tc>
      </w:tr>
      <w:tr w14:paraId="446C12BE">
        <w:tblPrEx>
          <w:tblCellMar>
            <w:top w:w="0" w:type="dxa"/>
            <w:left w:w="108" w:type="dxa"/>
            <w:bottom w:w="0" w:type="dxa"/>
            <w:right w:w="108" w:type="dxa"/>
          </w:tblCellMar>
        </w:tblPrEx>
        <w:trPr>
          <w:trHeight w:val="218" w:hRule="atLeast"/>
          <w:jc w:val="center"/>
        </w:trPr>
        <w:tc>
          <w:tcPr>
            <w:tcW w:w="981" w:type="dxa"/>
            <w:vMerge w:val="continue"/>
            <w:tcBorders>
              <w:left w:val="single" w:color="auto" w:sz="4" w:space="0"/>
              <w:right w:val="single" w:color="auto" w:sz="4" w:space="0"/>
            </w:tcBorders>
            <w:noWrap w:val="0"/>
            <w:vAlign w:val="center"/>
          </w:tcPr>
          <w:p w14:paraId="4790ED44">
            <w:pPr>
              <w:spacing w:line="240" w:lineRule="exact"/>
              <w:ind w:firstLine="360"/>
              <w:jc w:val="left"/>
              <w:rPr>
                <w:rFonts w:eastAsia="仿宋_GB2312"/>
                <w:color w:val="000000"/>
                <w:kern w:val="0"/>
                <w:sz w:val="18"/>
                <w:szCs w:val="18"/>
              </w:rPr>
            </w:pPr>
          </w:p>
        </w:tc>
        <w:tc>
          <w:tcPr>
            <w:tcW w:w="981" w:type="dxa"/>
            <w:vMerge w:val="restart"/>
            <w:tcBorders>
              <w:top w:val="nil"/>
              <w:left w:val="nil"/>
              <w:right w:val="single" w:color="auto" w:sz="4" w:space="0"/>
            </w:tcBorders>
            <w:noWrap w:val="0"/>
            <w:vAlign w:val="center"/>
          </w:tcPr>
          <w:p w14:paraId="04155A92">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22" w:type="dxa"/>
            <w:vMerge w:val="restart"/>
            <w:tcBorders>
              <w:top w:val="nil"/>
              <w:left w:val="nil"/>
              <w:right w:val="single" w:color="auto" w:sz="4" w:space="0"/>
            </w:tcBorders>
            <w:noWrap w:val="0"/>
            <w:tcMar>
              <w:top w:w="0" w:type="dxa"/>
              <w:left w:w="0" w:type="dxa"/>
              <w:bottom w:w="0" w:type="dxa"/>
              <w:right w:w="0" w:type="dxa"/>
            </w:tcMar>
            <w:vAlign w:val="center"/>
          </w:tcPr>
          <w:p w14:paraId="10601E2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2686CED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4B3DA57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70302DE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75" w:type="dxa"/>
            <w:gridSpan w:val="2"/>
            <w:tcBorders>
              <w:top w:val="nil"/>
              <w:left w:val="nil"/>
              <w:bottom w:val="single" w:color="auto" w:sz="4" w:space="0"/>
              <w:right w:val="single" w:color="auto" w:sz="4" w:space="0"/>
            </w:tcBorders>
            <w:noWrap w:val="0"/>
            <w:vAlign w:val="center"/>
          </w:tcPr>
          <w:p w14:paraId="73A4774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090" w:type="dxa"/>
            <w:tcBorders>
              <w:top w:val="nil"/>
              <w:left w:val="nil"/>
              <w:bottom w:val="single" w:color="auto" w:sz="4" w:space="0"/>
              <w:right w:val="single" w:color="auto" w:sz="4" w:space="0"/>
            </w:tcBorders>
            <w:noWrap w:val="0"/>
            <w:vAlign w:val="center"/>
          </w:tcPr>
          <w:p w14:paraId="49B1E9C9">
            <w:pPr>
              <w:spacing w:line="240" w:lineRule="exact"/>
              <w:ind w:firstLine="360"/>
              <w:jc w:val="left"/>
              <w:rPr>
                <w:rFonts w:hint="default" w:eastAsia="仿宋_GB2312"/>
                <w:color w:val="000000"/>
                <w:kern w:val="0"/>
                <w:sz w:val="18"/>
                <w:szCs w:val="18"/>
                <w:lang w:val="en-US" w:eastAsia="zh-CN"/>
              </w:rPr>
            </w:pPr>
          </w:p>
        </w:tc>
        <w:tc>
          <w:tcPr>
            <w:tcW w:w="1161" w:type="dxa"/>
            <w:tcBorders>
              <w:top w:val="nil"/>
              <w:left w:val="nil"/>
              <w:bottom w:val="single" w:color="auto" w:sz="4" w:space="0"/>
              <w:right w:val="single" w:color="auto" w:sz="4" w:space="0"/>
            </w:tcBorders>
            <w:noWrap w:val="0"/>
            <w:vAlign w:val="center"/>
          </w:tcPr>
          <w:p w14:paraId="0CE1897E">
            <w:pPr>
              <w:spacing w:line="240" w:lineRule="exact"/>
              <w:ind w:firstLine="360"/>
              <w:jc w:val="left"/>
              <w:rPr>
                <w:rFonts w:eastAsia="仿宋_GB2312"/>
                <w:color w:val="000000"/>
                <w:kern w:val="0"/>
                <w:sz w:val="18"/>
                <w:szCs w:val="18"/>
              </w:rPr>
            </w:pPr>
          </w:p>
        </w:tc>
        <w:tc>
          <w:tcPr>
            <w:tcW w:w="643" w:type="dxa"/>
            <w:tcBorders>
              <w:top w:val="nil"/>
              <w:left w:val="nil"/>
              <w:bottom w:val="single" w:color="auto" w:sz="4" w:space="0"/>
              <w:right w:val="single" w:color="auto" w:sz="4" w:space="0"/>
            </w:tcBorders>
            <w:noWrap w:val="0"/>
            <w:vAlign w:val="center"/>
          </w:tcPr>
          <w:p w14:paraId="231033C0">
            <w:pPr>
              <w:spacing w:line="240" w:lineRule="exact"/>
              <w:ind w:firstLine="360"/>
              <w:jc w:val="left"/>
              <w:rPr>
                <w:rFonts w:eastAsia="仿宋_GB2312"/>
                <w:color w:val="000000"/>
                <w:kern w:val="0"/>
                <w:sz w:val="18"/>
                <w:szCs w:val="18"/>
              </w:rPr>
            </w:pPr>
          </w:p>
        </w:tc>
        <w:tc>
          <w:tcPr>
            <w:tcW w:w="902" w:type="dxa"/>
            <w:tcBorders>
              <w:top w:val="nil"/>
              <w:left w:val="nil"/>
              <w:bottom w:val="single" w:color="auto" w:sz="4" w:space="0"/>
              <w:right w:val="single" w:color="auto" w:sz="4" w:space="0"/>
            </w:tcBorders>
            <w:noWrap w:val="0"/>
            <w:vAlign w:val="center"/>
          </w:tcPr>
          <w:p w14:paraId="5A4E689A">
            <w:pPr>
              <w:spacing w:line="240" w:lineRule="exact"/>
              <w:ind w:firstLine="360"/>
              <w:jc w:val="left"/>
              <w:rPr>
                <w:rFonts w:eastAsia="仿宋_GB2312"/>
                <w:color w:val="000000"/>
                <w:kern w:val="0"/>
                <w:sz w:val="18"/>
                <w:szCs w:val="18"/>
              </w:rPr>
            </w:pPr>
          </w:p>
        </w:tc>
        <w:tc>
          <w:tcPr>
            <w:tcW w:w="1244" w:type="dxa"/>
            <w:tcBorders>
              <w:top w:val="nil"/>
              <w:left w:val="nil"/>
              <w:bottom w:val="single" w:color="auto" w:sz="4" w:space="0"/>
              <w:right w:val="single" w:color="auto" w:sz="4" w:space="0"/>
            </w:tcBorders>
            <w:noWrap w:val="0"/>
            <w:vAlign w:val="center"/>
          </w:tcPr>
          <w:p w14:paraId="4F1F0B7A">
            <w:pPr>
              <w:spacing w:line="240" w:lineRule="exact"/>
              <w:ind w:firstLine="360"/>
              <w:jc w:val="left"/>
              <w:rPr>
                <w:rFonts w:eastAsia="仿宋_GB2312"/>
                <w:color w:val="000000"/>
                <w:kern w:val="0"/>
                <w:sz w:val="18"/>
                <w:szCs w:val="18"/>
              </w:rPr>
            </w:pPr>
          </w:p>
        </w:tc>
      </w:tr>
      <w:tr w14:paraId="30AE13F1">
        <w:tblPrEx>
          <w:tblCellMar>
            <w:top w:w="0" w:type="dxa"/>
            <w:left w:w="108" w:type="dxa"/>
            <w:bottom w:w="0" w:type="dxa"/>
            <w:right w:w="108" w:type="dxa"/>
          </w:tblCellMar>
        </w:tblPrEx>
        <w:trPr>
          <w:trHeight w:val="230" w:hRule="atLeast"/>
          <w:jc w:val="center"/>
        </w:trPr>
        <w:tc>
          <w:tcPr>
            <w:tcW w:w="981" w:type="dxa"/>
            <w:vMerge w:val="continue"/>
            <w:tcBorders>
              <w:left w:val="single" w:color="auto" w:sz="4" w:space="0"/>
              <w:right w:val="single" w:color="auto" w:sz="4" w:space="0"/>
            </w:tcBorders>
            <w:noWrap w:val="0"/>
            <w:vAlign w:val="center"/>
          </w:tcPr>
          <w:p w14:paraId="1C93AE27">
            <w:pPr>
              <w:spacing w:line="240" w:lineRule="exact"/>
              <w:ind w:firstLine="360"/>
              <w:jc w:val="left"/>
              <w:rPr>
                <w:rFonts w:eastAsia="仿宋_GB2312"/>
                <w:color w:val="000000"/>
                <w:kern w:val="0"/>
                <w:sz w:val="18"/>
                <w:szCs w:val="18"/>
              </w:rPr>
            </w:pPr>
          </w:p>
        </w:tc>
        <w:tc>
          <w:tcPr>
            <w:tcW w:w="981" w:type="dxa"/>
            <w:vMerge w:val="continue"/>
            <w:tcBorders>
              <w:left w:val="nil"/>
              <w:right w:val="single" w:color="auto" w:sz="4" w:space="0"/>
            </w:tcBorders>
            <w:noWrap w:val="0"/>
            <w:vAlign w:val="center"/>
          </w:tcPr>
          <w:p w14:paraId="78B8EC05">
            <w:pPr>
              <w:spacing w:line="240" w:lineRule="exact"/>
              <w:ind w:firstLine="360"/>
              <w:jc w:val="left"/>
              <w:rPr>
                <w:rFonts w:eastAsia="仿宋_GB2312"/>
                <w:color w:val="000000"/>
                <w:kern w:val="0"/>
                <w:sz w:val="18"/>
                <w:szCs w:val="18"/>
              </w:rPr>
            </w:pPr>
          </w:p>
        </w:tc>
        <w:tc>
          <w:tcPr>
            <w:tcW w:w="722" w:type="dxa"/>
            <w:vMerge w:val="continue"/>
            <w:tcBorders>
              <w:left w:val="nil"/>
              <w:right w:val="single" w:color="auto" w:sz="4" w:space="0"/>
            </w:tcBorders>
            <w:noWrap w:val="0"/>
            <w:vAlign w:val="center"/>
          </w:tcPr>
          <w:p w14:paraId="09E7F3A0">
            <w:pPr>
              <w:spacing w:line="240" w:lineRule="exact"/>
              <w:ind w:firstLine="360"/>
              <w:jc w:val="left"/>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2695A873">
            <w:pPr>
              <w:spacing w:line="240" w:lineRule="exact"/>
              <w:jc w:val="left"/>
              <w:rPr>
                <w:rFonts w:eastAsia="仿宋_GB2312"/>
                <w:color w:val="000000"/>
                <w:kern w:val="0"/>
                <w:sz w:val="18"/>
                <w:szCs w:val="18"/>
              </w:rPr>
            </w:pPr>
            <w:r>
              <w:rPr>
                <w:rFonts w:hint="eastAsia" w:eastAsia="仿宋_GB2312"/>
                <w:color w:val="000000"/>
                <w:kern w:val="0"/>
                <w:sz w:val="11"/>
                <w:szCs w:val="11"/>
              </w:rPr>
              <w:t>城市</w:t>
            </w:r>
            <w:r>
              <w:rPr>
                <w:rFonts w:hint="eastAsia" w:eastAsia="仿宋_GB2312"/>
                <w:color w:val="000000"/>
                <w:kern w:val="0"/>
                <w:sz w:val="11"/>
                <w:szCs w:val="11"/>
                <w:lang w:val="en-US" w:eastAsia="zh-CN"/>
              </w:rPr>
              <w:t>建设</w:t>
            </w:r>
            <w:r>
              <w:rPr>
                <w:rFonts w:hint="eastAsia" w:eastAsia="仿宋_GB2312"/>
                <w:color w:val="000000"/>
                <w:kern w:val="0"/>
                <w:sz w:val="11"/>
                <w:szCs w:val="11"/>
              </w:rPr>
              <w:t>的群众满意度</w:t>
            </w:r>
          </w:p>
        </w:tc>
        <w:tc>
          <w:tcPr>
            <w:tcW w:w="1090" w:type="dxa"/>
            <w:tcBorders>
              <w:top w:val="nil"/>
              <w:left w:val="nil"/>
              <w:bottom w:val="single" w:color="auto" w:sz="4" w:space="0"/>
              <w:right w:val="single" w:color="auto" w:sz="4" w:space="0"/>
            </w:tcBorders>
            <w:noWrap w:val="0"/>
            <w:vAlign w:val="center"/>
          </w:tcPr>
          <w:p w14:paraId="1E9FD3AA">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lang w:val="en-US" w:eastAsia="zh-CN"/>
              </w:rPr>
              <w:t>100</w:t>
            </w:r>
          </w:p>
        </w:tc>
        <w:tc>
          <w:tcPr>
            <w:tcW w:w="1161" w:type="dxa"/>
            <w:tcBorders>
              <w:top w:val="nil"/>
              <w:left w:val="nil"/>
              <w:bottom w:val="single" w:color="auto" w:sz="4" w:space="0"/>
              <w:right w:val="single" w:color="auto" w:sz="4" w:space="0"/>
            </w:tcBorders>
            <w:noWrap w:val="0"/>
            <w:vAlign w:val="center"/>
          </w:tcPr>
          <w:p w14:paraId="3A51B56F">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val="en-US" w:eastAsia="zh-CN"/>
              </w:rPr>
              <w:t>99</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0"/>
            <w:vAlign w:val="center"/>
          </w:tcPr>
          <w:p w14:paraId="720CE3D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902" w:type="dxa"/>
            <w:tcBorders>
              <w:top w:val="nil"/>
              <w:left w:val="nil"/>
              <w:bottom w:val="single" w:color="auto" w:sz="4" w:space="0"/>
              <w:right w:val="single" w:color="auto" w:sz="4" w:space="0"/>
            </w:tcBorders>
            <w:noWrap w:val="0"/>
            <w:vAlign w:val="center"/>
          </w:tcPr>
          <w:p w14:paraId="643D3A0B">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val="en-US" w:eastAsia="zh-CN"/>
              </w:rPr>
              <w:t>9</w:t>
            </w: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1C24FFC6">
            <w:pPr>
              <w:spacing w:line="240" w:lineRule="exact"/>
              <w:ind w:firstLine="360"/>
              <w:jc w:val="left"/>
              <w:rPr>
                <w:rFonts w:eastAsia="仿宋_GB2312"/>
                <w:color w:val="000000"/>
                <w:kern w:val="0"/>
                <w:sz w:val="18"/>
                <w:szCs w:val="18"/>
              </w:rPr>
            </w:pPr>
          </w:p>
        </w:tc>
      </w:tr>
      <w:tr w14:paraId="6E337D7F">
        <w:tblPrEx>
          <w:tblCellMar>
            <w:top w:w="0" w:type="dxa"/>
            <w:left w:w="108" w:type="dxa"/>
            <w:bottom w:w="0" w:type="dxa"/>
            <w:right w:w="108" w:type="dxa"/>
          </w:tblCellMar>
        </w:tblPrEx>
        <w:trPr>
          <w:trHeight w:val="325" w:hRule="atLeast"/>
          <w:jc w:val="center"/>
        </w:trPr>
        <w:tc>
          <w:tcPr>
            <w:tcW w:w="981" w:type="dxa"/>
            <w:vMerge w:val="continue"/>
            <w:tcBorders>
              <w:left w:val="single" w:color="auto" w:sz="4" w:space="0"/>
              <w:bottom w:val="single" w:color="auto" w:sz="4" w:space="0"/>
              <w:right w:val="single" w:color="auto" w:sz="4" w:space="0"/>
            </w:tcBorders>
            <w:noWrap w:val="0"/>
            <w:vAlign w:val="center"/>
          </w:tcPr>
          <w:p w14:paraId="64025A28">
            <w:pPr>
              <w:spacing w:line="240" w:lineRule="exact"/>
              <w:ind w:firstLine="360"/>
              <w:jc w:val="left"/>
              <w:rPr>
                <w:rFonts w:eastAsia="仿宋_GB2312"/>
                <w:color w:val="000000"/>
                <w:kern w:val="0"/>
                <w:sz w:val="18"/>
                <w:szCs w:val="18"/>
              </w:rPr>
            </w:pPr>
          </w:p>
        </w:tc>
        <w:tc>
          <w:tcPr>
            <w:tcW w:w="981" w:type="dxa"/>
            <w:vMerge w:val="continue"/>
            <w:tcBorders>
              <w:left w:val="nil"/>
              <w:bottom w:val="single" w:color="auto" w:sz="4" w:space="0"/>
              <w:right w:val="single" w:color="auto" w:sz="4" w:space="0"/>
            </w:tcBorders>
            <w:noWrap w:val="0"/>
            <w:vAlign w:val="center"/>
          </w:tcPr>
          <w:p w14:paraId="36E67C3F">
            <w:pPr>
              <w:spacing w:line="240" w:lineRule="exact"/>
              <w:ind w:firstLine="360"/>
              <w:jc w:val="left"/>
              <w:rPr>
                <w:rFonts w:eastAsia="仿宋_GB2312"/>
                <w:color w:val="000000"/>
                <w:kern w:val="0"/>
                <w:sz w:val="18"/>
                <w:szCs w:val="18"/>
              </w:rPr>
            </w:pPr>
          </w:p>
        </w:tc>
        <w:tc>
          <w:tcPr>
            <w:tcW w:w="722" w:type="dxa"/>
            <w:vMerge w:val="continue"/>
            <w:tcBorders>
              <w:left w:val="nil"/>
              <w:bottom w:val="single" w:color="auto" w:sz="4" w:space="0"/>
              <w:right w:val="single" w:color="auto" w:sz="4" w:space="0"/>
            </w:tcBorders>
            <w:noWrap w:val="0"/>
            <w:vAlign w:val="center"/>
          </w:tcPr>
          <w:p w14:paraId="3504FE13">
            <w:pPr>
              <w:spacing w:line="240" w:lineRule="exact"/>
              <w:ind w:firstLine="360"/>
              <w:jc w:val="left"/>
              <w:rPr>
                <w:rFonts w:eastAsia="仿宋_GB2312"/>
                <w:color w:val="000000"/>
                <w:kern w:val="0"/>
                <w:sz w:val="18"/>
                <w:szCs w:val="18"/>
              </w:rPr>
            </w:pPr>
          </w:p>
        </w:tc>
        <w:tc>
          <w:tcPr>
            <w:tcW w:w="1375" w:type="dxa"/>
            <w:gridSpan w:val="2"/>
            <w:tcBorders>
              <w:top w:val="nil"/>
              <w:left w:val="nil"/>
              <w:bottom w:val="single" w:color="auto" w:sz="4" w:space="0"/>
              <w:right w:val="single" w:color="auto" w:sz="4" w:space="0"/>
            </w:tcBorders>
            <w:noWrap w:val="0"/>
            <w:vAlign w:val="center"/>
          </w:tcPr>
          <w:p w14:paraId="2A512CDE">
            <w:pPr>
              <w:spacing w:line="240" w:lineRule="exact"/>
              <w:ind w:firstLine="360"/>
              <w:jc w:val="left"/>
              <w:rPr>
                <w:rFonts w:eastAsia="仿宋_GB2312"/>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14:paraId="6D3DB081">
            <w:pPr>
              <w:spacing w:line="240" w:lineRule="exact"/>
              <w:ind w:firstLine="360" w:firstLineChars="0"/>
              <w:jc w:val="left"/>
              <w:rPr>
                <w:rFonts w:eastAsia="仿宋_GB2312"/>
                <w:color w:val="000000"/>
                <w:kern w:val="0"/>
                <w:sz w:val="18"/>
                <w:szCs w:val="18"/>
              </w:rPr>
            </w:pPr>
          </w:p>
        </w:tc>
        <w:tc>
          <w:tcPr>
            <w:tcW w:w="1161" w:type="dxa"/>
            <w:tcBorders>
              <w:top w:val="nil"/>
              <w:left w:val="nil"/>
              <w:bottom w:val="single" w:color="auto" w:sz="4" w:space="0"/>
              <w:right w:val="single" w:color="auto" w:sz="4" w:space="0"/>
            </w:tcBorders>
            <w:noWrap w:val="0"/>
            <w:vAlign w:val="center"/>
          </w:tcPr>
          <w:p w14:paraId="41D2260B">
            <w:pPr>
              <w:spacing w:line="240" w:lineRule="exact"/>
              <w:ind w:firstLine="360" w:firstLineChars="0"/>
              <w:jc w:val="left"/>
              <w:rPr>
                <w:rFonts w:eastAsia="仿宋_GB2312"/>
                <w:color w:val="000000"/>
                <w:kern w:val="0"/>
                <w:sz w:val="18"/>
                <w:szCs w:val="18"/>
              </w:rPr>
            </w:pPr>
          </w:p>
        </w:tc>
        <w:tc>
          <w:tcPr>
            <w:tcW w:w="643" w:type="dxa"/>
            <w:tcBorders>
              <w:top w:val="nil"/>
              <w:left w:val="nil"/>
              <w:bottom w:val="single" w:color="auto" w:sz="4" w:space="0"/>
              <w:right w:val="single" w:color="auto" w:sz="4" w:space="0"/>
            </w:tcBorders>
            <w:noWrap w:val="0"/>
            <w:vAlign w:val="center"/>
          </w:tcPr>
          <w:p w14:paraId="53355B50">
            <w:pPr>
              <w:spacing w:line="240" w:lineRule="exact"/>
              <w:jc w:val="left"/>
              <w:rPr>
                <w:rFonts w:eastAsia="仿宋_GB2312"/>
                <w:color w:val="000000"/>
                <w:kern w:val="0"/>
                <w:sz w:val="18"/>
                <w:szCs w:val="18"/>
              </w:rPr>
            </w:pPr>
          </w:p>
        </w:tc>
        <w:tc>
          <w:tcPr>
            <w:tcW w:w="902" w:type="dxa"/>
            <w:tcBorders>
              <w:top w:val="nil"/>
              <w:left w:val="nil"/>
              <w:bottom w:val="single" w:color="auto" w:sz="4" w:space="0"/>
              <w:right w:val="single" w:color="auto" w:sz="4" w:space="0"/>
            </w:tcBorders>
            <w:noWrap w:val="0"/>
            <w:vAlign w:val="center"/>
          </w:tcPr>
          <w:p w14:paraId="29E49569">
            <w:pPr>
              <w:spacing w:line="240" w:lineRule="exact"/>
              <w:ind w:firstLine="360" w:firstLineChars="0"/>
              <w:jc w:val="left"/>
              <w:rPr>
                <w:rFonts w:eastAsia="仿宋_GB2312"/>
                <w:color w:val="000000"/>
                <w:kern w:val="0"/>
                <w:sz w:val="18"/>
                <w:szCs w:val="18"/>
              </w:rPr>
            </w:pPr>
          </w:p>
        </w:tc>
        <w:tc>
          <w:tcPr>
            <w:tcW w:w="1244" w:type="dxa"/>
            <w:tcBorders>
              <w:top w:val="nil"/>
              <w:left w:val="nil"/>
              <w:bottom w:val="single" w:color="auto" w:sz="4" w:space="0"/>
              <w:right w:val="single" w:color="auto" w:sz="4" w:space="0"/>
            </w:tcBorders>
            <w:noWrap w:val="0"/>
            <w:vAlign w:val="center"/>
          </w:tcPr>
          <w:p w14:paraId="266E76F4">
            <w:pPr>
              <w:spacing w:line="240" w:lineRule="exact"/>
              <w:ind w:firstLine="360"/>
              <w:jc w:val="left"/>
              <w:rPr>
                <w:rFonts w:eastAsia="仿宋_GB2312"/>
                <w:color w:val="000000"/>
                <w:kern w:val="0"/>
                <w:sz w:val="18"/>
                <w:szCs w:val="18"/>
              </w:rPr>
            </w:pPr>
          </w:p>
        </w:tc>
      </w:tr>
      <w:tr w14:paraId="45C92E0E">
        <w:tblPrEx>
          <w:tblCellMar>
            <w:top w:w="0" w:type="dxa"/>
            <w:left w:w="108" w:type="dxa"/>
            <w:bottom w:w="0" w:type="dxa"/>
            <w:right w:w="108" w:type="dxa"/>
          </w:tblCellMar>
        </w:tblPrEx>
        <w:trPr>
          <w:trHeight w:val="254" w:hRule="atLeast"/>
          <w:jc w:val="center"/>
        </w:trPr>
        <w:tc>
          <w:tcPr>
            <w:tcW w:w="6310" w:type="dxa"/>
            <w:gridSpan w:val="7"/>
            <w:tcBorders>
              <w:top w:val="single" w:color="auto" w:sz="4" w:space="0"/>
              <w:left w:val="single" w:color="auto" w:sz="4" w:space="0"/>
              <w:bottom w:val="single" w:color="auto" w:sz="4" w:space="0"/>
              <w:right w:val="single" w:color="000000" w:sz="4" w:space="0"/>
            </w:tcBorders>
            <w:noWrap w:val="0"/>
            <w:vAlign w:val="center"/>
          </w:tcPr>
          <w:p w14:paraId="44CC4C1F">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43" w:type="dxa"/>
            <w:tcBorders>
              <w:top w:val="nil"/>
              <w:left w:val="nil"/>
              <w:bottom w:val="single" w:color="auto" w:sz="4" w:space="0"/>
              <w:right w:val="single" w:color="auto" w:sz="4" w:space="0"/>
            </w:tcBorders>
            <w:noWrap w:val="0"/>
            <w:vAlign w:val="center"/>
          </w:tcPr>
          <w:p w14:paraId="68F700E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902" w:type="dxa"/>
            <w:tcBorders>
              <w:top w:val="nil"/>
              <w:left w:val="nil"/>
              <w:bottom w:val="single" w:color="auto" w:sz="4" w:space="0"/>
              <w:right w:val="single" w:color="auto" w:sz="4" w:space="0"/>
            </w:tcBorders>
            <w:noWrap w:val="0"/>
            <w:vAlign w:val="center"/>
          </w:tcPr>
          <w:p w14:paraId="37D3F28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r>
              <w:rPr>
                <w:rFonts w:eastAsia="仿宋_GB2312"/>
                <w:color w:val="000000"/>
                <w:kern w:val="0"/>
                <w:sz w:val="18"/>
                <w:szCs w:val="18"/>
              </w:rPr>
              <w:t>　</w:t>
            </w:r>
          </w:p>
        </w:tc>
        <w:tc>
          <w:tcPr>
            <w:tcW w:w="1244" w:type="dxa"/>
            <w:tcBorders>
              <w:top w:val="nil"/>
              <w:left w:val="nil"/>
              <w:bottom w:val="single" w:color="auto" w:sz="4" w:space="0"/>
              <w:right w:val="single" w:color="auto" w:sz="4" w:space="0"/>
            </w:tcBorders>
            <w:noWrap w:val="0"/>
            <w:vAlign w:val="center"/>
          </w:tcPr>
          <w:p w14:paraId="1142B41F">
            <w:pPr>
              <w:spacing w:line="240" w:lineRule="exact"/>
              <w:ind w:firstLine="360"/>
              <w:jc w:val="left"/>
              <w:rPr>
                <w:rFonts w:eastAsia="仿宋_GB2312"/>
                <w:color w:val="000000"/>
                <w:kern w:val="0"/>
                <w:sz w:val="18"/>
                <w:szCs w:val="18"/>
              </w:rPr>
            </w:pPr>
          </w:p>
        </w:tc>
      </w:tr>
    </w:tbl>
    <w:p w14:paraId="3799A881">
      <w:pPr>
        <w:spacing w:line="600" w:lineRule="exact"/>
        <w:jc w:val="left"/>
        <w:rPr>
          <w:rFonts w:hint="eastAsia" w:ascii="仿宋" w:hAnsi="仿宋" w:eastAsia="仿宋" w:cs="仿宋"/>
          <w:kern w:val="0"/>
        </w:rPr>
      </w:pPr>
      <w:r>
        <w:rPr>
          <w:rFonts w:eastAsia="仿宋_GB2312"/>
          <w:kern w:val="0"/>
          <w:sz w:val="21"/>
          <w:szCs w:val="21"/>
        </w:rPr>
        <w:t>填表人：</w:t>
      </w:r>
      <w:r>
        <w:rPr>
          <w:rFonts w:hint="eastAsia" w:eastAsia="仿宋_GB2312"/>
          <w:kern w:val="0"/>
          <w:sz w:val="21"/>
          <w:szCs w:val="21"/>
          <w:lang w:val="en-US" w:eastAsia="zh-CN"/>
        </w:rPr>
        <w:t>王海波</w:t>
      </w:r>
      <w:r>
        <w:rPr>
          <w:rFonts w:eastAsia="仿宋_GB2312"/>
          <w:kern w:val="0"/>
          <w:sz w:val="21"/>
          <w:szCs w:val="21"/>
        </w:rPr>
        <w:t xml:space="preserve">   填报日期：</w:t>
      </w:r>
      <w:r>
        <w:rPr>
          <w:rFonts w:hint="eastAsia" w:eastAsia="仿宋_GB2312"/>
          <w:kern w:val="0"/>
          <w:sz w:val="21"/>
          <w:szCs w:val="21"/>
          <w:lang w:val="en-US" w:eastAsia="zh-CN"/>
        </w:rPr>
        <w:t>2024.5.22</w:t>
      </w:r>
      <w:r>
        <w:rPr>
          <w:rFonts w:eastAsia="仿宋_GB2312"/>
          <w:kern w:val="0"/>
          <w:sz w:val="21"/>
          <w:szCs w:val="21"/>
        </w:rPr>
        <w:t xml:space="preserve">  联系电话：</w:t>
      </w:r>
      <w:r>
        <w:rPr>
          <w:rFonts w:hint="eastAsia" w:eastAsia="仿宋_GB2312"/>
          <w:kern w:val="0"/>
          <w:sz w:val="21"/>
          <w:szCs w:val="21"/>
          <w:lang w:val="en-US" w:eastAsia="zh-CN"/>
        </w:rPr>
        <w:t>18307395580</w:t>
      </w:r>
      <w:r>
        <w:rPr>
          <w:rFonts w:eastAsia="仿宋_GB2312"/>
          <w:kern w:val="0"/>
          <w:sz w:val="21"/>
          <w:szCs w:val="21"/>
        </w:rPr>
        <w:t xml:space="preserve">  单位负责人签字：</w:t>
      </w:r>
    </w:p>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C75C">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057">
                          <w:pPr>
                            <w:pStyle w:val="7"/>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C95057">
                    <w:pPr>
                      <w:pStyle w:val="7"/>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F4EE">
    <w:pPr>
      <w:pStyle w:val="7"/>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14:paraId="49E4E102">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083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11F05B7C"/>
    <w:multiLevelType w:val="singleLevel"/>
    <w:tmpl w:val="11F05B7C"/>
    <w:lvl w:ilvl="0" w:tentative="0">
      <w:start w:val="1"/>
      <w:numFmt w:val="chineseCounting"/>
      <w:suff w:val="nothing"/>
      <w:lvlText w:val="%1、"/>
      <w:lvlJc w:val="left"/>
      <w:rPr>
        <w:rFonts w:hint="eastAsia"/>
      </w:rPr>
    </w:lvl>
  </w:abstractNum>
  <w:abstractNum w:abstractNumId="3">
    <w:nsid w:val="30DBB0CD"/>
    <w:multiLevelType w:val="singleLevel"/>
    <w:tmpl w:val="30DBB0CD"/>
    <w:lvl w:ilvl="0" w:tentative="0">
      <w:start w:val="4"/>
      <w:numFmt w:val="chineseCounting"/>
      <w:suff w:val="nothing"/>
      <w:lvlText w:val="%1、"/>
      <w:lvlJc w:val="left"/>
      <w:rPr>
        <w:rFonts w:hint="eastAsia"/>
      </w:rPr>
    </w:lvl>
  </w:abstractNum>
  <w:abstractNum w:abstractNumId="4">
    <w:nsid w:val="3E8184D7"/>
    <w:multiLevelType w:val="singleLevel"/>
    <w:tmpl w:val="3E8184D7"/>
    <w:lvl w:ilvl="0" w:tentative="0">
      <w:start w:val="2"/>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ZDY4OTRhZDIwMTYyNDZiMjBlODdkNmJlYWZjYmYifQ=="/>
  </w:docVars>
  <w:rsids>
    <w:rsidRoot w:val="18D538B0"/>
    <w:rsid w:val="003752C8"/>
    <w:rsid w:val="004B48CF"/>
    <w:rsid w:val="00CB3C62"/>
    <w:rsid w:val="015E0632"/>
    <w:rsid w:val="01600BAC"/>
    <w:rsid w:val="018067FB"/>
    <w:rsid w:val="018E17F6"/>
    <w:rsid w:val="019127B6"/>
    <w:rsid w:val="019329D2"/>
    <w:rsid w:val="01A4698D"/>
    <w:rsid w:val="01B34E22"/>
    <w:rsid w:val="01B6046E"/>
    <w:rsid w:val="01CE57B8"/>
    <w:rsid w:val="01E50D53"/>
    <w:rsid w:val="01EB6738"/>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5D35AE"/>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7218AA"/>
    <w:rsid w:val="0BB26A31"/>
    <w:rsid w:val="0BC65752"/>
    <w:rsid w:val="0C6B6720"/>
    <w:rsid w:val="0C760F26"/>
    <w:rsid w:val="0C9E6D20"/>
    <w:rsid w:val="0CBD4DA7"/>
    <w:rsid w:val="0CC779D3"/>
    <w:rsid w:val="0CDD2D53"/>
    <w:rsid w:val="0D766D04"/>
    <w:rsid w:val="0DD74424"/>
    <w:rsid w:val="0E8F2773"/>
    <w:rsid w:val="0F31382A"/>
    <w:rsid w:val="0F6E3E71"/>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77713EF"/>
    <w:rsid w:val="18383533"/>
    <w:rsid w:val="184E2D57"/>
    <w:rsid w:val="18956BD8"/>
    <w:rsid w:val="18BC23B6"/>
    <w:rsid w:val="18D538B0"/>
    <w:rsid w:val="18E032C2"/>
    <w:rsid w:val="19954A44"/>
    <w:rsid w:val="19A277FE"/>
    <w:rsid w:val="1A073B05"/>
    <w:rsid w:val="1A5605E9"/>
    <w:rsid w:val="1AFF2A2E"/>
    <w:rsid w:val="1B326960"/>
    <w:rsid w:val="1B8B42C2"/>
    <w:rsid w:val="1BCD6688"/>
    <w:rsid w:val="1BD417C5"/>
    <w:rsid w:val="1CB05D8E"/>
    <w:rsid w:val="1CCF110C"/>
    <w:rsid w:val="1D743260"/>
    <w:rsid w:val="1D9456B0"/>
    <w:rsid w:val="1DEB1048"/>
    <w:rsid w:val="1E0F4D36"/>
    <w:rsid w:val="1E164317"/>
    <w:rsid w:val="1EDD568A"/>
    <w:rsid w:val="1F15411B"/>
    <w:rsid w:val="1F3D3B25"/>
    <w:rsid w:val="1FA31533"/>
    <w:rsid w:val="1FDB75C6"/>
    <w:rsid w:val="206A094A"/>
    <w:rsid w:val="211A411E"/>
    <w:rsid w:val="21260D15"/>
    <w:rsid w:val="21274A8D"/>
    <w:rsid w:val="213827F6"/>
    <w:rsid w:val="21771570"/>
    <w:rsid w:val="21796BC2"/>
    <w:rsid w:val="21B552CB"/>
    <w:rsid w:val="21F63D67"/>
    <w:rsid w:val="220527FD"/>
    <w:rsid w:val="22BE0E76"/>
    <w:rsid w:val="22DE4C55"/>
    <w:rsid w:val="23250B58"/>
    <w:rsid w:val="244A2F6C"/>
    <w:rsid w:val="2483632E"/>
    <w:rsid w:val="24883A94"/>
    <w:rsid w:val="24AE34FB"/>
    <w:rsid w:val="24F9229C"/>
    <w:rsid w:val="24F97EF7"/>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2E22FA"/>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311FB6"/>
    <w:rsid w:val="2D610085"/>
    <w:rsid w:val="2E1B3283"/>
    <w:rsid w:val="2E2B5E45"/>
    <w:rsid w:val="2E515D05"/>
    <w:rsid w:val="2F6C3F1F"/>
    <w:rsid w:val="2F9C21A2"/>
    <w:rsid w:val="2FA84FEB"/>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364357"/>
    <w:rsid w:val="376A3C4C"/>
    <w:rsid w:val="377D6D5D"/>
    <w:rsid w:val="37CD55EE"/>
    <w:rsid w:val="37D270A9"/>
    <w:rsid w:val="38761300"/>
    <w:rsid w:val="38BB5D8F"/>
    <w:rsid w:val="38D330D8"/>
    <w:rsid w:val="38E452E6"/>
    <w:rsid w:val="38F90665"/>
    <w:rsid w:val="38FC7F68"/>
    <w:rsid w:val="391E32EE"/>
    <w:rsid w:val="393F49A1"/>
    <w:rsid w:val="39C175C6"/>
    <w:rsid w:val="39E42A3B"/>
    <w:rsid w:val="3A754CC9"/>
    <w:rsid w:val="3A771FCA"/>
    <w:rsid w:val="3B082DE1"/>
    <w:rsid w:val="3B4A51A8"/>
    <w:rsid w:val="3B563B4D"/>
    <w:rsid w:val="3BDC6748"/>
    <w:rsid w:val="3BEA370A"/>
    <w:rsid w:val="3C6B3628"/>
    <w:rsid w:val="3CC64D02"/>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20D87"/>
    <w:rsid w:val="40550877"/>
    <w:rsid w:val="409A272E"/>
    <w:rsid w:val="413B181B"/>
    <w:rsid w:val="418307B3"/>
    <w:rsid w:val="41A25D3E"/>
    <w:rsid w:val="41CC2DBB"/>
    <w:rsid w:val="42A25018"/>
    <w:rsid w:val="42E80618"/>
    <w:rsid w:val="42E867DB"/>
    <w:rsid w:val="434A21E9"/>
    <w:rsid w:val="435968D0"/>
    <w:rsid w:val="435B61A4"/>
    <w:rsid w:val="43925E19"/>
    <w:rsid w:val="447D65EE"/>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81245C"/>
    <w:rsid w:val="4DE4323A"/>
    <w:rsid w:val="4E0B709E"/>
    <w:rsid w:val="4E143B1F"/>
    <w:rsid w:val="4E2A5D47"/>
    <w:rsid w:val="4E7E368F"/>
    <w:rsid w:val="4EDF237F"/>
    <w:rsid w:val="4F3B1723"/>
    <w:rsid w:val="4F3E697A"/>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2FE712D"/>
    <w:rsid w:val="544E765F"/>
    <w:rsid w:val="545D5AF4"/>
    <w:rsid w:val="547370C6"/>
    <w:rsid w:val="54CF07A0"/>
    <w:rsid w:val="54D2203E"/>
    <w:rsid w:val="55164621"/>
    <w:rsid w:val="552F2E36"/>
    <w:rsid w:val="558D41B7"/>
    <w:rsid w:val="55FE57CA"/>
    <w:rsid w:val="56231F37"/>
    <w:rsid w:val="562B40FC"/>
    <w:rsid w:val="563C6D66"/>
    <w:rsid w:val="565C4B5A"/>
    <w:rsid w:val="568E01E7"/>
    <w:rsid w:val="57034731"/>
    <w:rsid w:val="578E37A1"/>
    <w:rsid w:val="579D2DD8"/>
    <w:rsid w:val="57C00874"/>
    <w:rsid w:val="57DB3900"/>
    <w:rsid w:val="58C76ABA"/>
    <w:rsid w:val="58E10AA2"/>
    <w:rsid w:val="592B7F6F"/>
    <w:rsid w:val="59941FB8"/>
    <w:rsid w:val="59CA59DA"/>
    <w:rsid w:val="59E7033A"/>
    <w:rsid w:val="5A026F22"/>
    <w:rsid w:val="5A696FA1"/>
    <w:rsid w:val="5ABC3B64"/>
    <w:rsid w:val="5AC02939"/>
    <w:rsid w:val="5B523ED9"/>
    <w:rsid w:val="5B955B74"/>
    <w:rsid w:val="5C3F445D"/>
    <w:rsid w:val="5C8400C2"/>
    <w:rsid w:val="5C910A31"/>
    <w:rsid w:val="5D415FB3"/>
    <w:rsid w:val="5D6C7344"/>
    <w:rsid w:val="5E007C1C"/>
    <w:rsid w:val="5E3D1DA8"/>
    <w:rsid w:val="5E5E5BE2"/>
    <w:rsid w:val="5EA551F5"/>
    <w:rsid w:val="5F41673E"/>
    <w:rsid w:val="5F4D50E3"/>
    <w:rsid w:val="5F773F0E"/>
    <w:rsid w:val="5FB70BF2"/>
    <w:rsid w:val="5FBA3DFB"/>
    <w:rsid w:val="5FF732A1"/>
    <w:rsid w:val="60651FB9"/>
    <w:rsid w:val="60675D31"/>
    <w:rsid w:val="60C969EB"/>
    <w:rsid w:val="610F0A45"/>
    <w:rsid w:val="618A51FD"/>
    <w:rsid w:val="61AF2FE3"/>
    <w:rsid w:val="61F16553"/>
    <w:rsid w:val="622C5484"/>
    <w:rsid w:val="62600C89"/>
    <w:rsid w:val="62BD60DC"/>
    <w:rsid w:val="62C27B96"/>
    <w:rsid w:val="632F68AE"/>
    <w:rsid w:val="6346230D"/>
    <w:rsid w:val="63521D29"/>
    <w:rsid w:val="635B32B1"/>
    <w:rsid w:val="63870498"/>
    <w:rsid w:val="639808F7"/>
    <w:rsid w:val="63AD5DD7"/>
    <w:rsid w:val="63C82F8A"/>
    <w:rsid w:val="63D3192F"/>
    <w:rsid w:val="64354398"/>
    <w:rsid w:val="648C045C"/>
    <w:rsid w:val="64AD03D2"/>
    <w:rsid w:val="6502071E"/>
    <w:rsid w:val="650E0E71"/>
    <w:rsid w:val="65491EA9"/>
    <w:rsid w:val="65A417D5"/>
    <w:rsid w:val="65B57F02"/>
    <w:rsid w:val="65B75B1D"/>
    <w:rsid w:val="65BA2DA7"/>
    <w:rsid w:val="65C634F9"/>
    <w:rsid w:val="65D06126"/>
    <w:rsid w:val="65ED7F30"/>
    <w:rsid w:val="660F381F"/>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810905"/>
    <w:rsid w:val="6ED21161"/>
    <w:rsid w:val="6F1654F2"/>
    <w:rsid w:val="6F1E7F02"/>
    <w:rsid w:val="6F3040D9"/>
    <w:rsid w:val="6F4F026E"/>
    <w:rsid w:val="6F765F90"/>
    <w:rsid w:val="6F841676"/>
    <w:rsid w:val="6F9401C4"/>
    <w:rsid w:val="6FCD36D6"/>
    <w:rsid w:val="6FD902CD"/>
    <w:rsid w:val="6FF005A6"/>
    <w:rsid w:val="70C60851"/>
    <w:rsid w:val="70C64CF5"/>
    <w:rsid w:val="714F6A99"/>
    <w:rsid w:val="71AF7537"/>
    <w:rsid w:val="71DB032D"/>
    <w:rsid w:val="71F0075E"/>
    <w:rsid w:val="723637B5"/>
    <w:rsid w:val="724265FE"/>
    <w:rsid w:val="72B03567"/>
    <w:rsid w:val="73301622"/>
    <w:rsid w:val="7343262D"/>
    <w:rsid w:val="738B5D82"/>
    <w:rsid w:val="73C80D84"/>
    <w:rsid w:val="743957DE"/>
    <w:rsid w:val="744523C5"/>
    <w:rsid w:val="745037BC"/>
    <w:rsid w:val="7460720F"/>
    <w:rsid w:val="7463506E"/>
    <w:rsid w:val="74706D77"/>
    <w:rsid w:val="74A40EAA"/>
    <w:rsid w:val="75B12711"/>
    <w:rsid w:val="767C2482"/>
    <w:rsid w:val="77F71C38"/>
    <w:rsid w:val="77FA34D6"/>
    <w:rsid w:val="78016613"/>
    <w:rsid w:val="78270946"/>
    <w:rsid w:val="786B1CDE"/>
    <w:rsid w:val="78853E63"/>
    <w:rsid w:val="78B27C05"/>
    <w:rsid w:val="78D51699"/>
    <w:rsid w:val="78FD502C"/>
    <w:rsid w:val="790A5798"/>
    <w:rsid w:val="79367029"/>
    <w:rsid w:val="793D18CD"/>
    <w:rsid w:val="79A96F62"/>
    <w:rsid w:val="79C42DA7"/>
    <w:rsid w:val="79DC699D"/>
    <w:rsid w:val="7A031D57"/>
    <w:rsid w:val="7A3613CA"/>
    <w:rsid w:val="7AD4106B"/>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EE03426"/>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style>
  <w:style w:type="paragraph" w:styleId="3">
    <w:name w:val="Body Text Indent"/>
    <w:basedOn w:val="1"/>
    <w:next w:val="4"/>
    <w:autoRedefine/>
    <w:qFormat/>
    <w:uiPriority w:val="0"/>
    <w:pPr>
      <w:ind w:firstLine="640" w:firstLineChars="200"/>
    </w:pPr>
    <w:rPr>
      <w:sz w:val="32"/>
    </w:rPr>
  </w:style>
  <w:style w:type="paragraph" w:styleId="4">
    <w:name w:val="Normal Indent"/>
    <w:basedOn w:val="1"/>
    <w:qFormat/>
    <w:uiPriority w:val="0"/>
    <w:pPr>
      <w:ind w:firstLine="420" w:firstLineChars="200"/>
    </w:pPr>
    <w:rPr>
      <w:rFonts w:cs="Times New Roman"/>
    </w:rPr>
  </w:style>
  <w:style w:type="paragraph" w:styleId="6">
    <w:name w:val="toa heading"/>
    <w:basedOn w:val="1"/>
    <w:next w:val="1"/>
    <w:autoRedefine/>
    <w:qFormat/>
    <w:uiPriority w:val="0"/>
    <w:pPr>
      <w:spacing w:before="120" w:after="200" w:line="276" w:lineRule="auto"/>
    </w:pPr>
    <w:rPr>
      <w:rFonts w:ascii="Arial" w:hAnsi="Arial" w:eastAsia="宋体"/>
      <w:sz w:val="24"/>
      <w:szCs w:val="24"/>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2511</Words>
  <Characters>2800</Characters>
  <Lines>0</Lines>
  <Paragraphs>0</Paragraphs>
  <TotalTime>3</TotalTime>
  <ScaleCrop>false</ScaleCrop>
  <LinksUpToDate>false</LinksUpToDate>
  <CharactersWithSpaces>2958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随风而起</cp:lastModifiedBy>
  <cp:lastPrinted>2024-04-23T08:44:00Z</cp:lastPrinted>
  <dcterms:modified xsi:type="dcterms:W3CDTF">2025-12-17T07:35:05Z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3A5E7CDFF2FE47AAB918311E5C40D89F_13</vt:lpwstr>
  </property>
  <property fmtid="{D5CDD505-2E9C-101B-9397-08002B2CF9AE}" pid="4" name="KSOTemplateDocerSaveRecord">
    <vt:lpwstr>eyJoZGlkIjoiMzUyMGJjZGJkYTMxNmM2MGVkODM5NTNmZjk2YzllNDIiLCJ1c2VySWQiOiIyNzg1MzQ3NzgifQ==</vt:lpwstr>
  </property>
</Properties>
</file>