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DC" w:rsidRPr="007B20B7" w:rsidRDefault="00EF24DC" w:rsidP="00EF24DC">
      <w:pPr>
        <w:spacing w:line="600" w:lineRule="exact"/>
        <w:ind w:firstLineChars="200" w:firstLine="480"/>
        <w:rPr>
          <w:rFonts w:ascii="仿宋" w:eastAsia="仿宋" w:hAnsi="仿宋" w:cs="仿宋"/>
          <w:kern w:val="0"/>
          <w:sz w:val="24"/>
        </w:rPr>
      </w:pPr>
      <w:r w:rsidRPr="007B20B7">
        <w:rPr>
          <w:rFonts w:ascii="仿宋" w:eastAsia="仿宋" w:hAnsi="仿宋" w:cs="仿宋" w:hint="eastAsia"/>
          <w:kern w:val="0"/>
          <w:sz w:val="24"/>
          <w:szCs w:val="24"/>
        </w:rPr>
        <w:t>附件</w:t>
      </w:r>
      <w:r>
        <w:rPr>
          <w:rFonts w:ascii="仿宋" w:eastAsia="仿宋" w:hAnsi="仿宋" w:cs="仿宋"/>
          <w:kern w:val="0"/>
          <w:sz w:val="24"/>
          <w:szCs w:val="24"/>
        </w:rPr>
        <w:t>:</w:t>
      </w:r>
    </w:p>
    <w:p w:rsidR="00EF24DC" w:rsidRPr="007B20B7" w:rsidRDefault="00EF24DC" w:rsidP="00EF24DC">
      <w:pPr>
        <w:spacing w:line="60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7B20B7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部门整体支出绩效自评基础数据表</w:t>
      </w:r>
    </w:p>
    <w:tbl>
      <w:tblPr>
        <w:tblW w:w="943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"/>
        <w:gridCol w:w="533"/>
        <w:gridCol w:w="1310"/>
        <w:gridCol w:w="2230"/>
        <w:gridCol w:w="605"/>
        <w:gridCol w:w="567"/>
        <w:gridCol w:w="992"/>
        <w:gridCol w:w="553"/>
        <w:gridCol w:w="1007"/>
        <w:gridCol w:w="494"/>
        <w:gridCol w:w="1069"/>
        <w:gridCol w:w="56"/>
      </w:tblGrid>
      <w:tr w:rsidR="00EF24DC" w:rsidRPr="007B20B7" w:rsidTr="007B5667">
        <w:trPr>
          <w:trHeight w:val="480"/>
        </w:trPr>
        <w:tc>
          <w:tcPr>
            <w:tcW w:w="943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4DC" w:rsidRPr="007B20B7" w:rsidRDefault="00EF24DC" w:rsidP="0084644A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（201</w:t>
            </w:r>
            <w:r w:rsidR="0084644A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年度）</w:t>
            </w:r>
          </w:p>
        </w:tc>
      </w:tr>
      <w:tr w:rsidR="00EF24DC" w:rsidRPr="007B20B7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036"/>
        </w:trPr>
        <w:tc>
          <w:tcPr>
            <w:tcW w:w="533" w:type="dxa"/>
            <w:vMerge w:val="restart"/>
            <w:vAlign w:val="center"/>
          </w:tcPr>
          <w:p w:rsidR="00EF24DC" w:rsidRPr="007B20B7" w:rsidRDefault="00EF24DC" w:rsidP="007B566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基本情况</w:t>
            </w:r>
          </w:p>
        </w:tc>
        <w:tc>
          <w:tcPr>
            <w:tcW w:w="1310" w:type="dxa"/>
            <w:vAlign w:val="center"/>
          </w:tcPr>
          <w:p w:rsidR="00EF24DC" w:rsidRPr="007B20B7" w:rsidRDefault="00EF24DC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单位名称（盖章）</w:t>
            </w:r>
          </w:p>
        </w:tc>
        <w:tc>
          <w:tcPr>
            <w:tcW w:w="7517" w:type="dxa"/>
            <w:gridSpan w:val="8"/>
            <w:vAlign w:val="center"/>
          </w:tcPr>
          <w:p w:rsidR="00EF24DC" w:rsidRPr="007B20B7" w:rsidRDefault="00EF24DC" w:rsidP="007B5667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隆回县财政局</w:t>
            </w:r>
          </w:p>
        </w:tc>
      </w:tr>
      <w:tr w:rsidR="00EF24DC" w:rsidRPr="007B20B7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</w:trPr>
        <w:tc>
          <w:tcPr>
            <w:tcW w:w="533" w:type="dxa"/>
            <w:vMerge/>
            <w:vAlign w:val="center"/>
          </w:tcPr>
          <w:p w:rsidR="00EF24DC" w:rsidRPr="007B20B7" w:rsidRDefault="00EF24DC" w:rsidP="007B566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F24DC" w:rsidRPr="007B20B7" w:rsidRDefault="00EF24DC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编制人数</w:t>
            </w:r>
          </w:p>
        </w:tc>
        <w:tc>
          <w:tcPr>
            <w:tcW w:w="2835" w:type="dxa"/>
            <w:gridSpan w:val="2"/>
            <w:vAlign w:val="center"/>
          </w:tcPr>
          <w:p w:rsidR="00EF24DC" w:rsidRPr="007B20B7" w:rsidRDefault="005C126B" w:rsidP="007B5667">
            <w:pPr>
              <w:spacing w:line="54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92</w:t>
            </w:r>
          </w:p>
        </w:tc>
        <w:tc>
          <w:tcPr>
            <w:tcW w:w="1559" w:type="dxa"/>
            <w:gridSpan w:val="2"/>
            <w:vAlign w:val="center"/>
          </w:tcPr>
          <w:p w:rsidR="00EF24DC" w:rsidRPr="007B20B7" w:rsidRDefault="00EF24DC" w:rsidP="007B5667">
            <w:pPr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实有人数</w:t>
            </w:r>
          </w:p>
        </w:tc>
        <w:tc>
          <w:tcPr>
            <w:tcW w:w="3123" w:type="dxa"/>
            <w:gridSpan w:val="4"/>
            <w:vAlign w:val="center"/>
          </w:tcPr>
          <w:p w:rsidR="00EF24DC" w:rsidRPr="007B20B7" w:rsidRDefault="00EF24DC" w:rsidP="001E4BEC">
            <w:pPr>
              <w:spacing w:line="54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 w:rsidR="001E4BEC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  <w:tr w:rsidR="00EF24DC" w:rsidRPr="007B20B7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567"/>
        </w:trPr>
        <w:tc>
          <w:tcPr>
            <w:tcW w:w="533" w:type="dxa"/>
            <w:vMerge/>
            <w:vAlign w:val="center"/>
          </w:tcPr>
          <w:p w:rsidR="00EF24DC" w:rsidRPr="007B20B7" w:rsidRDefault="00EF24DC" w:rsidP="007B566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F24DC" w:rsidRPr="007B20B7" w:rsidRDefault="00EF24DC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部门职能概述</w:t>
            </w:r>
          </w:p>
        </w:tc>
        <w:tc>
          <w:tcPr>
            <w:tcW w:w="7517" w:type="dxa"/>
            <w:gridSpan w:val="8"/>
          </w:tcPr>
          <w:p w:rsidR="00EF24DC" w:rsidRPr="007B20B7" w:rsidRDefault="00EF24DC" w:rsidP="007B5667">
            <w:pPr>
              <w:spacing w:line="34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EF24DC" w:rsidRPr="007B20B7" w:rsidRDefault="00EF24DC" w:rsidP="007B5667">
            <w:pPr>
              <w:spacing w:line="34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隆回县财政局是主管全县财政收支、财税政策、国有资产管理工作。</w:t>
            </w:r>
          </w:p>
        </w:tc>
      </w:tr>
      <w:tr w:rsidR="00EF24DC" w:rsidRPr="007B20B7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</w:trPr>
        <w:tc>
          <w:tcPr>
            <w:tcW w:w="533" w:type="dxa"/>
            <w:vMerge/>
            <w:vAlign w:val="center"/>
          </w:tcPr>
          <w:p w:rsidR="00EF24DC" w:rsidRPr="007B20B7" w:rsidRDefault="00EF24DC" w:rsidP="007B566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EF24DC" w:rsidRPr="007B20B7" w:rsidRDefault="00EF24DC" w:rsidP="007B5667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年度收入（万元）</w:t>
            </w:r>
          </w:p>
        </w:tc>
        <w:tc>
          <w:tcPr>
            <w:tcW w:w="2230" w:type="dxa"/>
            <w:vAlign w:val="center"/>
          </w:tcPr>
          <w:p w:rsidR="00EF24DC" w:rsidRPr="007B20B7" w:rsidRDefault="00EF24DC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:rsidR="00EF24DC" w:rsidRPr="007B20B7" w:rsidRDefault="001E4BEC" w:rsidP="001E4BE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2124</w:t>
            </w:r>
          </w:p>
        </w:tc>
        <w:tc>
          <w:tcPr>
            <w:tcW w:w="1545" w:type="dxa"/>
            <w:gridSpan w:val="2"/>
            <w:vAlign w:val="center"/>
          </w:tcPr>
          <w:p w:rsidR="00EF24DC" w:rsidRPr="007B20B7" w:rsidRDefault="00EF24DC" w:rsidP="001E4BE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非税收入</w:t>
            </w:r>
          </w:p>
        </w:tc>
        <w:tc>
          <w:tcPr>
            <w:tcW w:w="1007" w:type="dxa"/>
          </w:tcPr>
          <w:p w:rsidR="00EF24DC" w:rsidRPr="007B20B7" w:rsidRDefault="00EF24DC" w:rsidP="007B5667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4" w:type="dxa"/>
            <w:vMerge w:val="restart"/>
            <w:vAlign w:val="center"/>
          </w:tcPr>
          <w:p w:rsidR="00EF24DC" w:rsidRPr="007B20B7" w:rsidRDefault="00EF24DC" w:rsidP="007B566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1069" w:type="dxa"/>
            <w:vMerge w:val="restart"/>
          </w:tcPr>
          <w:p w:rsidR="00EF24DC" w:rsidRPr="007B20B7" w:rsidRDefault="001A4371" w:rsidP="007B5667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2228</w:t>
            </w:r>
          </w:p>
        </w:tc>
      </w:tr>
      <w:tr w:rsidR="00EF24DC" w:rsidRPr="007B20B7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</w:trPr>
        <w:tc>
          <w:tcPr>
            <w:tcW w:w="533" w:type="dxa"/>
            <w:vMerge/>
            <w:vAlign w:val="center"/>
          </w:tcPr>
          <w:p w:rsidR="00EF24DC" w:rsidRPr="007B20B7" w:rsidRDefault="00EF24DC" w:rsidP="007B566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vMerge/>
            <w:vAlign w:val="center"/>
          </w:tcPr>
          <w:p w:rsidR="00EF24DC" w:rsidRPr="007B20B7" w:rsidRDefault="00EF24DC" w:rsidP="007B5667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0" w:type="dxa"/>
            <w:vAlign w:val="center"/>
          </w:tcPr>
          <w:p w:rsidR="00EF24DC" w:rsidRPr="007B20B7" w:rsidRDefault="00EF24DC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:rsidR="00EF24DC" w:rsidRPr="007B20B7" w:rsidRDefault="00EF24DC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F24DC" w:rsidRPr="007B20B7" w:rsidRDefault="00EF24DC" w:rsidP="007B5667">
            <w:pPr>
              <w:spacing w:line="560" w:lineRule="exact"/>
              <w:ind w:firstLineChars="150" w:firstLine="360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上年结转</w:t>
            </w:r>
          </w:p>
        </w:tc>
        <w:tc>
          <w:tcPr>
            <w:tcW w:w="1007" w:type="dxa"/>
          </w:tcPr>
          <w:p w:rsidR="00EF24DC" w:rsidRPr="007B20B7" w:rsidRDefault="00EF24DC" w:rsidP="001A4371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</w:rPr>
              <w:t>1</w:t>
            </w:r>
            <w:r w:rsidR="001A4371">
              <w:rPr>
                <w:rFonts w:ascii="仿宋" w:eastAsia="仿宋" w:hAnsi="仿宋" w:cs="仿宋" w:hint="eastAsia"/>
                <w:sz w:val="24"/>
              </w:rPr>
              <w:t>04</w:t>
            </w:r>
          </w:p>
        </w:tc>
        <w:tc>
          <w:tcPr>
            <w:tcW w:w="494" w:type="dxa"/>
            <w:vMerge/>
            <w:vAlign w:val="center"/>
          </w:tcPr>
          <w:p w:rsidR="00EF24DC" w:rsidRPr="007B20B7" w:rsidRDefault="00EF24DC" w:rsidP="007B566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9" w:type="dxa"/>
            <w:vMerge/>
          </w:tcPr>
          <w:p w:rsidR="00EF24DC" w:rsidRPr="007B20B7" w:rsidRDefault="00EF24DC" w:rsidP="007B5667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F24DC" w:rsidRPr="007B20B7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</w:trPr>
        <w:tc>
          <w:tcPr>
            <w:tcW w:w="533" w:type="dxa"/>
            <w:vMerge/>
            <w:vAlign w:val="center"/>
          </w:tcPr>
          <w:p w:rsidR="00EF24DC" w:rsidRPr="007B20B7" w:rsidRDefault="00EF24DC" w:rsidP="007B566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EF24DC" w:rsidRPr="007B20B7" w:rsidRDefault="00EF24DC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年度支出</w:t>
            </w:r>
          </w:p>
          <w:p w:rsidR="00EF24DC" w:rsidRPr="007B20B7" w:rsidRDefault="00EF24DC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（万元）</w:t>
            </w:r>
          </w:p>
        </w:tc>
        <w:tc>
          <w:tcPr>
            <w:tcW w:w="2230" w:type="dxa"/>
            <w:vAlign w:val="center"/>
          </w:tcPr>
          <w:p w:rsidR="00EF24DC" w:rsidRPr="007B20B7" w:rsidRDefault="00EF24DC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:rsidR="00EF24DC" w:rsidRPr="007B20B7" w:rsidRDefault="001A4371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1287</w:t>
            </w:r>
          </w:p>
        </w:tc>
        <w:tc>
          <w:tcPr>
            <w:tcW w:w="1545" w:type="dxa"/>
            <w:gridSpan w:val="2"/>
            <w:vMerge w:val="restart"/>
            <w:vAlign w:val="center"/>
          </w:tcPr>
          <w:p w:rsidR="00EF24DC" w:rsidRPr="007B20B7" w:rsidRDefault="00EF24DC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项目支出</w:t>
            </w:r>
          </w:p>
        </w:tc>
        <w:tc>
          <w:tcPr>
            <w:tcW w:w="1007" w:type="dxa"/>
            <w:vMerge w:val="restart"/>
            <w:vAlign w:val="center"/>
          </w:tcPr>
          <w:p w:rsidR="00EF24DC" w:rsidRPr="007B20B7" w:rsidRDefault="001A4371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446</w:t>
            </w:r>
          </w:p>
        </w:tc>
        <w:tc>
          <w:tcPr>
            <w:tcW w:w="494" w:type="dxa"/>
            <w:vMerge w:val="restart"/>
            <w:vAlign w:val="center"/>
          </w:tcPr>
          <w:p w:rsidR="00EF24DC" w:rsidRPr="007B20B7" w:rsidRDefault="00EF24DC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1069" w:type="dxa"/>
            <w:vMerge w:val="restart"/>
            <w:vAlign w:val="center"/>
          </w:tcPr>
          <w:p w:rsidR="00EF24DC" w:rsidRPr="007B20B7" w:rsidRDefault="00EF24DC" w:rsidP="00F96D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F96D97">
              <w:rPr>
                <w:rFonts w:ascii="仿宋" w:eastAsia="仿宋" w:hAnsi="仿宋" w:cs="仿宋" w:hint="eastAsia"/>
                <w:sz w:val="24"/>
                <w:szCs w:val="24"/>
              </w:rPr>
              <w:t>733</w:t>
            </w:r>
          </w:p>
        </w:tc>
      </w:tr>
      <w:tr w:rsidR="00EF24DC" w:rsidRPr="007B20B7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</w:trPr>
        <w:tc>
          <w:tcPr>
            <w:tcW w:w="533" w:type="dxa"/>
            <w:vMerge/>
            <w:vAlign w:val="center"/>
          </w:tcPr>
          <w:p w:rsidR="00EF24DC" w:rsidRPr="007B20B7" w:rsidRDefault="00EF24DC" w:rsidP="007B566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vMerge/>
            <w:vAlign w:val="center"/>
          </w:tcPr>
          <w:p w:rsidR="00EF24DC" w:rsidRPr="007B20B7" w:rsidRDefault="00EF24DC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0" w:type="dxa"/>
            <w:tcMar>
              <w:left w:w="0" w:type="dxa"/>
              <w:right w:w="0" w:type="dxa"/>
            </w:tcMar>
            <w:vAlign w:val="center"/>
          </w:tcPr>
          <w:p w:rsidR="00EF24DC" w:rsidRPr="007B20B7" w:rsidRDefault="00EF24DC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:rsidR="00EF24DC" w:rsidRPr="007B20B7" w:rsidRDefault="00F96D97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</w:t>
            </w:r>
          </w:p>
        </w:tc>
        <w:tc>
          <w:tcPr>
            <w:tcW w:w="1545" w:type="dxa"/>
            <w:gridSpan w:val="2"/>
            <w:vMerge/>
          </w:tcPr>
          <w:p w:rsidR="00EF24DC" w:rsidRPr="007B20B7" w:rsidRDefault="00EF24DC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7" w:type="dxa"/>
            <w:vMerge/>
          </w:tcPr>
          <w:p w:rsidR="00EF24DC" w:rsidRPr="007B20B7" w:rsidRDefault="00EF24DC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4" w:type="dxa"/>
            <w:vMerge/>
            <w:vAlign w:val="center"/>
          </w:tcPr>
          <w:p w:rsidR="00EF24DC" w:rsidRPr="007B20B7" w:rsidRDefault="00EF24DC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9" w:type="dxa"/>
            <w:vMerge/>
            <w:vAlign w:val="center"/>
          </w:tcPr>
          <w:p w:rsidR="00EF24DC" w:rsidRPr="007B20B7" w:rsidRDefault="00EF24DC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F24DC" w:rsidRPr="007B20B7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78"/>
        </w:trPr>
        <w:tc>
          <w:tcPr>
            <w:tcW w:w="533" w:type="dxa"/>
            <w:vMerge w:val="restart"/>
            <w:vAlign w:val="center"/>
          </w:tcPr>
          <w:p w:rsidR="00EF24DC" w:rsidRPr="007B20B7" w:rsidRDefault="00EF24DC" w:rsidP="007B566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实施情况</w:t>
            </w:r>
          </w:p>
        </w:tc>
        <w:tc>
          <w:tcPr>
            <w:tcW w:w="1310" w:type="dxa"/>
            <w:vAlign w:val="center"/>
          </w:tcPr>
          <w:p w:rsidR="00EF24DC" w:rsidRPr="007B20B7" w:rsidRDefault="00EF24DC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财政供养人员控制情况</w:t>
            </w:r>
          </w:p>
        </w:tc>
        <w:tc>
          <w:tcPr>
            <w:tcW w:w="7517" w:type="dxa"/>
            <w:gridSpan w:val="8"/>
            <w:vAlign w:val="center"/>
          </w:tcPr>
          <w:p w:rsidR="00EF24DC" w:rsidRPr="007B20B7" w:rsidRDefault="00EF24DC" w:rsidP="007B5667">
            <w:pPr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是否存在超编超配人员：   是□     否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</w:p>
        </w:tc>
      </w:tr>
      <w:tr w:rsidR="00EF24DC" w:rsidRPr="007B20B7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437"/>
        </w:trPr>
        <w:tc>
          <w:tcPr>
            <w:tcW w:w="533" w:type="dxa"/>
            <w:vMerge/>
            <w:vAlign w:val="center"/>
          </w:tcPr>
          <w:p w:rsidR="00EF24DC" w:rsidRPr="007B20B7" w:rsidRDefault="00EF24DC" w:rsidP="007B566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F24DC" w:rsidRPr="007B20B7" w:rsidRDefault="00EF24DC" w:rsidP="007B5667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三公经费管理情况</w:t>
            </w:r>
          </w:p>
        </w:tc>
        <w:tc>
          <w:tcPr>
            <w:tcW w:w="7517" w:type="dxa"/>
            <w:gridSpan w:val="8"/>
            <w:vAlign w:val="center"/>
          </w:tcPr>
          <w:p w:rsidR="00EF24DC" w:rsidRPr="007B20B7" w:rsidRDefault="00EF24DC" w:rsidP="007B5667">
            <w:pPr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是否制定“三公”经费管理办法：是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    否□</w:t>
            </w:r>
          </w:p>
          <w:p w:rsidR="00EF24DC" w:rsidRPr="007B20B7" w:rsidRDefault="00EF24DC" w:rsidP="007B5667">
            <w:pPr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招待费用是否明确招待标准和招待人数：是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    否□</w:t>
            </w:r>
          </w:p>
          <w:p w:rsidR="00EF24DC" w:rsidRPr="007B20B7" w:rsidRDefault="00EF24DC" w:rsidP="007B566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公务用车购置运行费是否比上年度下降: 是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   否□</w:t>
            </w:r>
          </w:p>
          <w:p w:rsidR="00EF24DC" w:rsidRPr="007B20B7" w:rsidRDefault="00EF24DC" w:rsidP="007B566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三公经费是否比年度下降：是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 否□</w:t>
            </w:r>
          </w:p>
        </w:tc>
      </w:tr>
      <w:tr w:rsidR="00EF24DC" w:rsidRPr="007B20B7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25"/>
        </w:trPr>
        <w:tc>
          <w:tcPr>
            <w:tcW w:w="533" w:type="dxa"/>
            <w:vMerge/>
            <w:vAlign w:val="center"/>
          </w:tcPr>
          <w:p w:rsidR="00EF24DC" w:rsidRPr="007B20B7" w:rsidRDefault="00EF24DC" w:rsidP="007B566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F24DC" w:rsidRPr="007B20B7" w:rsidRDefault="00EF24DC" w:rsidP="007B5667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非税收入完成情况</w:t>
            </w:r>
          </w:p>
        </w:tc>
        <w:tc>
          <w:tcPr>
            <w:tcW w:w="7517" w:type="dxa"/>
            <w:gridSpan w:val="8"/>
            <w:vAlign w:val="center"/>
          </w:tcPr>
          <w:p w:rsidR="00EF24DC" w:rsidRPr="007B20B7" w:rsidRDefault="00EF24DC" w:rsidP="007B5667">
            <w:pPr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年度非税收入是否完成: 是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   否□</w:t>
            </w:r>
          </w:p>
          <w:p w:rsidR="00EF24DC" w:rsidRPr="007B20B7" w:rsidRDefault="00EF24DC" w:rsidP="007B5667">
            <w:pPr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是否实行收支两条线管理：是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    否□</w:t>
            </w:r>
          </w:p>
          <w:p w:rsidR="00EF24DC" w:rsidRPr="007B20B7" w:rsidRDefault="00EF24DC" w:rsidP="007B5667">
            <w:pPr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有无截留、坐支、转移等现象:有□     无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</w:p>
        </w:tc>
      </w:tr>
      <w:tr w:rsidR="00EF24DC" w:rsidRPr="007B20B7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4"/>
        </w:trPr>
        <w:tc>
          <w:tcPr>
            <w:tcW w:w="533" w:type="dxa"/>
            <w:vMerge/>
            <w:vAlign w:val="center"/>
          </w:tcPr>
          <w:p w:rsidR="00EF24DC" w:rsidRPr="007B20B7" w:rsidRDefault="00EF24DC" w:rsidP="007B566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F24DC" w:rsidRPr="007B20B7" w:rsidRDefault="00EF24DC" w:rsidP="007B5667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政府采购及金额</w:t>
            </w:r>
          </w:p>
        </w:tc>
        <w:tc>
          <w:tcPr>
            <w:tcW w:w="7517" w:type="dxa"/>
            <w:gridSpan w:val="8"/>
            <w:vAlign w:val="center"/>
          </w:tcPr>
          <w:p w:rsidR="00EF24DC" w:rsidRPr="007B20B7" w:rsidRDefault="00EF24DC" w:rsidP="007B566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年度是否制定了政府采购计划：是 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   □否</w:t>
            </w:r>
          </w:p>
          <w:p w:rsidR="00EF24DC" w:rsidRPr="007B20B7" w:rsidRDefault="00EF24DC" w:rsidP="002D7B60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应采购金额</w:t>
            </w:r>
            <w:r w:rsidR="002D7B60"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.5万元，实际采购金额</w:t>
            </w:r>
            <w:r w:rsidR="002D7B60"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.5万元</w:t>
            </w:r>
          </w:p>
        </w:tc>
      </w:tr>
      <w:tr w:rsidR="00EF24DC" w:rsidRPr="007B20B7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740"/>
        </w:trPr>
        <w:tc>
          <w:tcPr>
            <w:tcW w:w="533" w:type="dxa"/>
            <w:vMerge/>
            <w:vAlign w:val="center"/>
          </w:tcPr>
          <w:p w:rsidR="00EF24DC" w:rsidRPr="007B20B7" w:rsidRDefault="00EF24DC" w:rsidP="007B566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F24DC" w:rsidRPr="007B20B7" w:rsidRDefault="00EF24DC" w:rsidP="007B5667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预算执行</w:t>
            </w:r>
          </w:p>
        </w:tc>
        <w:tc>
          <w:tcPr>
            <w:tcW w:w="7517" w:type="dxa"/>
            <w:gridSpan w:val="8"/>
            <w:vAlign w:val="center"/>
          </w:tcPr>
          <w:p w:rsidR="00EF24DC" w:rsidRPr="007B20B7" w:rsidRDefault="00EF24DC" w:rsidP="007B5667">
            <w:pPr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本年度是否追加了预算:是</w:t>
            </w:r>
            <w:r w:rsidR="002D7B60" w:rsidRPr="007B20B7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 否</w:t>
            </w:r>
            <w:r w:rsidR="002D7B60"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, 追加金额 </w:t>
            </w:r>
            <w:r w:rsidR="002D7B60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万元</w:t>
            </w:r>
          </w:p>
          <w:p w:rsidR="00EF24DC" w:rsidRPr="007B20B7" w:rsidRDefault="00EF24DC" w:rsidP="007B5667">
            <w:pPr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本年度是否有结余: 是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  否□,结余金额 </w:t>
            </w:r>
            <w:r w:rsidR="00F42491">
              <w:rPr>
                <w:rFonts w:ascii="仿宋" w:eastAsia="仿宋" w:hAnsi="仿宋" w:cs="仿宋" w:hint="eastAsia"/>
                <w:sz w:val="24"/>
                <w:szCs w:val="24"/>
              </w:rPr>
              <w:t>495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万元</w:t>
            </w:r>
          </w:p>
          <w:p w:rsidR="00EF24DC" w:rsidRPr="007B20B7" w:rsidRDefault="00EF24DC" w:rsidP="007B566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预决算信息是否公开: 是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  否□</w:t>
            </w:r>
          </w:p>
          <w:p w:rsidR="00EF24DC" w:rsidRPr="007B20B7" w:rsidRDefault="00EF24DC" w:rsidP="007B566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公开时间: 20</w:t>
            </w:r>
            <w:r w:rsidR="002D7B60"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年 </w:t>
            </w:r>
            <w:r w:rsidR="00D726DB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D726DB"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日</w:t>
            </w:r>
          </w:p>
          <w:p w:rsidR="00EF24DC" w:rsidRPr="007B20B7" w:rsidRDefault="00EF24DC" w:rsidP="007B566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公开方式:门户网站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    单位内部□      其它□</w:t>
            </w:r>
          </w:p>
        </w:tc>
      </w:tr>
      <w:tr w:rsidR="00EF24DC" w:rsidRPr="007B20B7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EF24DC" w:rsidRPr="007B20B7" w:rsidRDefault="00EF24DC" w:rsidP="007B566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F24DC" w:rsidRPr="007B20B7" w:rsidRDefault="00EF24DC" w:rsidP="007B5667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财务管理</w:t>
            </w:r>
          </w:p>
        </w:tc>
        <w:tc>
          <w:tcPr>
            <w:tcW w:w="7517" w:type="dxa"/>
            <w:gridSpan w:val="8"/>
            <w:vAlign w:val="center"/>
          </w:tcPr>
          <w:p w:rsidR="00EF24DC" w:rsidRPr="007B20B7" w:rsidRDefault="00EF24DC" w:rsidP="007B5667">
            <w:pPr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是否制定财务管理、会计核算等制度: 是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 否□</w:t>
            </w:r>
          </w:p>
          <w:p w:rsidR="00EF24DC" w:rsidRPr="007B20B7" w:rsidRDefault="00EF24DC" w:rsidP="007B5667">
            <w:pPr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会计机构是否按规定设置: 是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  <w:p w:rsidR="00EF24DC" w:rsidRPr="007B20B7" w:rsidRDefault="00EF24DC" w:rsidP="007B5667">
            <w:pPr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会计人员是否持证上岗: 是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 否□</w:t>
            </w:r>
          </w:p>
        </w:tc>
      </w:tr>
      <w:tr w:rsidR="00EF24DC" w:rsidRPr="007B20B7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EF24DC" w:rsidRPr="007B20B7" w:rsidRDefault="00EF24DC" w:rsidP="007B566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F24DC" w:rsidRPr="007B20B7" w:rsidRDefault="00EF24DC" w:rsidP="007B566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资金管理</w:t>
            </w:r>
          </w:p>
        </w:tc>
        <w:tc>
          <w:tcPr>
            <w:tcW w:w="7517" w:type="dxa"/>
            <w:gridSpan w:val="8"/>
            <w:vAlign w:val="center"/>
          </w:tcPr>
          <w:p w:rsidR="00EF24DC" w:rsidRPr="007B20B7" w:rsidRDefault="00EF24DC" w:rsidP="007B5667">
            <w:pPr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是否制定资金管理办法: 是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 否□</w:t>
            </w:r>
          </w:p>
          <w:p w:rsidR="00EF24DC" w:rsidRPr="007B20B7" w:rsidRDefault="00EF24DC" w:rsidP="007B5667">
            <w:pPr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资金拨付有完整的审批程序: 有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 无□</w:t>
            </w:r>
          </w:p>
          <w:p w:rsidR="00EF24DC" w:rsidRPr="007B20B7" w:rsidRDefault="00EF24DC" w:rsidP="007B5667">
            <w:pPr>
              <w:ind w:left="4440" w:hangingChars="1850" w:hanging="4440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资金使用是否存在违规使用资金、乱发津补贴奖金现象：是□  否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</w:p>
        </w:tc>
      </w:tr>
      <w:tr w:rsidR="00EF24DC" w:rsidRPr="007B20B7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280"/>
        </w:trPr>
        <w:tc>
          <w:tcPr>
            <w:tcW w:w="533" w:type="dxa"/>
            <w:vMerge/>
            <w:vAlign w:val="center"/>
          </w:tcPr>
          <w:p w:rsidR="00EF24DC" w:rsidRPr="007B20B7" w:rsidRDefault="00EF24DC" w:rsidP="007B566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F24DC" w:rsidRPr="007B20B7" w:rsidRDefault="00EF24DC" w:rsidP="007B5667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资产管理</w:t>
            </w:r>
          </w:p>
        </w:tc>
        <w:tc>
          <w:tcPr>
            <w:tcW w:w="7517" w:type="dxa"/>
            <w:gridSpan w:val="8"/>
            <w:vAlign w:val="center"/>
          </w:tcPr>
          <w:p w:rsidR="00EF24DC" w:rsidRPr="007B20B7" w:rsidRDefault="00EF24DC" w:rsidP="007B5667">
            <w:pPr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是否制定资产管理制度: 是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否□</w:t>
            </w:r>
          </w:p>
          <w:p w:rsidR="00EF24DC" w:rsidRPr="007B20B7" w:rsidRDefault="00EF24DC" w:rsidP="007B5667">
            <w:pPr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资产管理、保存、处置是否合理规范: 是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 否□</w:t>
            </w:r>
          </w:p>
          <w:p w:rsidR="00EF24DC" w:rsidRPr="007B20B7" w:rsidRDefault="00EF24DC" w:rsidP="007B5667">
            <w:pPr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资产是否产权清晰、两证齐全：是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  否□</w:t>
            </w:r>
          </w:p>
          <w:p w:rsidR="00EF24DC" w:rsidRPr="007B20B7" w:rsidRDefault="00EF24DC" w:rsidP="007B5667">
            <w:pPr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账、表、实、卡是否相符: 是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</w:tr>
      <w:tr w:rsidR="00EF24DC" w:rsidRPr="007B20B7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1"/>
        </w:trPr>
        <w:tc>
          <w:tcPr>
            <w:tcW w:w="533" w:type="dxa"/>
            <w:vMerge/>
            <w:vAlign w:val="center"/>
          </w:tcPr>
          <w:p w:rsidR="00EF24DC" w:rsidRPr="007B20B7" w:rsidRDefault="00EF24DC" w:rsidP="007B566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F24DC" w:rsidRPr="007B20B7" w:rsidRDefault="00EF24DC" w:rsidP="007B5667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职责履行</w:t>
            </w:r>
          </w:p>
        </w:tc>
        <w:tc>
          <w:tcPr>
            <w:tcW w:w="7517" w:type="dxa"/>
            <w:gridSpan w:val="8"/>
          </w:tcPr>
          <w:p w:rsidR="00EF24DC" w:rsidRPr="007B20B7" w:rsidRDefault="00EF24DC" w:rsidP="007B5667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重点工作是否全部完成且质量达标: 是</w:t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52"/>
            </w: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 xml:space="preserve"> 否□</w:t>
            </w:r>
          </w:p>
          <w:p w:rsidR="00EF24DC" w:rsidRPr="007B20B7" w:rsidRDefault="00EF24DC" w:rsidP="007B5667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F24DC" w:rsidRPr="007B20B7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</w:trPr>
        <w:tc>
          <w:tcPr>
            <w:tcW w:w="533" w:type="dxa"/>
            <w:vAlign w:val="center"/>
          </w:tcPr>
          <w:p w:rsidR="00EF24DC" w:rsidRPr="007B20B7" w:rsidRDefault="00EF24DC" w:rsidP="007B5667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部门</w:t>
            </w:r>
          </w:p>
          <w:p w:rsidR="00EF24DC" w:rsidRPr="007B20B7" w:rsidRDefault="00EF24DC" w:rsidP="007B5667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主要绩效</w:t>
            </w:r>
          </w:p>
        </w:tc>
        <w:tc>
          <w:tcPr>
            <w:tcW w:w="8827" w:type="dxa"/>
            <w:gridSpan w:val="9"/>
            <w:vAlign w:val="center"/>
          </w:tcPr>
          <w:p w:rsidR="00EF24DC" w:rsidRPr="007250D1" w:rsidRDefault="00EF24DC" w:rsidP="007B56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 w:rsidRPr="007250D1">
              <w:rPr>
                <w:rFonts w:ascii="仿宋" w:eastAsia="仿宋" w:hAnsi="仿宋" w:cs="仿宋" w:hint="eastAsia"/>
                <w:sz w:val="24"/>
                <w:szCs w:val="24"/>
              </w:rPr>
              <w:t>1、加大财源建设投入；2、支持全县产业发展；3、</w:t>
            </w:r>
            <w:r w:rsidRPr="007250D1">
              <w:rPr>
                <w:rFonts w:ascii="仿宋" w:eastAsia="仿宋" w:hAnsi="仿宋" w:cs="仿宋"/>
                <w:sz w:val="24"/>
                <w:szCs w:val="24"/>
              </w:rPr>
              <w:t>做大做强实体经济</w:t>
            </w:r>
            <w:r w:rsidRPr="007250D1">
              <w:rPr>
                <w:rFonts w:ascii="仿宋" w:eastAsia="仿宋" w:hAnsi="仿宋" w:cs="仿宋" w:hint="eastAsia"/>
                <w:sz w:val="24"/>
                <w:szCs w:val="24"/>
              </w:rPr>
              <w:t>；4、防范化解债务风险有序推进；5、精准脱贫攻坚资金整合有力；6、污染防治攻坚支持力度加大；7、预算管理日趋规范；8、存量资金有效盘活；9、财</w:t>
            </w:r>
            <w:r w:rsidR="00056BB1">
              <w:rPr>
                <w:rFonts w:ascii="仿宋" w:eastAsia="仿宋" w:hAnsi="仿宋" w:cs="仿宋" w:hint="eastAsia"/>
                <w:sz w:val="24"/>
                <w:szCs w:val="24"/>
              </w:rPr>
              <w:t>政评审效益明显</w:t>
            </w:r>
            <w:r w:rsidRPr="007250D1">
              <w:rPr>
                <w:rFonts w:ascii="仿宋" w:eastAsia="仿宋" w:hAnsi="仿宋" w:cs="仿宋" w:hint="eastAsia"/>
                <w:sz w:val="24"/>
                <w:szCs w:val="24"/>
              </w:rPr>
              <w:t>; 10、“互联网+监督”持续推进；11、</w:t>
            </w:r>
            <w:r w:rsidR="00056BB1">
              <w:rPr>
                <w:rFonts w:ascii="仿宋" w:eastAsia="仿宋" w:hAnsi="仿宋" w:cs="仿宋" w:hint="eastAsia"/>
                <w:sz w:val="24"/>
                <w:szCs w:val="24"/>
              </w:rPr>
              <w:t>惠农补贴发放规范，惠农减负落实到位</w:t>
            </w:r>
            <w:r w:rsidRPr="007250D1">
              <w:rPr>
                <w:rFonts w:ascii="仿宋" w:eastAsia="仿宋" w:hAnsi="仿宋" w:cs="仿宋" w:hint="eastAsia"/>
                <w:sz w:val="24"/>
                <w:szCs w:val="24"/>
              </w:rPr>
              <w:t>；12、政府采购</w:t>
            </w:r>
            <w:r w:rsidR="00056BB1">
              <w:rPr>
                <w:rFonts w:ascii="仿宋" w:eastAsia="仿宋" w:hAnsi="仿宋" w:cs="仿宋" w:hint="eastAsia"/>
                <w:sz w:val="24"/>
                <w:szCs w:val="24"/>
              </w:rPr>
              <w:t>监管有力；13、支付改革提质扩面；14、驻村帮扶成效显著；15、新政府会计制度顺利实施。</w:t>
            </w:r>
          </w:p>
          <w:p w:rsidR="00EF24DC" w:rsidRPr="00056BB1" w:rsidRDefault="00EF24DC" w:rsidP="007B5667">
            <w:pPr>
              <w:ind w:firstLineChars="50" w:firstLine="120"/>
              <w:rPr>
                <w:rFonts w:ascii="仿宋" w:eastAsia="仿宋" w:hAnsi="仿宋" w:cs="仿宋"/>
                <w:sz w:val="24"/>
              </w:rPr>
            </w:pPr>
          </w:p>
        </w:tc>
      </w:tr>
      <w:tr w:rsidR="00EF24DC" w:rsidRPr="007B20B7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172"/>
        </w:trPr>
        <w:tc>
          <w:tcPr>
            <w:tcW w:w="533" w:type="dxa"/>
            <w:vAlign w:val="center"/>
          </w:tcPr>
          <w:p w:rsidR="00EF24DC" w:rsidRPr="007B20B7" w:rsidRDefault="00EF24DC" w:rsidP="007B5667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自评结论</w:t>
            </w:r>
          </w:p>
        </w:tc>
        <w:tc>
          <w:tcPr>
            <w:tcW w:w="8827" w:type="dxa"/>
            <w:gridSpan w:val="9"/>
            <w:vAlign w:val="center"/>
          </w:tcPr>
          <w:p w:rsidR="00EF24DC" w:rsidRPr="007B20B7" w:rsidRDefault="00EF24DC" w:rsidP="007B566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优</w:t>
            </w:r>
          </w:p>
        </w:tc>
      </w:tr>
      <w:tr w:rsidR="00EF24DC" w:rsidRPr="007B20B7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</w:trPr>
        <w:tc>
          <w:tcPr>
            <w:tcW w:w="533" w:type="dxa"/>
            <w:vAlign w:val="center"/>
          </w:tcPr>
          <w:p w:rsidR="00EF24DC" w:rsidRPr="007B20B7" w:rsidRDefault="00EF24DC" w:rsidP="007B5667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问题与建议</w:t>
            </w:r>
          </w:p>
        </w:tc>
        <w:tc>
          <w:tcPr>
            <w:tcW w:w="8827" w:type="dxa"/>
            <w:gridSpan w:val="9"/>
            <w:vAlign w:val="center"/>
          </w:tcPr>
          <w:p w:rsidR="00EF24DC" w:rsidRPr="007B20B7" w:rsidRDefault="00EF24DC" w:rsidP="007B566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问题：固定资产管理效率还有待提高。</w:t>
            </w:r>
          </w:p>
          <w:p w:rsidR="00EF24DC" w:rsidRPr="007B20B7" w:rsidRDefault="00EF24DC" w:rsidP="007B566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建议：加强力量，对资产加强管理。</w:t>
            </w:r>
          </w:p>
        </w:tc>
      </w:tr>
      <w:tr w:rsidR="00EF24DC" w:rsidTr="007B5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</w:trPr>
        <w:tc>
          <w:tcPr>
            <w:tcW w:w="533" w:type="dxa"/>
          </w:tcPr>
          <w:p w:rsidR="00EF24DC" w:rsidRPr="007B20B7" w:rsidRDefault="00EF24DC" w:rsidP="007B5667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主管部门意见</w:t>
            </w:r>
          </w:p>
        </w:tc>
        <w:tc>
          <w:tcPr>
            <w:tcW w:w="8827" w:type="dxa"/>
            <w:gridSpan w:val="9"/>
          </w:tcPr>
          <w:p w:rsidR="00EF24DC" w:rsidRPr="007B20B7" w:rsidRDefault="00EF24DC" w:rsidP="007B5667">
            <w:pPr>
              <w:ind w:firstLineChars="1600" w:firstLine="3840"/>
              <w:rPr>
                <w:rFonts w:ascii="仿宋" w:eastAsia="仿宋" w:hAnsi="仿宋" w:cs="仿宋"/>
                <w:sz w:val="24"/>
              </w:rPr>
            </w:pPr>
          </w:p>
          <w:p w:rsidR="00EF24DC" w:rsidRPr="007B20B7" w:rsidRDefault="00EF24DC" w:rsidP="007B5667">
            <w:pPr>
              <w:ind w:firstLineChars="1600" w:firstLine="3840"/>
              <w:rPr>
                <w:rFonts w:ascii="仿宋" w:eastAsia="仿宋" w:hAnsi="仿宋" w:cs="仿宋"/>
                <w:sz w:val="24"/>
              </w:rPr>
            </w:pPr>
          </w:p>
          <w:p w:rsidR="00EF24DC" w:rsidRPr="007B20B7" w:rsidRDefault="00EF24DC" w:rsidP="007B5667">
            <w:pPr>
              <w:ind w:firstLineChars="1600" w:firstLine="3840"/>
              <w:rPr>
                <w:rFonts w:ascii="仿宋" w:eastAsia="仿宋" w:hAnsi="仿宋" w:cs="仿宋"/>
                <w:sz w:val="24"/>
              </w:rPr>
            </w:pPr>
          </w:p>
          <w:p w:rsidR="00EF24DC" w:rsidRPr="007B20B7" w:rsidRDefault="00EF24DC" w:rsidP="007B5667">
            <w:pPr>
              <w:ind w:firstLineChars="1600" w:firstLine="3840"/>
              <w:rPr>
                <w:rFonts w:ascii="仿宋" w:eastAsia="仿宋" w:hAnsi="仿宋" w:cs="仿宋"/>
                <w:sz w:val="24"/>
              </w:rPr>
            </w:pPr>
          </w:p>
          <w:p w:rsidR="00EF24DC" w:rsidRDefault="00EF24DC" w:rsidP="007B5667">
            <w:pPr>
              <w:ind w:firstLineChars="1600" w:firstLine="3840"/>
              <w:rPr>
                <w:rFonts w:ascii="仿宋" w:eastAsia="仿宋" w:hAnsi="仿宋" w:cs="仿宋"/>
                <w:sz w:val="24"/>
              </w:rPr>
            </w:pPr>
            <w:r w:rsidRPr="007B20B7">
              <w:rPr>
                <w:rFonts w:ascii="仿宋" w:eastAsia="仿宋" w:hAnsi="仿宋" w:cs="仿宋" w:hint="eastAsia"/>
                <w:sz w:val="24"/>
                <w:szCs w:val="24"/>
              </w:rPr>
              <w:t>主管部门（盖章）：</w:t>
            </w:r>
          </w:p>
        </w:tc>
      </w:tr>
    </w:tbl>
    <w:p w:rsidR="00EF24DC" w:rsidRDefault="00EF24DC" w:rsidP="00EF24DC">
      <w:pPr>
        <w:rPr>
          <w:rFonts w:ascii="仿宋" w:eastAsia="仿宋" w:hAnsi="仿宋" w:cs="仿宋"/>
          <w:sz w:val="24"/>
        </w:rPr>
      </w:pPr>
    </w:p>
    <w:p w:rsidR="00EF24DC" w:rsidRDefault="00EF24DC" w:rsidP="00EF24DC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szCs w:val="24"/>
        </w:rPr>
        <w:t>填报人：刘小敏     联系电话：15573995968     时间：20</w:t>
      </w:r>
      <w:r w:rsidR="008431A2">
        <w:rPr>
          <w:rFonts w:ascii="仿宋" w:eastAsia="仿宋" w:hAnsi="仿宋" w:cs="仿宋" w:hint="eastAsia"/>
          <w:sz w:val="24"/>
          <w:szCs w:val="24"/>
        </w:rPr>
        <w:t>20</w:t>
      </w:r>
      <w:r>
        <w:rPr>
          <w:rFonts w:ascii="仿宋" w:eastAsia="仿宋" w:hAnsi="仿宋" w:cs="仿宋" w:hint="eastAsia"/>
          <w:sz w:val="24"/>
          <w:szCs w:val="24"/>
        </w:rPr>
        <w:t>年</w:t>
      </w:r>
      <w:r w:rsidR="008431A2"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8431A2">
        <w:rPr>
          <w:rFonts w:ascii="仿宋" w:eastAsia="仿宋" w:hAnsi="仿宋" w:cs="仿宋" w:hint="eastAsia"/>
          <w:sz w:val="24"/>
          <w:szCs w:val="24"/>
        </w:rPr>
        <w:t>7</w:t>
      </w:r>
      <w:r>
        <w:rPr>
          <w:rFonts w:ascii="仿宋" w:eastAsia="仿宋" w:hAnsi="仿宋" w:cs="仿宋" w:hint="eastAsia"/>
          <w:sz w:val="24"/>
          <w:szCs w:val="24"/>
        </w:rPr>
        <w:t xml:space="preserve"> 日</w:t>
      </w:r>
    </w:p>
    <w:p w:rsidR="00EF24DC" w:rsidRDefault="00EF24DC" w:rsidP="00EF24DC">
      <w:pPr>
        <w:spacing w:line="560" w:lineRule="exac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注：自评结论填“优、良、中、差”。</w:t>
      </w:r>
    </w:p>
    <w:p w:rsidR="00EF24DC" w:rsidRDefault="00EF24DC" w:rsidP="00EF24DC">
      <w:pPr>
        <w:spacing w:line="560" w:lineRule="exact"/>
        <w:rPr>
          <w:rFonts w:ascii="仿宋" w:eastAsia="仿宋" w:hAnsi="仿宋" w:cs="仿宋"/>
          <w:kern w:val="0"/>
          <w:sz w:val="24"/>
        </w:rPr>
      </w:pPr>
    </w:p>
    <w:p w:rsidR="00EF24DC" w:rsidRDefault="00EF24DC" w:rsidP="00EF24DC">
      <w:pPr>
        <w:spacing w:line="560" w:lineRule="exact"/>
        <w:rPr>
          <w:rFonts w:ascii="仿宋" w:eastAsia="仿宋" w:hAnsi="仿宋" w:cs="仿宋"/>
          <w:kern w:val="0"/>
          <w:sz w:val="24"/>
        </w:rPr>
      </w:pPr>
    </w:p>
    <w:p w:rsidR="00CE71F4" w:rsidRPr="00EF24DC" w:rsidRDefault="00CE71F4"/>
    <w:sectPr w:rsidR="00CE71F4" w:rsidRPr="00EF24DC" w:rsidSect="003E1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1F4" w:rsidRDefault="00CE71F4" w:rsidP="00EF24DC">
      <w:r>
        <w:separator/>
      </w:r>
    </w:p>
  </w:endnote>
  <w:endnote w:type="continuationSeparator" w:id="1">
    <w:p w:rsidR="00CE71F4" w:rsidRDefault="00CE71F4" w:rsidP="00EF2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1F4" w:rsidRDefault="00CE71F4" w:rsidP="00EF24DC">
      <w:r>
        <w:separator/>
      </w:r>
    </w:p>
  </w:footnote>
  <w:footnote w:type="continuationSeparator" w:id="1">
    <w:p w:rsidR="00CE71F4" w:rsidRDefault="00CE71F4" w:rsidP="00EF2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4DC"/>
    <w:rsid w:val="00056BB1"/>
    <w:rsid w:val="001A4371"/>
    <w:rsid w:val="001E4BEC"/>
    <w:rsid w:val="002D7B60"/>
    <w:rsid w:val="005C126B"/>
    <w:rsid w:val="008431A2"/>
    <w:rsid w:val="0084644A"/>
    <w:rsid w:val="00CE71F4"/>
    <w:rsid w:val="00D726DB"/>
    <w:rsid w:val="00EF24DC"/>
    <w:rsid w:val="00F42491"/>
    <w:rsid w:val="00F9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4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4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4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yxb</dc:creator>
  <cp:keywords/>
  <dc:description/>
  <cp:lastModifiedBy>yxb</cp:lastModifiedBy>
  <cp:revision>9</cp:revision>
  <dcterms:created xsi:type="dcterms:W3CDTF">2020-04-10T03:51:00Z</dcterms:created>
  <dcterms:modified xsi:type="dcterms:W3CDTF">2020-04-10T09:29:00Z</dcterms:modified>
</cp:coreProperties>
</file>