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val="en-US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6"/>
          <w:szCs w:val="36"/>
          <w:lang w:val="en-US" w:eastAsia="zh-CN" w:bidi="ar"/>
        </w:rPr>
        <w:t>湖南省生态护林员管护劳务协议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default" w:ascii="Times New Roman" w:hAnsi="Times New Roman" w:cs="Times New Roman"/>
          <w:b/>
          <w:kern w:val="0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编号：      乡镇（街道）          〔202 〕林协字  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甲方：      乡镇（街道）人民政府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乙方：                        　手机号码：　　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为加强森林、草原、湿地、沙化土地等资源保护，明确双方管护职责和权利，根据《湖南省建档立卡贫困人口生态护林员管理办法实施细则》，经协商一致达成下列协议：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一、管护范围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甲方将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村共计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个小班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亩森林湿地等资源委托给乙方管护。四至界限为东至：      ，南至      ，西至      ，北至       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二、甲方职责与权利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1、向乙方指明管护区域、面积、四至界限，明确管护要求，传达国家有关森林湿地等资源管护的法律、法规、政策。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2、会同财政部门及时向乙方支付管护劳务报酬，标准为____元/月（季），并依据考核结果发放年度绩效考核补助。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00" w:firstLineChars="2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3、对乙方工作进行指导、培训、监督和日常考核，并协同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县级林业主管部门对生态护林员进行年度绩效考核。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、对乙方因故意或重大过失未能履行协议规定管护职责的，甲方有权责令乙方整改；对乙方拒不整改或整改后仍不合格的，甲方有权提请财政部门不支付或扣减乙方管护劳务报酬，情节严重的，可解除管护劳务协议，并依法追究乙方相应的法律和经济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三、乙方职责与权利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1、学习和宣传国家有关林业草原的法律、法规、政策。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2、对管护区森林、湿地等进行巡护，掌握管护区资源情况，对重点地块、珍稀树种、珍稀动物要重点管护，发现问题及时报告。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3、对管护区内发生的乱征滥占林地或湿地、乱砍滥伐林木、乱捕滥猎野生动物、乱采滥挖野生植物、滥放牧等破坏森林、草原、湿地和沙化土地资源行为，依法制止，及时报告。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、认真履行森林防火职责。做好巡护森林、鸣锣预警、及时发现和消除森林火灾隐患等工作；看好山头，看好地头，看好坟头，看好路口，看好特殊人群；协助管理野外火源，协助查处违规用火和火灾案件，对管护区内发生的森林火情、火灾，及时报告，对于轻微火情采取有效措施进行扑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5、对管护区发生的林业有害生物危害情况（特别是马尾松毛虫和枯死松木情况）及时上报。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6、对发生在责任区内的各种破坏宣传牌、标志牌、界桩、界碑、围栏等林业设施的行为，要予以制止，并及时上报。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7、阻止牲畜进入管护责任区毁坏林木及幼林。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8、及时报告山体滑坡、泥石流、冰雪灾害等对森林湿地等资源的危害情况。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B0F0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9、如实记录巡护日志。记载日期、天气、巡护路线（小地名）、巡护中发现的乱捕滥伐、火灾、有害生物危害、放牧等情况（隐患）及报告、处置情况。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10、每月出勤不得少于20天。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11、做好管护劳务协议规定的其他工作和临时交办任务。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12、接受甲方、上级主管部门和村两委对管护的指导、培训、监督和考核。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13、依据本协议获得管护劳务报酬和年度绩效考核补助。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四、其它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1、本协议有效期为一年。自＿＿年＿＿月＿＿日起，至＿＿年＿＿月＿＿日止。协议期内，国家政策发生变化，应及时签订补充协议。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2、本协议一式4份，甲乙方各一份，县级林业主管部门、村两委各一份。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3、本协议未尽事宜，以及在履行协议中发生的争议问题，双方协商解决。协商不能解决的，按照有关法律、行政法规执行。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4、乙方因个人原因主动要求解除管护劳务协议的，须提前15天书面告知管护劳务协议签订单位；因存在《湖南省建档立卡贫困人口生态护林员管理办法实施细则》第十三条第一、二、四、五项情形的，甲方可直接解除管护劳务协议并告知乙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甲 方：  （公章）                乙 方：  （签名并盖章）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负责人： （签名）                身份证号：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100" w:firstLine="525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年   月   日</w:t>
      </w:r>
      <w:bookmarkStart w:id="0" w:name="_GoBack"/>
      <w:bookmarkEnd w:id="0"/>
    </w:p>
    <w:sectPr>
      <w:footerReference r:id="rId3" w:type="default"/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0019E"/>
    <w:rsid w:val="69C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2021-01-04T03:11:00Z</dcterms:created>
  <dc:creator>祝锦云</dc:creator>
  <cp:lastModifiedBy>祝锦云</cp:lastModifiedBy>
  <dcterms:modified xsi:type="dcterms:W3CDTF">2021-01-04T03:15:33Z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