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LHDR-2021-01004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bookmarkStart w:id="86" w:name="_GoBack"/>
      <w:bookmarkEnd w:id="86"/>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隆政办发〔2021〕23号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隆回县人民政府办公室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7"/>
          <w:w w:val="98"/>
          <w:sz w:val="44"/>
          <w:szCs w:val="44"/>
        </w:rPr>
        <w:t>关于印发《隆回县处置大面积停电事件</w:t>
      </w:r>
      <w:r>
        <w:rPr>
          <w:rFonts w:hint="eastAsia" w:ascii="方正小标宋简体" w:hAnsi="方正小标宋简体" w:eastAsia="方正小标宋简体" w:cs="方正小标宋简体"/>
          <w:spacing w:val="-17"/>
          <w:w w:val="98"/>
          <w:sz w:val="44"/>
          <w:szCs w:val="44"/>
          <w:lang w:eastAsia="zh-CN"/>
        </w:rPr>
        <w:t>应</w:t>
      </w:r>
      <w:r>
        <w:rPr>
          <w:rFonts w:hint="eastAsia" w:ascii="方正小标宋简体" w:hAnsi="方正小标宋简体" w:eastAsia="方正小标宋简体" w:cs="方正小标宋简体"/>
          <w:spacing w:val="-17"/>
          <w:w w:val="98"/>
          <w:sz w:val="44"/>
          <w:szCs w:val="44"/>
        </w:rPr>
        <w:t>急预案》的</w:t>
      </w: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县直机关、省市驻隆各单位：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经县人民政府同意，现将修订后的</w:t>
      </w:r>
      <w:r>
        <w:rPr>
          <w:rFonts w:hint="eastAsia" w:ascii="仿宋_GB2312" w:hAnsi="仿宋_GB2312" w:eastAsia="仿宋_GB2312" w:cs="仿宋_GB2312"/>
          <w:sz w:val="32"/>
          <w:szCs w:val="32"/>
        </w:rPr>
        <w:t>《隆回县处置大面积停电事件应急预案》印发给你们，请认真组织实施。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隆</w:t>
      </w:r>
      <w:r>
        <w:rPr>
          <w:rFonts w:hint="eastAsia" w:ascii="仿宋_GB2312" w:hAnsi="仿宋_GB2312" w:eastAsia="仿宋_GB2312" w:cs="仿宋_GB2312"/>
          <w:sz w:val="32"/>
          <w:szCs w:val="32"/>
        </w:rPr>
        <w:t>回县</w:t>
      </w:r>
      <w:r>
        <w:rPr>
          <w:rFonts w:hint="eastAsia" w:ascii="仿宋_GB2312" w:hAnsi="仿宋_GB2312" w:eastAsia="仿宋_GB2312" w:cs="仿宋_GB2312"/>
          <w:sz w:val="32"/>
          <w:szCs w:val="32"/>
          <w:lang w:val="en-US" w:eastAsia="zh-CN"/>
        </w:rPr>
        <w:t xml:space="preserve">人民政府办公室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sectPr>
          <w:pgSz w:w="11907" w:h="16840"/>
          <w:pgMar w:top="1701" w:right="1417" w:bottom="1417" w:left="141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隆回县处置大面积停电事件应急预案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1.总则</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 编制目的</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 编制依据</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 适用范围</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 工作原则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2.应急指挥体系及职责</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 应急组织机构</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 应急组织机构职责</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3.预防预警机制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 信息监测和报告</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日常监控和防范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应急响应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1 应急响应级别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2 应急响应行动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3 应急处置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4.4</w:t>
      </w:r>
      <w:r>
        <w:rPr>
          <w:rFonts w:hint="eastAsia" w:ascii="仿宋_GB2312" w:hAnsi="仿宋_GB2312" w:eastAsia="仿宋_GB2312" w:cs="仿宋_GB2312"/>
          <w:b w:val="0"/>
          <w:bCs w:val="0"/>
          <w:sz w:val="32"/>
          <w:szCs w:val="32"/>
        </w:rPr>
        <w:t>信息发布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4.5</w:t>
      </w:r>
      <w:r>
        <w:rPr>
          <w:rFonts w:hint="eastAsia" w:ascii="仿宋_GB2312" w:hAnsi="仿宋_GB2312" w:eastAsia="仿宋_GB2312" w:cs="仿宋_GB2312"/>
          <w:b w:val="0"/>
          <w:bCs w:val="0"/>
          <w:sz w:val="32"/>
          <w:szCs w:val="32"/>
        </w:rPr>
        <w:t xml:space="preserve"> 应急结束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5.善后工作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5.1</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事件调查</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5.2 改进措施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6.应急保障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 技术保障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6.2 人员保障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6.3</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装备保障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6.4 经费保障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7.监督管理</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7.1 宣传、培训和演练</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7.2 </w:t>
      </w:r>
      <w:r>
        <w:rPr>
          <w:rFonts w:hint="eastAsia" w:ascii="仿宋_GB2312" w:hAnsi="仿宋_GB2312" w:eastAsia="仿宋_GB2312" w:cs="仿宋_GB2312"/>
          <w:b w:val="0"/>
          <w:bCs w:val="0"/>
          <w:sz w:val="32"/>
          <w:szCs w:val="32"/>
          <w:lang w:val="en-US" w:eastAsia="zh-CN"/>
        </w:rPr>
        <w:t>奖励与</w:t>
      </w:r>
      <w:r>
        <w:rPr>
          <w:rFonts w:hint="eastAsia" w:ascii="仿宋_GB2312" w:hAnsi="仿宋_GB2312" w:eastAsia="仿宋_GB2312" w:cs="仿宋_GB2312"/>
          <w:b w:val="0"/>
          <w:bCs w:val="0"/>
          <w:sz w:val="32"/>
          <w:szCs w:val="32"/>
        </w:rPr>
        <w:t>责任追究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7.3 监督检查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8.附则</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8.1预案管理与更新</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8.1预案解释部门</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预案实施时</w:t>
      </w:r>
      <w:r>
        <w:rPr>
          <w:rFonts w:hint="eastAsia" w:ascii="仿宋_GB2312" w:hAnsi="仿宋_GB2312" w:eastAsia="仿宋_GB2312" w:cs="仿宋_GB2312"/>
          <w:sz w:val="32"/>
          <w:szCs w:val="32"/>
        </w:rPr>
        <w:t>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1.  </w:t>
      </w:r>
      <w:r>
        <w:rPr>
          <w:rFonts w:hint="eastAsia" w:ascii="黑体" w:hAnsi="黑体" w:eastAsia="黑体" w:cs="黑体"/>
          <w:color w:val="auto"/>
          <w:sz w:val="32"/>
          <w:szCs w:val="32"/>
          <w:highlight w:val="none"/>
        </w:rPr>
        <w:t>总</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1.1 编制目的</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为及时、有效地处置突发性电网大面积停电事件，最大限度减少电网大面积停电造成的影响和损失，维护社会稳定和人民生命财产安全，特制订本预案。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1.2 编制依据</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《中华人民共和国突发事件应对法》《中华人民共和国电力法》《中华人民共和国安全生产法》《湖南省处置大面积停电事件应急预案》等法律法规及有关规定。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1.3 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本预案适用于本县行政区域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电网大面积停电事件的应对处置。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1.4</w:t>
      </w:r>
      <w:r>
        <w:rPr>
          <w:rFonts w:hint="eastAsia" w:ascii="楷体_GB2312" w:hAnsi="楷体_GB2312" w:eastAsia="楷体_GB2312" w:cs="楷体_GB2312"/>
          <w:b/>
          <w:bCs/>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rPr>
        <w:t>工作原则</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居安思危，预防为主；保证重点，减少危害；统一指挥，分工负责。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2.</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应急指挥体系及职责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2.1 应急组织机构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成立隆回县处置大面积停电事件应急领导小组（以下简称县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应急领导小组），由县人民政府分管副县长任组长，县人民政府</w:t>
      </w:r>
      <w:r>
        <w:rPr>
          <w:rFonts w:hint="eastAsia" w:ascii="仿宋_GB2312" w:hAnsi="仿宋_GB2312" w:eastAsia="仿宋_GB2312" w:cs="仿宋_GB2312"/>
          <w:color w:val="auto"/>
          <w:sz w:val="32"/>
          <w:szCs w:val="32"/>
          <w:highlight w:val="none"/>
          <w:lang w:eastAsia="zh-CN"/>
        </w:rPr>
        <w:t>联系发改工作的</w:t>
      </w:r>
      <w:r>
        <w:rPr>
          <w:rFonts w:hint="eastAsia" w:ascii="仿宋_GB2312" w:hAnsi="仿宋_GB2312" w:eastAsia="仿宋_GB2312" w:cs="仿宋_GB2312"/>
          <w:color w:val="auto"/>
          <w:sz w:val="32"/>
          <w:szCs w:val="32"/>
          <w:highlight w:val="none"/>
          <w:lang w:val="en-US" w:eastAsia="zh-CN"/>
        </w:rPr>
        <w:t>调研员</w:t>
      </w:r>
      <w:r>
        <w:rPr>
          <w:rFonts w:hint="eastAsia" w:ascii="仿宋_GB2312" w:hAnsi="仿宋_GB2312" w:eastAsia="仿宋_GB2312" w:cs="仿宋_GB2312"/>
          <w:color w:val="auto"/>
          <w:sz w:val="32"/>
          <w:szCs w:val="32"/>
          <w:highlight w:val="none"/>
        </w:rPr>
        <w:t>、县政府办</w:t>
      </w:r>
      <w:r>
        <w:rPr>
          <w:rFonts w:hint="eastAsia" w:ascii="仿宋_GB2312" w:hAnsi="仿宋_GB2312" w:eastAsia="仿宋_GB2312" w:cs="仿宋_GB2312"/>
          <w:color w:val="auto"/>
          <w:sz w:val="32"/>
          <w:szCs w:val="32"/>
          <w:highlight w:val="none"/>
          <w:lang w:eastAsia="zh-CN"/>
        </w:rPr>
        <w:t>分管</w:t>
      </w:r>
      <w:r>
        <w:rPr>
          <w:rFonts w:hint="eastAsia" w:ascii="仿宋_GB2312" w:hAnsi="仿宋_GB2312" w:eastAsia="仿宋_GB2312" w:cs="仿宋_GB2312"/>
          <w:color w:val="auto"/>
          <w:sz w:val="32"/>
          <w:szCs w:val="32"/>
          <w:highlight w:val="none"/>
        </w:rPr>
        <w:t>副主任、县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局局长、</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经理任副组长，县委宣传部、县</w:t>
      </w:r>
      <w:r>
        <w:rPr>
          <w:rFonts w:hint="eastAsia" w:ascii="仿宋_GB2312" w:hAnsi="仿宋_GB2312" w:eastAsia="仿宋_GB2312" w:cs="仿宋_GB2312"/>
          <w:color w:val="auto"/>
          <w:sz w:val="32"/>
          <w:szCs w:val="32"/>
          <w:highlight w:val="none"/>
          <w:lang w:val="en-US" w:eastAsia="zh-CN"/>
        </w:rPr>
        <w:t>科工信</w:t>
      </w:r>
      <w:r>
        <w:rPr>
          <w:rFonts w:hint="eastAsia" w:ascii="仿宋_GB2312" w:hAnsi="仿宋_GB2312" w:eastAsia="仿宋_GB2312" w:cs="仿宋_GB2312"/>
          <w:color w:val="auto"/>
          <w:sz w:val="32"/>
          <w:szCs w:val="32"/>
          <w:highlight w:val="none"/>
        </w:rPr>
        <w:t>局、县应急管理局、县公安局、县财政局、</w:t>
      </w:r>
      <w:r>
        <w:rPr>
          <w:rFonts w:hint="eastAsia" w:ascii="仿宋_GB2312" w:hAnsi="仿宋_GB2312" w:eastAsia="仿宋_GB2312" w:cs="仿宋_GB2312"/>
          <w:color w:val="auto"/>
          <w:sz w:val="32"/>
          <w:szCs w:val="32"/>
          <w:highlight w:val="none"/>
          <w:lang w:eastAsia="zh-CN"/>
        </w:rPr>
        <w:t>县交警大队、</w:t>
      </w:r>
      <w:r>
        <w:rPr>
          <w:rFonts w:hint="eastAsia" w:ascii="仿宋_GB2312" w:hAnsi="仿宋_GB2312" w:eastAsia="仿宋_GB2312" w:cs="仿宋_GB2312"/>
          <w:color w:val="auto"/>
          <w:sz w:val="32"/>
          <w:szCs w:val="32"/>
          <w:highlight w:val="none"/>
        </w:rPr>
        <w:t>县住建局、县交通运输局、县</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网信办、市六灌局、县水</w:t>
      </w:r>
      <w:r>
        <w:rPr>
          <w:rFonts w:hint="eastAsia" w:ascii="仿宋_GB2312" w:hAnsi="仿宋_GB2312" w:eastAsia="仿宋_GB2312" w:cs="仿宋_GB2312"/>
          <w:color w:val="auto"/>
          <w:sz w:val="32"/>
          <w:szCs w:val="32"/>
          <w:highlight w:val="none"/>
          <w:lang w:val="en-US" w:eastAsia="zh-CN"/>
        </w:rPr>
        <w:t>利</w:t>
      </w:r>
      <w:r>
        <w:rPr>
          <w:rFonts w:hint="eastAsia" w:ascii="仿宋_GB2312" w:hAnsi="仿宋_GB2312" w:eastAsia="仿宋_GB2312" w:cs="仿宋_GB2312"/>
          <w:color w:val="auto"/>
          <w:sz w:val="32"/>
          <w:szCs w:val="32"/>
          <w:highlight w:val="none"/>
        </w:rPr>
        <w:t>局、县卫健局、中</w:t>
      </w:r>
      <w:r>
        <w:rPr>
          <w:rFonts w:hint="eastAsia" w:ascii="仿宋_GB2312" w:hAnsi="仿宋_GB2312" w:eastAsia="仿宋_GB2312" w:cs="仿宋_GB2312"/>
          <w:color w:val="auto"/>
          <w:sz w:val="32"/>
          <w:szCs w:val="32"/>
          <w:highlight w:val="none"/>
          <w:lang w:val="en-US" w:eastAsia="zh-CN"/>
        </w:rPr>
        <w:t>国</w:t>
      </w:r>
      <w:r>
        <w:rPr>
          <w:rFonts w:hint="eastAsia" w:ascii="仿宋_GB2312" w:hAnsi="仿宋_GB2312" w:eastAsia="仿宋_GB2312" w:cs="仿宋_GB2312"/>
          <w:color w:val="auto"/>
          <w:sz w:val="32"/>
          <w:szCs w:val="32"/>
          <w:highlight w:val="none"/>
        </w:rPr>
        <w:t>石化</w:t>
      </w:r>
      <w:r>
        <w:rPr>
          <w:rFonts w:hint="eastAsia" w:ascii="仿宋_GB2312" w:hAnsi="仿宋_GB2312" w:eastAsia="仿宋_GB2312" w:cs="仿宋_GB2312"/>
          <w:color w:val="auto"/>
          <w:sz w:val="32"/>
          <w:szCs w:val="32"/>
          <w:highlight w:val="none"/>
          <w:lang w:val="en-US" w:eastAsia="zh-CN"/>
        </w:rPr>
        <w:t>销售股份有限公司</w:t>
      </w:r>
      <w:r>
        <w:rPr>
          <w:rFonts w:hint="eastAsia" w:ascii="仿宋_GB2312" w:hAnsi="仿宋_GB2312" w:eastAsia="仿宋_GB2312" w:cs="仿宋_GB2312"/>
          <w:color w:val="auto"/>
          <w:sz w:val="32"/>
          <w:szCs w:val="32"/>
          <w:highlight w:val="none"/>
        </w:rPr>
        <w:t>隆回</w:t>
      </w:r>
      <w:r>
        <w:rPr>
          <w:rFonts w:hint="eastAsia" w:ascii="仿宋_GB2312" w:hAnsi="仿宋_GB2312" w:eastAsia="仿宋_GB2312" w:cs="仿宋_GB2312"/>
          <w:color w:val="auto"/>
          <w:sz w:val="32"/>
          <w:szCs w:val="32"/>
          <w:highlight w:val="none"/>
          <w:lang w:val="en-US" w:eastAsia="zh-CN"/>
        </w:rPr>
        <w:t>石油分</w:t>
      </w:r>
      <w:r>
        <w:rPr>
          <w:rFonts w:hint="eastAsia" w:ascii="仿宋_GB2312" w:hAnsi="仿宋_GB2312" w:eastAsia="仿宋_GB2312" w:cs="仿宋_GB2312"/>
          <w:color w:val="auto"/>
          <w:sz w:val="32"/>
          <w:szCs w:val="32"/>
          <w:highlight w:val="none"/>
        </w:rPr>
        <w:t>公司、中</w:t>
      </w:r>
      <w:r>
        <w:rPr>
          <w:rFonts w:hint="eastAsia" w:ascii="仿宋_GB2312" w:hAnsi="仿宋_GB2312" w:eastAsia="仿宋_GB2312" w:cs="仿宋_GB2312"/>
          <w:color w:val="auto"/>
          <w:sz w:val="32"/>
          <w:szCs w:val="32"/>
          <w:highlight w:val="none"/>
          <w:lang w:val="en-US" w:eastAsia="zh-CN"/>
        </w:rPr>
        <w:t>国</w:t>
      </w:r>
      <w:r>
        <w:rPr>
          <w:rFonts w:hint="eastAsia" w:ascii="仿宋_GB2312" w:hAnsi="仿宋_GB2312" w:eastAsia="仿宋_GB2312" w:cs="仿宋_GB2312"/>
          <w:color w:val="auto"/>
          <w:sz w:val="32"/>
          <w:szCs w:val="32"/>
          <w:highlight w:val="none"/>
        </w:rPr>
        <w:t>石</w:t>
      </w:r>
      <w:r>
        <w:rPr>
          <w:rFonts w:hint="eastAsia" w:ascii="仿宋_GB2312" w:hAnsi="仿宋_GB2312" w:eastAsia="仿宋_GB2312" w:cs="仿宋_GB2312"/>
          <w:color w:val="auto"/>
          <w:sz w:val="32"/>
          <w:szCs w:val="32"/>
          <w:highlight w:val="none"/>
          <w:lang w:eastAsia="zh-CN"/>
        </w:rPr>
        <w:t>油</w:t>
      </w:r>
      <w:r>
        <w:rPr>
          <w:rFonts w:hint="eastAsia" w:ascii="仿宋_GB2312" w:hAnsi="仿宋_GB2312" w:eastAsia="仿宋_GB2312" w:cs="仿宋_GB2312"/>
          <w:color w:val="auto"/>
          <w:sz w:val="32"/>
          <w:szCs w:val="32"/>
          <w:highlight w:val="none"/>
          <w:lang w:val="en-US" w:eastAsia="zh-CN"/>
        </w:rPr>
        <w:t>化工股份有限公司</w:t>
      </w:r>
      <w:r>
        <w:rPr>
          <w:rFonts w:hint="eastAsia" w:ascii="仿宋_GB2312" w:hAnsi="仿宋_GB2312" w:eastAsia="仿宋_GB2312" w:cs="仿宋_GB2312"/>
          <w:color w:val="auto"/>
          <w:sz w:val="32"/>
          <w:szCs w:val="32"/>
          <w:highlight w:val="none"/>
        </w:rPr>
        <w:t>隆回</w:t>
      </w:r>
      <w:r>
        <w:rPr>
          <w:rFonts w:hint="eastAsia" w:ascii="仿宋_GB2312" w:hAnsi="仿宋_GB2312" w:eastAsia="仿宋_GB2312" w:cs="仿宋_GB2312"/>
          <w:color w:val="auto"/>
          <w:sz w:val="32"/>
          <w:szCs w:val="32"/>
          <w:highlight w:val="none"/>
          <w:lang w:val="en-US" w:eastAsia="zh-CN"/>
        </w:rPr>
        <w:t>营业部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县气象局、</w:t>
      </w:r>
      <w:r>
        <w:rPr>
          <w:rFonts w:hint="eastAsia" w:ascii="仿宋_GB2312" w:hAnsi="仿宋_GB2312" w:eastAsia="仿宋_GB2312" w:cs="仿宋_GB2312"/>
          <w:color w:val="auto"/>
          <w:sz w:val="32"/>
          <w:szCs w:val="32"/>
          <w:highlight w:val="none"/>
          <w:lang w:eastAsia="zh-CN"/>
        </w:rPr>
        <w:t>县消防救援大队、相关发电企业</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lang w:eastAsia="zh-CN"/>
        </w:rPr>
        <w:t>通信公司、</w:t>
      </w:r>
      <w:r>
        <w:rPr>
          <w:rFonts w:hint="eastAsia" w:ascii="仿宋_GB2312" w:hAnsi="仿宋_GB2312" w:eastAsia="仿宋_GB2312" w:cs="仿宋_GB2312"/>
          <w:color w:val="auto"/>
          <w:sz w:val="32"/>
          <w:szCs w:val="32"/>
          <w:highlight w:val="none"/>
        </w:rPr>
        <w:t>有关乡镇人民政府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街道办事处）</w:t>
      </w:r>
      <w:r>
        <w:rPr>
          <w:rFonts w:hint="eastAsia" w:ascii="仿宋_GB2312" w:hAnsi="仿宋_GB2312" w:eastAsia="仿宋_GB2312" w:cs="仿宋_GB2312"/>
          <w:color w:val="auto"/>
          <w:sz w:val="32"/>
          <w:szCs w:val="32"/>
          <w:highlight w:val="none"/>
        </w:rPr>
        <w:t>等部门单位有关负责人为成员。</w:t>
      </w:r>
      <w:r>
        <w:rPr>
          <w:rFonts w:hint="eastAsia" w:ascii="仿宋_GB2312" w:hAnsi="仿宋_GB2312" w:eastAsia="仿宋_GB2312" w:cs="仿宋_GB2312"/>
          <w:color w:val="auto"/>
          <w:sz w:val="32"/>
          <w:szCs w:val="32"/>
          <w:highlight w:val="none"/>
          <w:lang w:eastAsia="zh-CN"/>
        </w:rPr>
        <w:t>（若领导小组成员有变动，则以实际成员为准）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电力应急</w:t>
      </w:r>
      <w:r>
        <w:rPr>
          <w:rFonts w:hint="eastAsia" w:ascii="仿宋_GB2312" w:hAnsi="仿宋_GB2312" w:eastAsia="仿宋_GB2312" w:cs="仿宋_GB2312"/>
          <w:color w:val="auto"/>
          <w:sz w:val="32"/>
          <w:szCs w:val="32"/>
          <w:highlight w:val="none"/>
        </w:rPr>
        <w:t>领导小组下设办公室，办公地点设县</w:t>
      </w:r>
      <w:r>
        <w:rPr>
          <w:rFonts w:hint="eastAsia" w:ascii="仿宋_GB2312" w:hAnsi="仿宋_GB2312" w:eastAsia="仿宋_GB2312" w:cs="仿宋_GB2312"/>
          <w:color w:val="auto"/>
          <w:sz w:val="32"/>
          <w:szCs w:val="32"/>
          <w:highlight w:val="none"/>
          <w:lang w:val="en-US" w:eastAsia="zh-CN"/>
        </w:rPr>
        <w:t>发改局，发改局局长</w:t>
      </w:r>
      <w:r>
        <w:rPr>
          <w:rFonts w:hint="eastAsia" w:ascii="仿宋_GB2312" w:hAnsi="仿宋_GB2312" w:eastAsia="仿宋_GB2312" w:cs="仿宋_GB2312"/>
          <w:color w:val="auto"/>
          <w:sz w:val="32"/>
          <w:szCs w:val="32"/>
          <w:highlight w:val="none"/>
        </w:rPr>
        <w:t>兼任办公室主任。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2.</w:t>
      </w:r>
      <w:r>
        <w:rPr>
          <w:rFonts w:hint="eastAsia" w:ascii="楷体_GB2312" w:hAnsi="楷体_GB2312" w:eastAsia="楷体_GB2312" w:cs="楷体_GB2312"/>
          <w:b/>
          <w:bCs/>
          <w:color w:val="auto"/>
          <w:sz w:val="32"/>
          <w:szCs w:val="32"/>
          <w:highlight w:val="none"/>
        </w:rPr>
        <w:t>2 应急组织机构职责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2.2.1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应急领导小组统一领导、指挥和协调电网大面积停电事件应急处置工作；研究决定实施预警、启动本预案和应急处置方案等重大问题；完成县人民政府交办的其他工作。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2.2.2 </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应急领导小组办公室及时了解电网大面积停电事件有关情况，提请县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启动并解除预警和应急响应，实施和终止本预案；监督掌握预案执行、应急处置和供电恢复等情况，及时协调解决应急处置中的重大问题；负责电网大面积停电事件的宣传报道、信息传递和发布工作；负责修订和完善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2.2.</w:t>
      </w: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eastAsia="zh-CN"/>
        </w:rPr>
        <w:t>电力</w:t>
      </w:r>
      <w:r>
        <w:rPr>
          <w:rFonts w:hint="eastAsia" w:ascii="仿宋_GB2312" w:hAnsi="仿宋_GB2312" w:eastAsia="仿宋_GB2312" w:cs="仿宋_GB2312"/>
          <w:b/>
          <w:bCs/>
          <w:color w:val="auto"/>
          <w:sz w:val="32"/>
          <w:szCs w:val="32"/>
          <w:highlight w:val="none"/>
        </w:rPr>
        <w:t>应急领导小组成员单位</w:t>
      </w:r>
      <w:r>
        <w:rPr>
          <w:rFonts w:hint="eastAsia" w:ascii="仿宋_GB2312" w:hAnsi="仿宋_GB2312" w:eastAsia="仿宋_GB2312" w:cs="仿宋_GB2312"/>
          <w:b/>
          <w:bCs/>
          <w:color w:val="auto"/>
          <w:sz w:val="32"/>
          <w:szCs w:val="32"/>
          <w:highlight w:val="none"/>
          <w:lang w:val="en-US"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val="en-US" w:eastAsia="zh-CN"/>
        </w:rPr>
        <w:t>发改</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日常协调工作；负责拟定、实施、修订、完善预案，组织开展应急预案演练；在隆回电网发生大面积停电事件时，及时收集、汇总、报送相关情况；协调相关部门单位参与电网大面积停电事件应急处置；负责监督各</w:t>
      </w:r>
      <w:r>
        <w:rPr>
          <w:rFonts w:hint="eastAsia" w:ascii="仿宋_GB2312" w:hAnsi="仿宋_GB2312" w:eastAsia="仿宋_GB2312" w:cs="仿宋_GB2312"/>
          <w:color w:val="auto"/>
          <w:sz w:val="32"/>
          <w:szCs w:val="32"/>
          <w:highlight w:val="none"/>
          <w:lang w:val="en-US" w:eastAsia="zh-CN"/>
        </w:rPr>
        <w:t>发供电</w:t>
      </w:r>
      <w:r>
        <w:rPr>
          <w:rFonts w:hint="eastAsia" w:ascii="仿宋_GB2312" w:hAnsi="仿宋_GB2312" w:eastAsia="仿宋_GB2312" w:cs="仿宋_GB2312"/>
          <w:color w:val="auto"/>
          <w:sz w:val="32"/>
          <w:szCs w:val="32"/>
          <w:highlight w:val="none"/>
        </w:rPr>
        <w:t>企业落实各项应急预案；参与事件调查处理。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国网隆回县供电公司</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负责制订与本预案配套的相关应急预案，组织开展应急演练并及时进行修订；随时掌握电力系统运行状态，发现问题及时报告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办公室及其他相关部门单位；做好电网大面积停电事件应急处置所需物品的储备、管理与调拨工作；发生大面积停电事件时，在</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的统一指挥下，积极组织力量参与事件处置，尽快恢复供电</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县</w:t>
      </w:r>
      <w:r>
        <w:rPr>
          <w:rFonts w:hint="eastAsia" w:ascii="仿宋_GB2312" w:hAnsi="仿宋_GB2312" w:eastAsia="仿宋_GB2312" w:cs="仿宋_GB2312"/>
          <w:b/>
          <w:bCs/>
          <w:color w:val="auto"/>
          <w:sz w:val="32"/>
          <w:szCs w:val="32"/>
          <w:highlight w:val="none"/>
        </w:rPr>
        <w:t>委宣传部：</w:t>
      </w:r>
      <w:r>
        <w:rPr>
          <w:rFonts w:hint="eastAsia" w:ascii="仿宋_GB2312" w:hAnsi="仿宋_GB2312" w:eastAsia="仿宋_GB2312" w:cs="仿宋_GB2312"/>
          <w:color w:val="auto"/>
          <w:sz w:val="32"/>
          <w:szCs w:val="32"/>
          <w:highlight w:val="none"/>
        </w:rPr>
        <w:t>负责组织协调电网大面积停电事件应急处置信息发布和舆论引导。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县应急管理局：</w:t>
      </w:r>
      <w:r>
        <w:rPr>
          <w:rFonts w:hint="eastAsia" w:ascii="仿宋_GB2312" w:hAnsi="仿宋_GB2312" w:eastAsia="仿宋_GB2312" w:cs="仿宋_GB2312"/>
          <w:color w:val="auto"/>
          <w:sz w:val="32"/>
          <w:szCs w:val="32"/>
          <w:highlight w:val="none"/>
        </w:rPr>
        <w:t>负责做好电网大面积停电事件应急救援处置工作</w:t>
      </w:r>
      <w:r>
        <w:rPr>
          <w:rFonts w:hint="eastAsia" w:ascii="仿宋_GB2312" w:hAnsi="仿宋_GB2312" w:eastAsia="仿宋_GB2312" w:cs="仿宋_GB2312"/>
          <w:color w:val="auto"/>
          <w:sz w:val="32"/>
          <w:szCs w:val="32"/>
          <w:highlight w:val="none"/>
          <w:lang w:eastAsia="zh-CN"/>
        </w:rPr>
        <w:t>，组织事件调查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县公安局</w:t>
      </w:r>
      <w:r>
        <w:rPr>
          <w:rFonts w:hint="eastAsia" w:ascii="仿宋_GB2312" w:hAnsi="仿宋_GB2312" w:eastAsia="仿宋_GB2312" w:cs="仿宋_GB2312"/>
          <w:b/>
          <w:bCs/>
          <w:color w:val="auto"/>
          <w:sz w:val="32"/>
          <w:szCs w:val="32"/>
          <w:highlight w:val="none"/>
          <w:lang w:eastAsia="zh-CN"/>
        </w:rPr>
        <w:t>、县交警大队</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负责做好电网大面积停电区域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社会治安和交通秩序维护工作。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县交通运输局：</w:t>
      </w:r>
      <w:r>
        <w:rPr>
          <w:rFonts w:hint="eastAsia" w:ascii="仿宋_GB2312" w:hAnsi="仿宋_GB2312" w:eastAsia="仿宋_GB2312" w:cs="仿宋_GB2312"/>
          <w:color w:val="auto"/>
          <w:sz w:val="32"/>
          <w:szCs w:val="32"/>
          <w:highlight w:val="none"/>
        </w:rPr>
        <w:t>负责做好电网大面积停电事件应急处置人员和物资运输保障工作。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县财政局：</w:t>
      </w:r>
      <w:r>
        <w:rPr>
          <w:rFonts w:hint="eastAsia" w:ascii="仿宋_GB2312" w:hAnsi="仿宋_GB2312" w:eastAsia="仿宋_GB2312" w:cs="仿宋_GB2312"/>
          <w:color w:val="auto"/>
          <w:sz w:val="32"/>
          <w:szCs w:val="32"/>
          <w:highlight w:val="none"/>
        </w:rPr>
        <w:t>负责电网大面积停电事件应急处置经费保障。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县住建局：</w:t>
      </w:r>
      <w:r>
        <w:rPr>
          <w:rFonts w:hint="eastAsia" w:ascii="仿宋_GB2312" w:hAnsi="仿宋_GB2312" w:eastAsia="仿宋_GB2312" w:cs="仿宋_GB2312"/>
          <w:color w:val="auto"/>
          <w:sz w:val="32"/>
          <w:szCs w:val="32"/>
          <w:highlight w:val="none"/>
        </w:rPr>
        <w:t>负责协调维持和恢复城市正常供水、照明。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市六灌局、县水利局：</w:t>
      </w:r>
      <w:r>
        <w:rPr>
          <w:rFonts w:hint="eastAsia" w:ascii="仿宋_GB2312" w:hAnsi="仿宋_GB2312" w:eastAsia="仿宋_GB2312" w:cs="仿宋_GB2312"/>
          <w:color w:val="auto"/>
          <w:sz w:val="32"/>
          <w:szCs w:val="32"/>
          <w:highlight w:val="none"/>
          <w:lang w:val="en-US" w:eastAsia="zh-CN"/>
        </w:rPr>
        <w:t>负责协调各发电企业积极参与大面积停电事件应急处置工作，加强电力供应保障。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县卫健局：</w:t>
      </w:r>
      <w:r>
        <w:rPr>
          <w:rFonts w:hint="eastAsia" w:ascii="仿宋_GB2312" w:hAnsi="仿宋_GB2312" w:eastAsia="仿宋_GB2312" w:cs="仿宋_GB2312"/>
          <w:color w:val="auto"/>
          <w:sz w:val="32"/>
          <w:szCs w:val="32"/>
          <w:highlight w:val="none"/>
        </w:rPr>
        <w:t>负责协调停电地区域医院自</w:t>
      </w:r>
      <w:r>
        <w:rPr>
          <w:rFonts w:hint="eastAsia" w:ascii="仿宋_GB2312" w:hAnsi="仿宋_GB2312" w:eastAsia="仿宋_GB2312" w:cs="仿宋_GB2312"/>
          <w:color w:val="auto"/>
          <w:sz w:val="32"/>
          <w:szCs w:val="32"/>
          <w:highlight w:val="none"/>
          <w:lang w:eastAsia="zh-CN"/>
        </w:rPr>
        <w:t>备</w:t>
      </w:r>
      <w:r>
        <w:rPr>
          <w:rFonts w:hint="eastAsia" w:ascii="仿宋_GB2312" w:hAnsi="仿宋_GB2312" w:eastAsia="仿宋_GB2312" w:cs="仿宋_GB2312"/>
          <w:color w:val="auto"/>
          <w:sz w:val="32"/>
          <w:szCs w:val="32"/>
          <w:highlight w:val="none"/>
        </w:rPr>
        <w:t>电</w:t>
      </w:r>
      <w:r>
        <w:rPr>
          <w:rFonts w:hint="eastAsia" w:ascii="仿宋_GB2312" w:hAnsi="仿宋_GB2312" w:eastAsia="仿宋_GB2312" w:cs="仿宋_GB2312"/>
          <w:color w:val="auto"/>
          <w:sz w:val="32"/>
          <w:szCs w:val="32"/>
          <w:highlight w:val="none"/>
          <w:lang w:eastAsia="zh-CN"/>
        </w:rPr>
        <w:t>源</w:t>
      </w:r>
      <w:r>
        <w:rPr>
          <w:rFonts w:hint="eastAsia" w:ascii="仿宋_GB2312" w:hAnsi="仿宋_GB2312" w:eastAsia="仿宋_GB2312" w:cs="仿宋_GB2312"/>
          <w:color w:val="auto"/>
          <w:sz w:val="32"/>
          <w:szCs w:val="32"/>
          <w:highlight w:val="none"/>
        </w:rPr>
        <w:t>应急启动并采取临时应急措施；组织伤员救治。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val="en-US" w:eastAsia="zh-CN"/>
        </w:rPr>
        <w:t>委</w:t>
      </w:r>
      <w:r>
        <w:rPr>
          <w:rFonts w:hint="eastAsia" w:ascii="仿宋_GB2312" w:hAnsi="仿宋_GB2312" w:eastAsia="仿宋_GB2312" w:cs="仿宋_GB2312"/>
          <w:b/>
          <w:bCs/>
          <w:color w:val="auto"/>
          <w:sz w:val="32"/>
          <w:szCs w:val="32"/>
          <w:highlight w:val="none"/>
        </w:rPr>
        <w:t>网信办：</w:t>
      </w:r>
      <w:r>
        <w:rPr>
          <w:rFonts w:hint="eastAsia" w:ascii="仿宋_GB2312" w:hAnsi="仿宋_GB2312" w:eastAsia="仿宋_GB2312" w:cs="仿宋_GB2312"/>
          <w:color w:val="auto"/>
          <w:sz w:val="32"/>
          <w:szCs w:val="32"/>
          <w:highlight w:val="none"/>
        </w:rPr>
        <w:t>负责新闻媒体网络舆情监控。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中</w:t>
      </w:r>
      <w:r>
        <w:rPr>
          <w:rFonts w:hint="eastAsia" w:ascii="仿宋_GB2312" w:hAnsi="仿宋_GB2312" w:eastAsia="仿宋_GB2312" w:cs="仿宋_GB2312"/>
          <w:b/>
          <w:bCs/>
          <w:color w:val="auto"/>
          <w:sz w:val="32"/>
          <w:szCs w:val="32"/>
          <w:highlight w:val="none"/>
          <w:lang w:val="en-US" w:eastAsia="zh-CN"/>
        </w:rPr>
        <w:t>国</w:t>
      </w:r>
      <w:r>
        <w:rPr>
          <w:rFonts w:hint="eastAsia" w:ascii="仿宋_GB2312" w:hAnsi="仿宋_GB2312" w:eastAsia="仿宋_GB2312" w:cs="仿宋_GB2312"/>
          <w:b/>
          <w:bCs/>
          <w:color w:val="auto"/>
          <w:sz w:val="32"/>
          <w:szCs w:val="32"/>
          <w:highlight w:val="none"/>
        </w:rPr>
        <w:t>石化</w:t>
      </w:r>
      <w:r>
        <w:rPr>
          <w:rFonts w:hint="eastAsia" w:ascii="仿宋_GB2312" w:hAnsi="仿宋_GB2312" w:eastAsia="仿宋_GB2312" w:cs="仿宋_GB2312"/>
          <w:b/>
          <w:bCs/>
          <w:color w:val="auto"/>
          <w:sz w:val="32"/>
          <w:szCs w:val="32"/>
          <w:highlight w:val="none"/>
          <w:lang w:val="en-US" w:eastAsia="zh-CN"/>
        </w:rPr>
        <w:t>销售股份有限公司</w:t>
      </w:r>
      <w:r>
        <w:rPr>
          <w:rFonts w:hint="eastAsia" w:ascii="仿宋_GB2312" w:hAnsi="仿宋_GB2312" w:eastAsia="仿宋_GB2312" w:cs="仿宋_GB2312"/>
          <w:b/>
          <w:bCs/>
          <w:color w:val="auto"/>
          <w:sz w:val="32"/>
          <w:szCs w:val="32"/>
          <w:highlight w:val="none"/>
        </w:rPr>
        <w:t>隆回</w:t>
      </w:r>
      <w:r>
        <w:rPr>
          <w:rFonts w:hint="eastAsia" w:ascii="仿宋_GB2312" w:hAnsi="仿宋_GB2312" w:eastAsia="仿宋_GB2312" w:cs="仿宋_GB2312"/>
          <w:b/>
          <w:bCs/>
          <w:color w:val="auto"/>
          <w:sz w:val="32"/>
          <w:szCs w:val="32"/>
          <w:highlight w:val="none"/>
          <w:lang w:val="en-US" w:eastAsia="zh-CN"/>
        </w:rPr>
        <w:t>石油</w:t>
      </w:r>
      <w:r>
        <w:rPr>
          <w:rFonts w:hint="eastAsia" w:ascii="仿宋_GB2312" w:hAnsi="仿宋_GB2312" w:eastAsia="仿宋_GB2312" w:cs="仿宋_GB2312"/>
          <w:b/>
          <w:bCs/>
          <w:color w:val="auto"/>
          <w:sz w:val="32"/>
          <w:szCs w:val="32"/>
          <w:highlight w:val="none"/>
        </w:rPr>
        <w:t>公司、中</w:t>
      </w:r>
      <w:r>
        <w:rPr>
          <w:rFonts w:hint="eastAsia" w:ascii="仿宋_GB2312" w:hAnsi="仿宋_GB2312" w:eastAsia="仿宋_GB2312" w:cs="仿宋_GB2312"/>
          <w:b/>
          <w:bCs/>
          <w:color w:val="auto"/>
          <w:sz w:val="32"/>
          <w:szCs w:val="32"/>
          <w:highlight w:val="none"/>
          <w:lang w:val="en-US" w:eastAsia="zh-CN"/>
        </w:rPr>
        <w:t>国</w:t>
      </w:r>
      <w:r>
        <w:rPr>
          <w:rFonts w:hint="eastAsia" w:ascii="仿宋_GB2312" w:hAnsi="仿宋_GB2312" w:eastAsia="仿宋_GB2312" w:cs="仿宋_GB2312"/>
          <w:b/>
          <w:bCs/>
          <w:color w:val="auto"/>
          <w:sz w:val="32"/>
          <w:szCs w:val="32"/>
          <w:highlight w:val="none"/>
        </w:rPr>
        <w:t>石</w:t>
      </w:r>
      <w:r>
        <w:rPr>
          <w:rFonts w:hint="eastAsia" w:ascii="仿宋_GB2312" w:hAnsi="仿宋_GB2312" w:eastAsia="仿宋_GB2312" w:cs="仿宋_GB2312"/>
          <w:b/>
          <w:bCs/>
          <w:color w:val="auto"/>
          <w:sz w:val="32"/>
          <w:szCs w:val="32"/>
          <w:highlight w:val="none"/>
          <w:lang w:eastAsia="zh-CN"/>
        </w:rPr>
        <w:t>油</w:t>
      </w:r>
      <w:r>
        <w:rPr>
          <w:rFonts w:hint="eastAsia" w:ascii="仿宋_GB2312" w:hAnsi="仿宋_GB2312" w:eastAsia="仿宋_GB2312" w:cs="仿宋_GB2312"/>
          <w:b/>
          <w:bCs/>
          <w:color w:val="auto"/>
          <w:sz w:val="32"/>
          <w:szCs w:val="32"/>
          <w:highlight w:val="none"/>
          <w:lang w:val="en-US" w:eastAsia="zh-CN"/>
        </w:rPr>
        <w:t>化工股份有限公司</w:t>
      </w:r>
      <w:r>
        <w:rPr>
          <w:rFonts w:hint="eastAsia" w:ascii="仿宋_GB2312" w:hAnsi="仿宋_GB2312" w:eastAsia="仿宋_GB2312" w:cs="仿宋_GB2312"/>
          <w:b/>
          <w:bCs/>
          <w:color w:val="auto"/>
          <w:sz w:val="32"/>
          <w:szCs w:val="32"/>
          <w:highlight w:val="none"/>
        </w:rPr>
        <w:t>隆回</w:t>
      </w:r>
      <w:r>
        <w:rPr>
          <w:rFonts w:hint="eastAsia" w:ascii="仿宋_GB2312" w:hAnsi="仿宋_GB2312" w:eastAsia="仿宋_GB2312" w:cs="仿宋_GB2312"/>
          <w:b/>
          <w:bCs/>
          <w:color w:val="auto"/>
          <w:sz w:val="32"/>
          <w:szCs w:val="32"/>
          <w:highlight w:val="none"/>
          <w:lang w:val="en-US" w:eastAsia="zh-CN"/>
        </w:rPr>
        <w:t>营业部</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负责做好应急发电油气供应保障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县气象局：</w:t>
      </w:r>
      <w:r>
        <w:rPr>
          <w:rFonts w:hint="eastAsia" w:ascii="仿宋_GB2312" w:hAnsi="仿宋_GB2312" w:eastAsia="仿宋_GB2312" w:cs="仿宋_GB2312"/>
          <w:color w:val="auto"/>
          <w:sz w:val="32"/>
          <w:szCs w:val="32"/>
          <w:highlight w:val="none"/>
        </w:rPr>
        <w:t>负责做好天气预报和气象灾害的预警预报工作。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各</w:t>
      </w:r>
      <w:r>
        <w:rPr>
          <w:rFonts w:hint="eastAsia" w:ascii="仿宋_GB2312" w:hAnsi="仿宋_GB2312" w:eastAsia="仿宋_GB2312" w:cs="仿宋_GB2312"/>
          <w:b/>
          <w:bCs/>
          <w:color w:val="auto"/>
          <w:sz w:val="32"/>
          <w:szCs w:val="32"/>
          <w:highlight w:val="none"/>
        </w:rPr>
        <w:t>发电企业：</w:t>
      </w:r>
      <w:r>
        <w:rPr>
          <w:rFonts w:hint="eastAsia" w:ascii="仿宋_GB2312" w:hAnsi="仿宋_GB2312" w:eastAsia="仿宋_GB2312" w:cs="仿宋_GB2312"/>
          <w:color w:val="auto"/>
          <w:sz w:val="32"/>
          <w:szCs w:val="32"/>
          <w:highlight w:val="none"/>
        </w:rPr>
        <w:t>制定相应的预防和处置大面积停电事件应急预案；发生电网大面积停电事件时，执行电力调度指令，加强电力供应保障。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县科工信局：</w:t>
      </w:r>
      <w:r>
        <w:rPr>
          <w:rFonts w:hint="eastAsia" w:ascii="仿宋_GB2312" w:hAnsi="仿宋_GB2312" w:eastAsia="仿宋_GB2312" w:cs="仿宋_GB2312"/>
          <w:color w:val="auto"/>
          <w:sz w:val="32"/>
          <w:szCs w:val="32"/>
          <w:highlight w:val="none"/>
          <w:lang w:val="en-US" w:eastAsia="zh-CN"/>
        </w:rPr>
        <w:t>负责督促各</w:t>
      </w:r>
      <w:r>
        <w:rPr>
          <w:rFonts w:hint="eastAsia" w:ascii="仿宋_GB2312" w:hAnsi="仿宋_GB2312" w:eastAsia="仿宋_GB2312" w:cs="仿宋_GB2312"/>
          <w:color w:val="auto"/>
          <w:sz w:val="32"/>
          <w:szCs w:val="32"/>
          <w:highlight w:val="none"/>
          <w:lang w:eastAsia="zh-CN"/>
        </w:rPr>
        <w:t>通信公司</w:t>
      </w:r>
      <w:r>
        <w:rPr>
          <w:rFonts w:hint="eastAsia" w:ascii="仿宋_GB2312" w:hAnsi="仿宋_GB2312" w:eastAsia="仿宋_GB2312" w:cs="仿宋_GB2312"/>
          <w:color w:val="auto"/>
          <w:sz w:val="32"/>
          <w:szCs w:val="32"/>
          <w:highlight w:val="none"/>
        </w:rPr>
        <w:t>做好</w:t>
      </w:r>
      <w:r>
        <w:rPr>
          <w:rFonts w:hint="eastAsia" w:ascii="仿宋_GB2312" w:hAnsi="仿宋_GB2312" w:eastAsia="仿宋_GB2312" w:cs="仿宋_GB2312"/>
          <w:color w:val="auto"/>
          <w:sz w:val="32"/>
          <w:szCs w:val="32"/>
          <w:highlight w:val="none"/>
          <w:lang w:eastAsia="zh-CN"/>
        </w:rPr>
        <w:t>通信畅通</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val="en-US" w:eastAsia="zh-CN"/>
        </w:rPr>
        <w:t>及共杆、交叉跨越线路的配合抢修恢复工作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lang w:eastAsia="zh-CN"/>
        </w:rPr>
        <w:t>县消防救援大队：</w:t>
      </w:r>
      <w:r>
        <w:rPr>
          <w:rFonts w:hint="eastAsia" w:ascii="仿宋_GB2312" w:hAnsi="仿宋_GB2312" w:eastAsia="仿宋_GB2312" w:cs="仿宋_GB2312"/>
          <w:color w:val="auto"/>
          <w:sz w:val="32"/>
          <w:szCs w:val="32"/>
          <w:highlight w:val="none"/>
          <w:lang w:val="en-US" w:eastAsia="zh-CN"/>
        </w:rPr>
        <w:t>负责做好消防救援工作。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有关乡镇人民政府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街道办事处）：</w:t>
      </w:r>
      <w:r>
        <w:rPr>
          <w:rFonts w:hint="eastAsia" w:ascii="仿宋_GB2312" w:hAnsi="仿宋_GB2312" w:eastAsia="仿宋_GB2312" w:cs="仿宋_GB2312"/>
          <w:color w:val="auto"/>
          <w:sz w:val="32"/>
          <w:szCs w:val="32"/>
          <w:highlight w:val="none"/>
        </w:rPr>
        <w:t>参与本辖区电网大面积停电事件应急处置工作，维护当地社会稳定。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3.  </w:t>
      </w:r>
      <w:r>
        <w:rPr>
          <w:rFonts w:hint="eastAsia" w:ascii="黑体" w:hAnsi="黑体" w:eastAsia="黑体" w:cs="黑体"/>
          <w:color w:val="auto"/>
          <w:sz w:val="32"/>
          <w:szCs w:val="32"/>
          <w:highlight w:val="none"/>
        </w:rPr>
        <w:t>预防预警机制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3.1 信息监测和报告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、各发电企业应建立完备的信息监测、预警、报告和应急处置工作制度，对出现的问题早发现、早处理，尽量将事件限制在初发阶段和局部地区，防止事态扩大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监测到预警信息后，及时向县电力应急领导小组办公室报告，县电力应急领导小组办公室再向县电力应急领导小组和县政府报告。如为Ⅲ级及以上预警,县电力应急领导小组办公室需同时向市电力应急领导小组办公室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3.2日常监控和防范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加强电网安全运行的监控和防范，及时发现电网薄弱环节和存在的问题，通过完善保护和安全稳定控制系统，设置合适解列点，提高电力系统通信和调度自动化水平，加强电网建设，配置合理电源布点，构建灵活可靠的电网结构，保障电网安全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各乡镇、</w:t>
      </w:r>
      <w:r>
        <w:rPr>
          <w:rFonts w:hint="eastAsia" w:ascii="仿宋_GB2312" w:hAnsi="仿宋_GB2312" w:eastAsia="仿宋_GB2312" w:cs="仿宋_GB2312"/>
          <w:color w:val="auto"/>
          <w:sz w:val="32"/>
          <w:szCs w:val="32"/>
          <w:highlight w:val="none"/>
          <w:lang w:val="en-US" w:eastAsia="zh-CN"/>
        </w:rPr>
        <w:t>人民政府（街道办）：要督促辖区内</w:t>
      </w:r>
      <w:r>
        <w:rPr>
          <w:rFonts w:hint="eastAsia" w:ascii="仿宋_GB2312" w:hAnsi="仿宋_GB2312" w:eastAsia="仿宋_GB2312" w:cs="仿宋_GB2312"/>
          <w:color w:val="auto"/>
          <w:sz w:val="32"/>
          <w:szCs w:val="32"/>
          <w:highlight w:val="none"/>
          <w:lang w:eastAsia="zh-CN"/>
        </w:rPr>
        <w:t>重要用户做好应急自备电源和应急物资的准备。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局等相关部门单位应按照各自分工职责，一旦发生电网大面积停电事件，迅速、有序地开展应急处置。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4.</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4.1 应急响应级别</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按照电网停电范围和事件严重程度，</w:t>
      </w:r>
      <w:r>
        <w:rPr>
          <w:rFonts w:hint="eastAsia" w:ascii="仿宋_GB2312" w:eastAsia="仿宋_GB2312"/>
          <w:color w:val="auto"/>
          <w:sz w:val="32"/>
          <w:highlight w:val="none"/>
          <w:lang w:val="en-US" w:eastAsia="zh-CN"/>
        </w:rPr>
        <w:t>将</w:t>
      </w:r>
      <w:r>
        <w:rPr>
          <w:rFonts w:hint="eastAsia" w:ascii="仿宋_GB2312" w:eastAsia="仿宋_GB2312"/>
          <w:color w:val="auto"/>
          <w:sz w:val="32"/>
          <w:highlight w:val="none"/>
        </w:rPr>
        <w:t>大面积停电事件应急响应分为Ⅰ、Ⅱ、Ⅲ、Ⅳ级。</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4.1.1 发生下列情况之一的，</w:t>
      </w:r>
      <w:r>
        <w:rPr>
          <w:rFonts w:hint="eastAsia" w:ascii="仿宋_GB2312" w:hAnsi="仿宋_GB2312" w:eastAsia="仿宋_GB2312" w:cs="仿宋_GB2312"/>
          <w:b/>
          <w:bCs/>
          <w:color w:val="auto"/>
          <w:sz w:val="32"/>
          <w:szCs w:val="32"/>
          <w:highlight w:val="none"/>
          <w:lang w:val="en-US" w:eastAsia="zh-CN"/>
        </w:rPr>
        <w:t>为Ⅰ级：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）湖南电网负荷20000兆瓦以上时减供负荷13%以上30%以下，负荷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16%</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以下。（2）邵阳电网负荷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以上供电用户停电。（3）市政府、国网湖南省电力公司认定的达到重大大面积停电事件。</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4.1.2</w:t>
      </w:r>
      <w:r>
        <w:rPr>
          <w:rFonts w:hint="eastAsia" w:ascii="仿宋_GB2312" w:hAnsi="仿宋_GB2312" w:eastAsia="仿宋_GB2312" w:cs="仿宋_GB2312"/>
          <w:b/>
          <w:bCs/>
          <w:color w:val="auto"/>
          <w:sz w:val="32"/>
          <w:szCs w:val="32"/>
          <w:highlight w:val="none"/>
          <w:lang w:val="en-US" w:eastAsia="zh-CN"/>
        </w:rPr>
        <w:t xml:space="preserve"> 发生下列情况之一的，为Ⅱ级：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）湖南电网负荷20000兆瓦以上时减供负荷10%以上13%以下，负荷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12%</w:t>
      </w:r>
      <w:r>
        <w:rPr>
          <w:rFonts w:hint="eastAsia" w:ascii="仿宋_GB2312" w:eastAsia="仿宋_GB2312"/>
          <w:color w:val="auto"/>
          <w:sz w:val="32"/>
          <w:highlight w:val="none"/>
        </w:rPr>
        <w:t>以上</w:t>
      </w:r>
      <w:r>
        <w:rPr>
          <w:rFonts w:ascii="仿宋_GB2312" w:eastAsia="仿宋_GB2312"/>
          <w:color w:val="auto"/>
          <w:sz w:val="32"/>
          <w:highlight w:val="none"/>
        </w:rPr>
        <w:t>16%</w:t>
      </w:r>
      <w:r>
        <w:rPr>
          <w:rFonts w:hint="eastAsia" w:ascii="仿宋_GB2312" w:eastAsia="仿宋_GB2312"/>
          <w:color w:val="auto"/>
          <w:sz w:val="32"/>
          <w:highlight w:val="none"/>
        </w:rPr>
        <w:t>以下。（2）邵阳电网负荷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600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以上供电用户停电。（3）县级市电网负荷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w:t>
      </w: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发生下列情况之一的，为</w:t>
      </w:r>
      <w:r>
        <w:rPr>
          <w:rFonts w:hint="eastAsia" w:ascii="仿宋_GB2312" w:hAnsi="仿宋_GB2312" w:eastAsia="仿宋_GB2312" w:cs="仿宋_GB2312"/>
          <w:b/>
          <w:bCs/>
          <w:color w:val="auto"/>
          <w:sz w:val="32"/>
          <w:szCs w:val="32"/>
          <w:highlight w:val="none"/>
          <w:lang w:eastAsia="zh-CN"/>
        </w:rPr>
        <w:t>Ⅲ</w:t>
      </w:r>
      <w:r>
        <w:rPr>
          <w:rFonts w:hint="eastAsia" w:ascii="仿宋_GB2312" w:hAnsi="仿宋_GB2312" w:eastAsia="仿宋_GB2312" w:cs="仿宋_GB2312"/>
          <w:b/>
          <w:bCs/>
          <w:color w:val="auto"/>
          <w:sz w:val="32"/>
          <w:szCs w:val="32"/>
          <w:highlight w:val="none"/>
        </w:rPr>
        <w:t>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）湖南电网负荷20000兆瓦以上时减供负荷5%以上10%以下，负荷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6%</w:t>
      </w:r>
      <w:r>
        <w:rPr>
          <w:rFonts w:hint="eastAsia" w:ascii="仿宋_GB2312" w:eastAsia="仿宋_GB2312"/>
          <w:color w:val="auto"/>
          <w:sz w:val="32"/>
          <w:highlight w:val="none"/>
        </w:rPr>
        <w:t>以上</w:t>
      </w:r>
      <w:r>
        <w:rPr>
          <w:rFonts w:ascii="仿宋_GB2312" w:eastAsia="仿宋_GB2312"/>
          <w:color w:val="auto"/>
          <w:sz w:val="32"/>
          <w:highlight w:val="none"/>
        </w:rPr>
        <w:t>12%</w:t>
      </w:r>
      <w:r>
        <w:rPr>
          <w:rFonts w:hint="eastAsia" w:ascii="仿宋_GB2312" w:eastAsia="仿宋_GB2312"/>
          <w:color w:val="auto"/>
          <w:sz w:val="32"/>
          <w:highlight w:val="none"/>
        </w:rPr>
        <w:t>以下。（2）邵阳电网：减供负荷</w:t>
      </w:r>
      <w:r>
        <w:rPr>
          <w:rFonts w:ascii="仿宋_GB2312" w:eastAsia="仿宋_GB2312"/>
          <w:color w:val="auto"/>
          <w:sz w:val="32"/>
          <w:highlight w:val="none"/>
        </w:rPr>
        <w:t>20%</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以下或</w:t>
      </w:r>
      <w:r>
        <w:rPr>
          <w:rFonts w:ascii="仿宋_GB2312" w:eastAsia="仿宋_GB2312"/>
          <w:color w:val="auto"/>
          <w:sz w:val="32"/>
          <w:highlight w:val="none"/>
        </w:rPr>
        <w:t>30%</w:t>
      </w:r>
      <w:r>
        <w:rPr>
          <w:rFonts w:hint="eastAsia" w:ascii="仿宋_GB2312" w:eastAsia="仿宋_GB2312"/>
          <w:color w:val="auto"/>
          <w:sz w:val="32"/>
          <w:highlight w:val="none"/>
        </w:rPr>
        <w:t>以上</w:t>
      </w:r>
      <w:r>
        <w:rPr>
          <w:rFonts w:ascii="仿宋_GB2312" w:eastAsia="仿宋_GB2312"/>
          <w:color w:val="auto"/>
          <w:sz w:val="32"/>
          <w:highlight w:val="none"/>
        </w:rPr>
        <w:t>50%</w:t>
      </w:r>
      <w:r>
        <w:rPr>
          <w:rFonts w:hint="eastAsia" w:ascii="仿宋_GB2312" w:eastAsia="仿宋_GB2312"/>
          <w:color w:val="auto"/>
          <w:sz w:val="32"/>
          <w:highlight w:val="none"/>
        </w:rPr>
        <w:t>以下供电用户停电。（3）县级市电网负荷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150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4.1.</w:t>
      </w:r>
      <w:r>
        <w:rPr>
          <w:rFonts w:hint="eastAsia" w:ascii="仿宋_GB2312" w:hAnsi="仿宋_GB2312" w:eastAsia="仿宋_GB2312" w:cs="仿宋_GB2312"/>
          <w:b/>
          <w:bCs/>
          <w:color w:val="auto"/>
          <w:sz w:val="32"/>
          <w:szCs w:val="32"/>
          <w:highlight w:val="none"/>
          <w:lang w:val="en-US" w:eastAsia="zh-CN"/>
        </w:rPr>
        <w:t xml:space="preserve">4 </w:t>
      </w:r>
      <w:r>
        <w:rPr>
          <w:rFonts w:hint="eastAsia" w:ascii="仿宋_GB2312" w:hAnsi="仿宋_GB2312" w:eastAsia="仿宋_GB2312" w:cs="仿宋_GB2312"/>
          <w:b/>
          <w:bCs/>
          <w:color w:val="auto"/>
          <w:sz w:val="32"/>
          <w:szCs w:val="32"/>
          <w:highlight w:val="none"/>
        </w:rPr>
        <w:t>发生下列情况之一的，为</w:t>
      </w:r>
      <w:r>
        <w:rPr>
          <w:rFonts w:hint="eastAsia" w:ascii="仿宋_GB2312" w:hAnsi="仿宋_GB2312" w:eastAsia="仿宋_GB2312" w:cs="仿宋_GB2312"/>
          <w:b/>
          <w:bCs/>
          <w:color w:val="auto"/>
          <w:sz w:val="32"/>
          <w:szCs w:val="32"/>
          <w:highlight w:val="none"/>
          <w:lang w:eastAsia="zh-CN"/>
        </w:rPr>
        <w:t>Ⅳ</w:t>
      </w:r>
      <w:r>
        <w:rPr>
          <w:rFonts w:hint="eastAsia" w:ascii="仿宋_GB2312" w:hAnsi="仿宋_GB2312" w:eastAsia="仿宋_GB2312" w:cs="仿宋_GB2312"/>
          <w:b/>
          <w:bCs/>
          <w:color w:val="auto"/>
          <w:sz w:val="32"/>
          <w:szCs w:val="32"/>
          <w:highlight w:val="none"/>
        </w:rPr>
        <w:t>级：</w:t>
      </w:r>
      <w:r>
        <w:rPr>
          <w:rFonts w:hint="eastAsia" w:ascii="仿宋_GB2312" w:hAnsi="仿宋_GB2312" w:eastAsia="仿宋_GB2312" w:cs="仿宋_GB2312"/>
          <w:color w:val="auto"/>
          <w:sz w:val="32"/>
          <w:szCs w:val="32"/>
          <w:highlight w:val="none"/>
        </w:rPr>
        <w:t>小规模大影响的停电事件，如春节、高考、政府大型活动或会议等保电期间，发生输</w:t>
      </w:r>
      <w:r>
        <w:rPr>
          <w:rFonts w:hint="eastAsia" w:ascii="仿宋_GB2312" w:hAnsi="仿宋_GB2312" w:eastAsia="仿宋_GB2312" w:cs="仿宋_GB2312"/>
          <w:color w:val="auto"/>
          <w:spacing w:val="-6"/>
          <w:sz w:val="32"/>
          <w:szCs w:val="32"/>
          <w:highlight w:val="none"/>
        </w:rPr>
        <w:t>变配电设备故障，导致相关保电区域内停电，对社会产生较大影响。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4.2 应急响应行动</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4.2.1 Ⅳ级响应</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事件报告电力调度机构值班调度员，24小时负责接收所辖范围内运行中的输、配电设备安全事故报警信息，并及时报告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办公室在接到有关事件报告之后，根据事件影响范围、停电区域、严重程度、可能造成的后果和应急处置需要等，判断是否启动</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级响应，并将有关情况报告</w:t>
      </w:r>
      <w:r>
        <w:rPr>
          <w:rFonts w:hint="eastAsia" w:ascii="仿宋_GB2312" w:hAnsi="仿宋_GB2312" w:eastAsia="仿宋_GB2312" w:cs="仿宋_GB2312"/>
          <w:color w:val="auto"/>
          <w:sz w:val="32"/>
          <w:szCs w:val="32"/>
          <w:highlight w:val="none"/>
          <w:lang w:eastAsia="zh-CN"/>
        </w:rPr>
        <w:t>县人民政府和县电力应急领导小组</w:t>
      </w:r>
      <w:r>
        <w:rPr>
          <w:rFonts w:hint="eastAsia" w:ascii="仿宋_GB2312" w:hAnsi="仿宋_GB2312" w:eastAsia="仿宋_GB2312" w:cs="仿宋_GB2312"/>
          <w:color w:val="auto"/>
          <w:sz w:val="32"/>
          <w:szCs w:val="32"/>
          <w:highlight w:val="none"/>
        </w:rPr>
        <w:t>，通报相关</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级响应启动后，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同时宣布启动本预案，就有关重大应急问题做出决策和部署，并向县人民政府和市处置电网大面积停电事件应急领导小组办公室报告有关情况。各</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单位按职责分工，立即组织开展应急处置工作。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事件控制</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立即启动应急程序，按</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的要求，落实各项控制措施。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当电力供应持续出现严重危机，电力调度机构缺乏更进一步的有效控制手段，并有可能导致系统性供需破坏和大面积停电时，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应及时研究决定实施特殊时期限电方案。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在紧急状态下，为保证主网安全稳定和重要用户的供电，电力调度机构值班调度员有权决定采取</w:t>
      </w:r>
      <w:r>
        <w:rPr>
          <w:rFonts w:hint="eastAsia" w:ascii="仿宋_GB2312" w:hAnsi="仿宋_GB2312" w:eastAsia="仿宋_GB2312" w:cs="仿宋_GB2312"/>
          <w:color w:val="auto"/>
          <w:sz w:val="32"/>
          <w:szCs w:val="32"/>
          <w:highlight w:val="none"/>
          <w:lang w:eastAsia="zh-CN"/>
        </w:rPr>
        <w:t>各种必要措施</w:t>
      </w:r>
      <w:r>
        <w:rPr>
          <w:rFonts w:hint="eastAsia" w:ascii="仿宋_GB2312" w:hAnsi="仿宋_GB2312" w:eastAsia="仿宋_GB2312" w:cs="仿宋_GB2312"/>
          <w:color w:val="auto"/>
          <w:sz w:val="32"/>
          <w:szCs w:val="32"/>
          <w:highlight w:val="none"/>
        </w:rPr>
        <w:t>，控制事态进一步发展和扩大。各</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必须严格服从值班调度命令，正确执行调度操作。任何单位和个人不得干扰、阻碍值班调度人员、</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进行事</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处置。</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事件通报。</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召集</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单位，及时通报事件影响范围、发展过程、抢险进度、预计恢复时间等情况，并在</w:t>
      </w:r>
      <w:r>
        <w:rPr>
          <w:rFonts w:hint="eastAsia" w:ascii="仿宋_GB2312" w:hAnsi="仿宋_GB2312" w:eastAsia="仿宋_GB2312" w:cs="仿宋_GB2312"/>
          <w:color w:val="auto"/>
          <w:sz w:val="32"/>
          <w:szCs w:val="32"/>
          <w:highlight w:val="none"/>
          <w:lang w:eastAsia="zh-CN"/>
        </w:rPr>
        <w:t>应急处置过程中</w:t>
      </w:r>
      <w:r>
        <w:rPr>
          <w:rFonts w:hint="eastAsia" w:ascii="仿宋_GB2312" w:hAnsi="仿宋_GB2312" w:eastAsia="仿宋_GB2312" w:cs="仿宋_GB2312"/>
          <w:color w:val="auto"/>
          <w:sz w:val="32"/>
          <w:szCs w:val="32"/>
          <w:highlight w:val="none"/>
        </w:rPr>
        <w:t>，及时向</w:t>
      </w:r>
      <w:r>
        <w:rPr>
          <w:rFonts w:hint="eastAsia" w:ascii="仿宋_GB2312" w:hAnsi="仿宋_GB2312" w:eastAsia="仿宋_GB2312" w:cs="仿宋_GB2312"/>
          <w:color w:val="auto"/>
          <w:sz w:val="32"/>
          <w:szCs w:val="32"/>
          <w:highlight w:val="none"/>
          <w:lang w:eastAsia="zh-CN"/>
        </w:rPr>
        <w:t>社会和</w:t>
      </w:r>
      <w:r>
        <w:rPr>
          <w:rFonts w:hint="eastAsia" w:ascii="仿宋_GB2312" w:hAnsi="仿宋_GB2312" w:eastAsia="仿宋_GB2312" w:cs="仿宋_GB2312"/>
          <w:color w:val="auto"/>
          <w:sz w:val="32"/>
          <w:szCs w:val="32"/>
          <w:highlight w:val="none"/>
        </w:rPr>
        <w:t>公众通报相关信息。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停电事件发生后，各乡镇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4.2.2 </w:t>
      </w:r>
      <w:r>
        <w:rPr>
          <w:rFonts w:hint="eastAsia" w:ascii="仿宋_GB2312" w:hAnsi="仿宋_GB2312" w:eastAsia="仿宋_GB2312" w:cs="仿宋_GB2312"/>
          <w:b/>
          <w:bCs/>
          <w:color w:val="auto"/>
          <w:sz w:val="32"/>
          <w:szCs w:val="32"/>
          <w:highlight w:val="none"/>
          <w:lang w:eastAsia="zh-CN"/>
        </w:rPr>
        <w:t>Ⅲ</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事件报告电力调度机构值班调度员，24小时负责接收所辖范围内运行中的输、配电设备安全事故报警信息，并及时报告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办公室在接到有关事件报告之后，根据事件影响范围、停电区域、严重程度、可能造成的后果和应急处置需要等，判断是否启动</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级响应，并将有关情况报告</w:t>
      </w:r>
      <w:r>
        <w:rPr>
          <w:rFonts w:hint="eastAsia" w:ascii="仿宋_GB2312" w:hAnsi="仿宋_GB2312" w:eastAsia="仿宋_GB2312" w:cs="仿宋_GB2312"/>
          <w:color w:val="auto"/>
          <w:sz w:val="32"/>
          <w:szCs w:val="32"/>
          <w:highlight w:val="none"/>
          <w:lang w:eastAsia="zh-CN"/>
        </w:rPr>
        <w:t>县人民政府和县电力应急领导小组</w:t>
      </w:r>
      <w:r>
        <w:rPr>
          <w:rFonts w:hint="eastAsia" w:ascii="仿宋_GB2312" w:hAnsi="仿宋_GB2312" w:eastAsia="仿宋_GB2312" w:cs="仿宋_GB2312"/>
          <w:color w:val="auto"/>
          <w:sz w:val="32"/>
          <w:szCs w:val="32"/>
          <w:highlight w:val="none"/>
        </w:rPr>
        <w:t>，通报相关</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级响应启动后，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同时宣布启动本预案，就有关重大应急问题做出决策和部署，并向县人民政府和市处置电网大面积停电事件应急领导小组办公室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国网邵阳市供电公司</w:t>
      </w:r>
      <w:r>
        <w:rPr>
          <w:rFonts w:hint="eastAsia" w:ascii="仿宋_GB2312" w:hAnsi="仿宋_GB2312" w:eastAsia="仿宋_GB2312" w:cs="仿宋_GB2312"/>
          <w:color w:val="auto"/>
          <w:sz w:val="32"/>
          <w:szCs w:val="32"/>
          <w:highlight w:val="none"/>
        </w:rPr>
        <w:t>报告有关情况。各</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单位按职责分工，立即组织开展应急处置工作。</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事件控制</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立即启动应急程序，按</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的要求，落实各项控制措施。</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当电力供应持续出现严重危机，电力调度机构缺乏更进一步的有效控制手段，并有可能导致系统性供需破坏和大面积停电时，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应及时研究决定实施特殊时期限电方案。</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在紧急状态下，为保证主网安全稳定和重要用户的供电，电力调度机构值班调度员有权决定采取</w:t>
      </w:r>
      <w:r>
        <w:rPr>
          <w:rFonts w:hint="eastAsia" w:ascii="仿宋_GB2312" w:hAnsi="仿宋_GB2312" w:eastAsia="仿宋_GB2312" w:cs="仿宋_GB2312"/>
          <w:color w:val="auto"/>
          <w:sz w:val="32"/>
          <w:szCs w:val="32"/>
          <w:highlight w:val="none"/>
          <w:lang w:eastAsia="zh-CN"/>
        </w:rPr>
        <w:t>各种必要措施</w:t>
      </w:r>
      <w:r>
        <w:rPr>
          <w:rFonts w:hint="eastAsia" w:ascii="仿宋_GB2312" w:hAnsi="仿宋_GB2312" w:eastAsia="仿宋_GB2312" w:cs="仿宋_GB2312"/>
          <w:color w:val="auto"/>
          <w:sz w:val="32"/>
          <w:szCs w:val="32"/>
          <w:highlight w:val="none"/>
        </w:rPr>
        <w:t>，控制事态进一步发展和扩大。各</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必须严格服从值班调度命令，正确执行调度操作。任何单位和个人不得干扰、阻碍值班调度人员、</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进行事</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处置。</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事件通报。</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召集</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单位，及时通报事件影响范围、发展过程、抢险进度、预计恢复时间等情况，并在</w:t>
      </w:r>
      <w:r>
        <w:rPr>
          <w:rFonts w:hint="eastAsia" w:ascii="仿宋_GB2312" w:hAnsi="仿宋_GB2312" w:eastAsia="仿宋_GB2312" w:cs="仿宋_GB2312"/>
          <w:color w:val="auto"/>
          <w:sz w:val="32"/>
          <w:szCs w:val="32"/>
          <w:highlight w:val="none"/>
          <w:lang w:eastAsia="zh-CN"/>
        </w:rPr>
        <w:t>应急处置过程中</w:t>
      </w:r>
      <w:r>
        <w:rPr>
          <w:rFonts w:hint="eastAsia" w:ascii="仿宋_GB2312" w:hAnsi="仿宋_GB2312" w:eastAsia="仿宋_GB2312" w:cs="仿宋_GB2312"/>
          <w:color w:val="auto"/>
          <w:sz w:val="32"/>
          <w:szCs w:val="32"/>
          <w:highlight w:val="none"/>
        </w:rPr>
        <w:t>，及时向</w:t>
      </w:r>
      <w:r>
        <w:rPr>
          <w:rFonts w:hint="eastAsia" w:ascii="仿宋_GB2312" w:hAnsi="仿宋_GB2312" w:eastAsia="仿宋_GB2312" w:cs="仿宋_GB2312"/>
          <w:color w:val="auto"/>
          <w:sz w:val="32"/>
          <w:szCs w:val="32"/>
          <w:highlight w:val="none"/>
          <w:lang w:eastAsia="zh-CN"/>
        </w:rPr>
        <w:t>社会和</w:t>
      </w:r>
      <w:r>
        <w:rPr>
          <w:rFonts w:hint="eastAsia" w:ascii="仿宋_GB2312" w:hAnsi="仿宋_GB2312" w:eastAsia="仿宋_GB2312" w:cs="仿宋_GB2312"/>
          <w:color w:val="auto"/>
          <w:sz w:val="32"/>
          <w:szCs w:val="32"/>
          <w:highlight w:val="none"/>
        </w:rPr>
        <w:t>公众通报相关信息。</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停电事件发生后，各乡镇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 xml:space="preserve"> </w:t>
      </w:r>
      <w:r>
        <w:rPr>
          <w:rFonts w:hint="eastAsia" w:ascii="仿宋_GB2312"/>
          <w:b/>
          <w:bCs/>
          <w:color w:val="auto"/>
          <w:sz w:val="32"/>
          <w:highlight w:val="none"/>
        </w:rPr>
        <w:t>Ⅱ</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当接到</w:t>
      </w:r>
      <w:r>
        <w:rPr>
          <w:rFonts w:hint="eastAsia" w:ascii="仿宋_GB2312" w:hAnsi="仿宋_GB2312" w:eastAsia="仿宋_GB2312" w:cs="仿宋_GB2312"/>
          <w:color w:val="auto"/>
          <w:sz w:val="32"/>
          <w:szCs w:val="32"/>
          <w:highlight w:val="none"/>
        </w:rPr>
        <w:t>市处置电网大面积停电事件应急领导小组办公室</w:t>
      </w:r>
      <w:r>
        <w:rPr>
          <w:rFonts w:hint="eastAsia" w:ascii="仿宋_GB2312" w:hAnsi="仿宋_GB2312" w:eastAsia="仿宋_GB2312" w:cs="仿宋_GB2312"/>
          <w:color w:val="auto"/>
          <w:sz w:val="32"/>
          <w:szCs w:val="32"/>
          <w:highlight w:val="none"/>
          <w:lang w:val="en-US" w:eastAsia="zh-CN"/>
        </w:rPr>
        <w:t>启动</w:t>
      </w:r>
      <w:r>
        <w:rPr>
          <w:rFonts w:hint="eastAsia" w:ascii="仿宋_GB2312"/>
          <w:color w:val="auto"/>
          <w:sz w:val="32"/>
          <w:highlight w:val="none"/>
        </w:rPr>
        <w:t>Ⅱ</w:t>
      </w:r>
      <w:r>
        <w:rPr>
          <w:rFonts w:hint="eastAsia" w:ascii="仿宋_GB2312" w:hAnsi="仿宋_GB2312" w:eastAsia="仿宋_GB2312" w:cs="仿宋_GB2312"/>
          <w:color w:val="auto"/>
          <w:sz w:val="32"/>
          <w:szCs w:val="32"/>
          <w:highlight w:val="none"/>
        </w:rPr>
        <w:t>级电网大面积停电事件</w:t>
      </w:r>
      <w:r>
        <w:rPr>
          <w:rFonts w:hint="eastAsia" w:ascii="仿宋_GB2312" w:hAnsi="仿宋_GB2312" w:eastAsia="仿宋_GB2312" w:cs="仿宋_GB2312"/>
          <w:color w:val="auto"/>
          <w:sz w:val="32"/>
          <w:szCs w:val="32"/>
          <w:highlight w:val="none"/>
          <w:lang w:val="en-US" w:eastAsia="zh-CN"/>
        </w:rPr>
        <w:t>通知</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县电力应急领导小组报请县人民政府宣布启动</w:t>
      </w:r>
      <w:r>
        <w:rPr>
          <w:rFonts w:hint="eastAsia" w:ascii="仿宋_GB2312"/>
          <w:color w:val="auto"/>
          <w:sz w:val="32"/>
          <w:highlight w:val="none"/>
        </w:rPr>
        <w:t>Ⅱ</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eastAsia="zh-CN"/>
        </w:rPr>
        <w:t>应急响应，</w:t>
      </w:r>
      <w:r>
        <w:rPr>
          <w:rFonts w:hint="eastAsia" w:ascii="仿宋_GB2312" w:eastAsia="仿宋_GB2312"/>
          <w:color w:val="auto"/>
          <w:sz w:val="32"/>
          <w:highlight w:val="none"/>
        </w:rPr>
        <w:t>组织召开</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lang w:val="en-US" w:eastAsia="zh-CN"/>
        </w:rPr>
        <w:t>会议，</w:t>
      </w:r>
      <w:r>
        <w:rPr>
          <w:rFonts w:hint="eastAsia" w:ascii="仿宋_GB2312" w:eastAsia="仿宋_GB2312"/>
          <w:color w:val="auto"/>
          <w:sz w:val="32"/>
          <w:highlight w:val="none"/>
        </w:rPr>
        <w:t>就有关重大应急问题做出决策和部署；立即启动应急指挥中心，</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eastAsia="仿宋_GB2312"/>
          <w:color w:val="auto"/>
          <w:sz w:val="32"/>
          <w:highlight w:val="none"/>
        </w:rPr>
        <w:t>办公室进入</w:t>
      </w:r>
      <w:r>
        <w:rPr>
          <w:rFonts w:ascii="仿宋_GB2312" w:eastAsia="仿宋_GB2312"/>
          <w:color w:val="auto"/>
          <w:sz w:val="32"/>
          <w:highlight w:val="none"/>
        </w:rPr>
        <w:t>24</w:t>
      </w:r>
      <w:r>
        <w:rPr>
          <w:rFonts w:hint="eastAsia" w:ascii="仿宋_GB2312" w:eastAsia="仿宋_GB2312"/>
          <w:color w:val="auto"/>
          <w:sz w:val="32"/>
          <w:highlight w:val="none"/>
        </w:rPr>
        <w:t>小时应急值守状态，及时收集汇总事件信息；组织跨区域应急队伍、物资、装备等支援；协调解决应急处置中发生的其他问题</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在上级</w:t>
      </w:r>
      <w:r>
        <w:rPr>
          <w:rFonts w:hint="eastAsia" w:ascii="仿宋_GB2312" w:hAnsi="仿宋_GB2312" w:eastAsia="仿宋_GB2312" w:cs="仿宋_GB2312"/>
          <w:color w:val="auto"/>
          <w:sz w:val="32"/>
          <w:szCs w:val="32"/>
          <w:highlight w:val="none"/>
          <w:lang w:eastAsia="zh-CN"/>
        </w:rPr>
        <w:t>电力应急领导小组</w:t>
      </w:r>
      <w:r>
        <w:rPr>
          <w:rFonts w:hint="eastAsia" w:ascii="仿宋_GB2312" w:hAnsi="仿宋_GB2312" w:eastAsia="仿宋_GB2312" w:cs="仿宋_GB2312"/>
          <w:color w:val="auto"/>
          <w:sz w:val="32"/>
          <w:szCs w:val="32"/>
          <w:highlight w:val="none"/>
          <w:lang w:val="en-US" w:eastAsia="zh-CN"/>
        </w:rPr>
        <w:t>的调度下开展应急救援工作；</w:t>
      </w:r>
      <w:r>
        <w:rPr>
          <w:rFonts w:hint="eastAsia" w:ascii="仿宋_GB2312" w:hAnsi="仿宋_GB2312" w:eastAsia="仿宋_GB2312" w:cs="仿宋_GB2312"/>
          <w:color w:val="auto"/>
          <w:sz w:val="32"/>
          <w:szCs w:val="32"/>
          <w:highlight w:val="none"/>
        </w:rPr>
        <w:t>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 xml:space="preserve"> </w:t>
      </w:r>
      <w:r>
        <w:rPr>
          <w:rFonts w:hint="eastAsia" w:ascii="仿宋_GB2312"/>
          <w:b/>
          <w:bCs/>
          <w:color w:val="auto"/>
          <w:sz w:val="32"/>
          <w:highlight w:val="none"/>
        </w:rPr>
        <w:t>Ⅰ</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当接到</w:t>
      </w:r>
      <w:r>
        <w:rPr>
          <w:rFonts w:hint="eastAsia" w:ascii="仿宋_GB2312" w:hAnsi="仿宋_GB2312" w:eastAsia="仿宋_GB2312" w:cs="仿宋_GB2312"/>
          <w:color w:val="auto"/>
          <w:sz w:val="32"/>
          <w:szCs w:val="32"/>
          <w:highlight w:val="none"/>
        </w:rPr>
        <w:t>市处置电网大面积停电事件应急领导小组办公室</w:t>
      </w:r>
      <w:r>
        <w:rPr>
          <w:rFonts w:hint="eastAsia" w:ascii="仿宋_GB2312" w:hAnsi="仿宋_GB2312" w:eastAsia="仿宋_GB2312" w:cs="仿宋_GB2312"/>
          <w:color w:val="auto"/>
          <w:sz w:val="32"/>
          <w:szCs w:val="32"/>
          <w:highlight w:val="none"/>
          <w:lang w:val="en-US" w:eastAsia="zh-CN"/>
        </w:rPr>
        <w:t>启动</w:t>
      </w:r>
      <w:r>
        <w:rPr>
          <w:rFonts w:hint="eastAsia" w:ascii="仿宋_GB2312"/>
          <w:color w:val="auto"/>
          <w:sz w:val="32"/>
          <w:highlight w:val="none"/>
        </w:rPr>
        <w:t>Ⅰ</w:t>
      </w:r>
      <w:r>
        <w:rPr>
          <w:rFonts w:hint="eastAsia" w:ascii="仿宋_GB2312" w:hAnsi="仿宋_GB2312" w:eastAsia="仿宋_GB2312" w:cs="仿宋_GB2312"/>
          <w:color w:val="auto"/>
          <w:sz w:val="32"/>
          <w:szCs w:val="32"/>
          <w:highlight w:val="none"/>
        </w:rPr>
        <w:t>级电网大面积停电事件</w:t>
      </w:r>
      <w:r>
        <w:rPr>
          <w:rFonts w:hint="eastAsia" w:ascii="仿宋_GB2312" w:hAnsi="仿宋_GB2312" w:eastAsia="仿宋_GB2312" w:cs="仿宋_GB2312"/>
          <w:color w:val="auto"/>
          <w:sz w:val="32"/>
          <w:szCs w:val="32"/>
          <w:highlight w:val="none"/>
          <w:lang w:val="en-US" w:eastAsia="zh-CN"/>
        </w:rPr>
        <w:t>通知</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县电力应急领导小组报请县人民政府宣布启动</w:t>
      </w:r>
      <w:r>
        <w:rPr>
          <w:rFonts w:hint="eastAsia" w:ascii="仿宋_GB2312"/>
          <w:color w:val="auto"/>
          <w:sz w:val="32"/>
          <w:highlight w:val="none"/>
        </w:rPr>
        <w:t>Ⅰ</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eastAsia="zh-CN"/>
        </w:rPr>
        <w:t>应急响应，</w:t>
      </w:r>
      <w:r>
        <w:rPr>
          <w:rFonts w:hint="eastAsia" w:ascii="仿宋_GB2312" w:eastAsia="仿宋_GB2312"/>
          <w:color w:val="auto"/>
          <w:sz w:val="32"/>
          <w:highlight w:val="none"/>
        </w:rPr>
        <w:t>组织召开</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lang w:val="en-US" w:eastAsia="zh-CN"/>
        </w:rPr>
        <w:t>会议，</w:t>
      </w:r>
      <w:r>
        <w:rPr>
          <w:rFonts w:hint="eastAsia" w:ascii="仿宋_GB2312" w:eastAsia="仿宋_GB2312"/>
          <w:color w:val="auto"/>
          <w:sz w:val="32"/>
          <w:highlight w:val="none"/>
        </w:rPr>
        <w:t>就有关重大应急问题做出决策和部署；立即启动应急指挥中心，</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eastAsia="仿宋_GB2312"/>
          <w:color w:val="auto"/>
          <w:sz w:val="32"/>
          <w:highlight w:val="none"/>
        </w:rPr>
        <w:t>办公室进入</w:t>
      </w:r>
      <w:r>
        <w:rPr>
          <w:rFonts w:ascii="仿宋_GB2312" w:eastAsia="仿宋_GB2312"/>
          <w:color w:val="auto"/>
          <w:sz w:val="32"/>
          <w:highlight w:val="none"/>
        </w:rPr>
        <w:t>24</w:t>
      </w:r>
      <w:r>
        <w:rPr>
          <w:rFonts w:hint="eastAsia" w:ascii="仿宋_GB2312" w:eastAsia="仿宋_GB2312"/>
          <w:color w:val="auto"/>
          <w:sz w:val="32"/>
          <w:highlight w:val="none"/>
        </w:rPr>
        <w:t>小时应急值守状态，及时收集汇总事件信息；组织跨区域应急队伍、物资、装备等支援；协调解决应急处置中发生的其他问题</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在上级</w:t>
      </w:r>
      <w:r>
        <w:rPr>
          <w:rFonts w:hint="eastAsia" w:ascii="仿宋_GB2312" w:hAnsi="仿宋_GB2312" w:eastAsia="仿宋_GB2312" w:cs="仿宋_GB2312"/>
          <w:color w:val="auto"/>
          <w:sz w:val="32"/>
          <w:szCs w:val="32"/>
          <w:highlight w:val="none"/>
          <w:lang w:eastAsia="zh-CN"/>
        </w:rPr>
        <w:t>电力应急领导小组</w:t>
      </w:r>
      <w:r>
        <w:rPr>
          <w:rFonts w:hint="eastAsia" w:ascii="仿宋_GB2312" w:hAnsi="仿宋_GB2312" w:eastAsia="仿宋_GB2312" w:cs="仿宋_GB2312"/>
          <w:color w:val="auto"/>
          <w:sz w:val="32"/>
          <w:szCs w:val="32"/>
          <w:highlight w:val="none"/>
          <w:lang w:val="en-US" w:eastAsia="zh-CN"/>
        </w:rPr>
        <w:t>的调度下开展应急救援工作；</w:t>
      </w:r>
      <w:r>
        <w:rPr>
          <w:rFonts w:hint="eastAsia" w:ascii="仿宋_GB2312" w:hAnsi="仿宋_GB2312" w:eastAsia="仿宋_GB2312" w:cs="仿宋_GB2312"/>
          <w:color w:val="auto"/>
          <w:sz w:val="32"/>
          <w:szCs w:val="32"/>
          <w:highlight w:val="none"/>
        </w:rPr>
        <w:t>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4.3 应急处置</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4.3.1 抢险救援</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收到变电设备、输、配电线路因自然灾害、外力破坏等原因造成电网大面积停电事件的信息后，</w:t>
      </w:r>
      <w:r>
        <w:rPr>
          <w:rFonts w:hint="eastAsia" w:ascii="仿宋_GB2312" w:hAnsi="仿宋_GB2312" w:eastAsia="仿宋_GB2312" w:cs="仿宋_GB2312"/>
          <w:color w:val="auto"/>
          <w:sz w:val="32"/>
          <w:szCs w:val="32"/>
          <w:highlight w:val="none"/>
          <w:lang w:eastAsia="zh-CN"/>
        </w:rPr>
        <w:t>国网隆回县供电公司派员</w:t>
      </w:r>
      <w:r>
        <w:rPr>
          <w:rFonts w:hint="eastAsia" w:ascii="仿宋_GB2312" w:hAnsi="仿宋_GB2312" w:eastAsia="仿宋_GB2312" w:cs="仿宋_GB2312"/>
          <w:color w:val="auto"/>
          <w:sz w:val="32"/>
          <w:szCs w:val="32"/>
          <w:highlight w:val="none"/>
        </w:rPr>
        <w:t>在第一时间赶到现场，并迅速调度抢险队伍和应急物资，组织抢险，排除险情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国网隆回县供电公司</w:t>
      </w:r>
      <w:r>
        <w:rPr>
          <w:rFonts w:hint="eastAsia" w:ascii="仿宋_GB2312" w:hAnsi="仿宋_GB2312" w:eastAsia="仿宋_GB2312" w:cs="仿宋_GB2312"/>
          <w:color w:val="auto"/>
          <w:sz w:val="32"/>
          <w:szCs w:val="32"/>
          <w:highlight w:val="none"/>
        </w:rPr>
        <w:t>和有关</w:t>
      </w:r>
      <w:r>
        <w:rPr>
          <w:rFonts w:hint="eastAsia" w:ascii="仿宋_GB2312" w:hAnsi="仿宋_GB2312" w:eastAsia="仿宋_GB2312" w:cs="仿宋_GB2312"/>
          <w:color w:val="auto"/>
          <w:sz w:val="32"/>
          <w:szCs w:val="32"/>
          <w:highlight w:val="none"/>
          <w:lang w:eastAsia="zh-CN"/>
        </w:rPr>
        <w:t>发电</w:t>
      </w:r>
      <w:r>
        <w:rPr>
          <w:rFonts w:hint="eastAsia" w:ascii="仿宋_GB2312" w:hAnsi="仿宋_GB2312" w:eastAsia="仿宋_GB2312" w:cs="仿宋_GB2312"/>
          <w:color w:val="auto"/>
          <w:sz w:val="32"/>
          <w:szCs w:val="32"/>
          <w:highlight w:val="none"/>
        </w:rPr>
        <w:t>企业要尽快恢复电网运行和电力供应。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在抢险过程中，</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视情况请求政府部门及相关单位提供交通、通讯、医疗、物资、人员等方面的保障和支持。</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3.2 电网与供电恢复</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在电网恢复过程中，</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调度室负责统一指挥和协调电网、地方发电企业、用户之间的电气操作、机组启动、用电恢复，保证电网安全稳定。在条件具备时，优先恢复重点地区、县城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乡镇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主城区、重要用户的电力供应。</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4.3.3 社会应急</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发生大面积停电时，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根据情况需要启动社会</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急机制，组织开展社会停电应急救援与处置工作。高层建筑、商场、影剧院、体育场（馆）、三星以上宾馆等各类人员聚集场所的电力用户，停电后应迅速启用</w:t>
      </w:r>
      <w:r>
        <w:rPr>
          <w:rFonts w:hint="eastAsia" w:ascii="仿宋_GB2312" w:hAnsi="仿宋_GB2312" w:eastAsia="仿宋_GB2312" w:cs="仿宋_GB2312"/>
          <w:color w:val="auto"/>
          <w:sz w:val="32"/>
          <w:szCs w:val="32"/>
          <w:highlight w:val="none"/>
          <w:lang w:eastAsia="zh-CN"/>
        </w:rPr>
        <w:t>自备</w:t>
      </w:r>
      <w:r>
        <w:rPr>
          <w:rFonts w:hint="eastAsia" w:ascii="仿宋_GB2312" w:hAnsi="仿宋_GB2312" w:eastAsia="仿宋_GB2312" w:cs="仿宋_GB2312"/>
          <w:color w:val="auto"/>
          <w:sz w:val="32"/>
          <w:szCs w:val="32"/>
          <w:highlight w:val="none"/>
        </w:rPr>
        <w:t>电源或应急照明，有组织、有秩序地组织人员集中或疏散，确保人员人身安全。</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公安、武警等部门应加强对事关国计民生、国家安全和公共安全等重点单位安全保卫工作，切实维护社会稳定。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交警</w:t>
      </w:r>
      <w:r>
        <w:rPr>
          <w:rFonts w:hint="eastAsia" w:ascii="仿宋_GB2312" w:hAnsi="仿宋_GB2312" w:eastAsia="仿宋_GB2312" w:cs="仿宋_GB2312"/>
          <w:color w:val="auto"/>
          <w:sz w:val="32"/>
          <w:szCs w:val="32"/>
          <w:highlight w:val="none"/>
          <w:lang w:eastAsia="zh-CN"/>
        </w:rPr>
        <w:t>大队</w:t>
      </w:r>
      <w:r>
        <w:rPr>
          <w:rFonts w:hint="eastAsia" w:ascii="仿宋_GB2312" w:hAnsi="仿宋_GB2312" w:eastAsia="仿宋_GB2312" w:cs="仿宋_GB2312"/>
          <w:color w:val="auto"/>
          <w:sz w:val="32"/>
          <w:szCs w:val="32"/>
          <w:highlight w:val="none"/>
        </w:rPr>
        <w:t>负责组织力量，加强停电地区的道路交通指挥和疏导，缓解交通堵塞，避免出现交通混乱，保障各项应急工作有序进行。</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消防</w:t>
      </w:r>
      <w:r>
        <w:rPr>
          <w:rFonts w:hint="eastAsia" w:ascii="仿宋_GB2312" w:hAnsi="仿宋_GB2312" w:eastAsia="仿宋_GB2312" w:cs="仿宋_GB2312"/>
          <w:color w:val="auto"/>
          <w:sz w:val="32"/>
          <w:szCs w:val="32"/>
          <w:highlight w:val="none"/>
          <w:lang w:val="en-US" w:eastAsia="zh-CN"/>
        </w:rPr>
        <w:t>救援部门</w:t>
      </w:r>
      <w:r>
        <w:rPr>
          <w:rFonts w:hint="eastAsia" w:ascii="仿宋_GB2312" w:hAnsi="仿宋_GB2312" w:eastAsia="仿宋_GB2312" w:cs="仿宋_GB2312"/>
          <w:color w:val="auto"/>
          <w:sz w:val="32"/>
          <w:szCs w:val="32"/>
          <w:highlight w:val="none"/>
        </w:rPr>
        <w:t>做好各项灭火救援应急工作，及时扑灭电网大面积停电期间发生的各类火灾。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4.4 信息发布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电网大面积停电事件信息发布遵循实事求是、及时准确的原则。由</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协同宣传部门按照《隆回县突发公共事件新闻发布应急预案》相关规定，做好信息发布工作。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4.5 应急结束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在同时满足下列条件的情况下，</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宣布应急结束：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电网主干网架基本恢复正常接线方式，电网运行参数</w:t>
      </w:r>
      <w:r>
        <w:rPr>
          <w:rFonts w:hint="eastAsia" w:ascii="仿宋_GB2312" w:hAnsi="仿宋_GB2312" w:eastAsia="仿宋_GB2312" w:cs="仿宋_GB2312"/>
          <w:color w:val="auto"/>
          <w:sz w:val="32"/>
          <w:szCs w:val="32"/>
          <w:highlight w:val="none"/>
          <w:lang w:val="en-US" w:eastAsia="zh-CN"/>
        </w:rPr>
        <w:t>保</w:t>
      </w:r>
      <w:r>
        <w:rPr>
          <w:rFonts w:hint="eastAsia" w:ascii="仿宋_GB2312" w:hAnsi="仿宋_GB2312" w:eastAsia="仿宋_GB2312" w:cs="仿宋_GB2312"/>
          <w:color w:val="auto"/>
          <w:sz w:val="32"/>
          <w:szCs w:val="32"/>
          <w:highlight w:val="none"/>
        </w:rPr>
        <w:t>持在稳定限额之内，主要发</w:t>
      </w:r>
      <w:r>
        <w:rPr>
          <w:rFonts w:hint="eastAsia" w:ascii="仿宋_GB2312" w:hAnsi="仿宋_GB2312" w:eastAsia="仿宋_GB2312" w:cs="仿宋_GB2312"/>
          <w:color w:val="auto"/>
          <w:sz w:val="32"/>
          <w:szCs w:val="32"/>
          <w:highlight w:val="none"/>
          <w:lang w:eastAsia="zh-CN"/>
        </w:rPr>
        <w:t>电</w:t>
      </w:r>
      <w:r>
        <w:rPr>
          <w:rFonts w:hint="eastAsia" w:ascii="仿宋_GB2312" w:hAnsi="仿宋_GB2312" w:eastAsia="仿宋_GB2312" w:cs="仿宋_GB2312"/>
          <w:color w:val="auto"/>
          <w:sz w:val="32"/>
          <w:szCs w:val="32"/>
          <w:highlight w:val="none"/>
        </w:rPr>
        <w:t>厂机组运行稳定。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停电负荷恢复80%及以上，重点地区、重要单位负荷恢复90%及以上。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发电机组恢复运行。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无其他对电网安全稳定存在重大影响或严重威胁的各类事件。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5.</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善后工作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5.1 事件调查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大面积停电事件发生后，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组织力量对事件进行调查。各有关部门单位认真配合调查组工作，查清事件原因、发生过程、恢复情况和事件损失等。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事件调查工作主要包括：调查组组成、应急救援情况调查、事件现场调查、技术分析、事件原因判定、事件性质和责任查明、提出安全预防措施建议等，编写事件调查报告并报县人民政府。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5.2 改进措施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大面积停电之后，电网企业、发电企业应及时组织生产、运行、科研等部门联合攻关，研究事件发生机理，分析事件发展过程，吸取事件教训，提出具体措施</w:t>
      </w:r>
      <w:r>
        <w:rPr>
          <w:rFonts w:hint="eastAsia" w:ascii="仿宋_GB2312" w:hAnsi="仿宋_GB2312" w:eastAsia="仿宋_GB2312" w:cs="仿宋_GB2312"/>
          <w:color w:val="auto"/>
          <w:sz w:val="32"/>
          <w:szCs w:val="32"/>
          <w:highlight w:val="none"/>
          <w:lang w:eastAsia="zh-CN"/>
        </w:rPr>
        <w:t>。事发地各乡镇人民政府（街道办）应及时总结经验教训</w:t>
      </w:r>
      <w:r>
        <w:rPr>
          <w:rFonts w:hint="eastAsia" w:ascii="仿宋_GB2312" w:hAnsi="仿宋_GB2312" w:eastAsia="仿宋_GB2312" w:cs="仿宋_GB2312"/>
          <w:color w:val="auto"/>
          <w:sz w:val="32"/>
          <w:szCs w:val="32"/>
          <w:highlight w:val="none"/>
        </w:rPr>
        <w:t>，进一步</w:t>
      </w:r>
      <w:r>
        <w:rPr>
          <w:rFonts w:hint="eastAsia" w:ascii="仿宋_GB2312" w:hAnsi="仿宋_GB2312" w:eastAsia="仿宋_GB2312" w:cs="仿宋_GB2312"/>
          <w:color w:val="auto"/>
          <w:sz w:val="32"/>
          <w:szCs w:val="32"/>
          <w:highlight w:val="none"/>
          <w:lang w:eastAsia="zh-CN"/>
        </w:rPr>
        <w:t>健全应急处置工作体系</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6.</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6.1 技术保障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、发电企业应结合电力生产特点和事件发生规律，建立覆盖电力生产事故发生、发展、处置、恢复全过程的应急</w:t>
      </w:r>
      <w:r>
        <w:rPr>
          <w:rFonts w:hint="eastAsia" w:ascii="仿宋_GB2312" w:hAnsi="仿宋_GB2312" w:eastAsia="仿宋_GB2312" w:cs="仿宋_GB2312"/>
          <w:color w:val="auto"/>
          <w:sz w:val="32"/>
          <w:szCs w:val="32"/>
          <w:highlight w:val="none"/>
          <w:lang w:eastAsia="zh-CN"/>
        </w:rPr>
        <w:t>技术保障体系</w:t>
      </w:r>
      <w:r>
        <w:rPr>
          <w:rFonts w:hint="eastAsia" w:ascii="仿宋_GB2312" w:hAnsi="仿宋_GB2312" w:eastAsia="仿宋_GB2312" w:cs="仿宋_GB2312"/>
          <w:color w:val="auto"/>
          <w:sz w:val="32"/>
          <w:szCs w:val="32"/>
          <w:highlight w:val="none"/>
        </w:rPr>
        <w:t>，制定并落实防止大面积停电事件的预防措施、紧急控制措施和电网恢复措施，完善常态机制，建立预警机制，健全应急机制。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局和</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应组织有针对性的联合演练，切实提高抢险队伍应急处置能力。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6.2 人员保障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成立由电力生产、管理、科研等方面专家组成的电力应急专家组，为应急处置提供技术咨询和决策建议。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局指导</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应加强电网调度、运行值班、检修维护、生产管理、事故抢修队伍建设和人员技能培训。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加强电力生产、电网运行和电力安全知识科普宣教，提高</w:t>
      </w:r>
      <w:r>
        <w:rPr>
          <w:rFonts w:hint="eastAsia" w:ascii="仿宋_GB2312" w:hAnsi="仿宋_GB2312" w:eastAsia="仿宋_GB2312" w:cs="仿宋_GB2312"/>
          <w:color w:val="auto"/>
          <w:sz w:val="32"/>
          <w:szCs w:val="32"/>
          <w:highlight w:val="none"/>
          <w:lang w:eastAsia="zh-CN"/>
        </w:rPr>
        <w:t>公</w:t>
      </w:r>
      <w:r>
        <w:rPr>
          <w:rFonts w:hint="eastAsia" w:ascii="仿宋_GB2312" w:hAnsi="仿宋_GB2312" w:eastAsia="仿宋_GB2312" w:cs="仿宋_GB2312"/>
          <w:color w:val="auto"/>
          <w:sz w:val="32"/>
          <w:szCs w:val="32"/>
          <w:highlight w:val="none"/>
        </w:rPr>
        <w:t>众应对停电的能力。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6.3 装备保障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国网隆回县供电公司及</w:t>
      </w:r>
      <w:r>
        <w:rPr>
          <w:rFonts w:hint="eastAsia" w:ascii="仿宋_GB2312" w:hAnsi="仿宋_GB2312" w:eastAsia="仿宋_GB2312" w:cs="仿宋_GB2312"/>
          <w:color w:val="auto"/>
          <w:sz w:val="32"/>
          <w:szCs w:val="32"/>
          <w:highlight w:val="none"/>
        </w:rPr>
        <w:t>各有关部门、发电企业应建立救援装备数据库，</w:t>
      </w:r>
      <w:r>
        <w:rPr>
          <w:rFonts w:hint="eastAsia" w:ascii="仿宋_GB2312" w:hAnsi="仿宋_GB2312" w:eastAsia="仿宋_GB2312" w:cs="仿宋_GB2312"/>
          <w:color w:val="auto"/>
          <w:sz w:val="32"/>
          <w:szCs w:val="32"/>
          <w:highlight w:val="none"/>
          <w:lang w:eastAsia="zh-CN"/>
        </w:rPr>
        <w:t>摸清应急救援装备底数，</w:t>
      </w:r>
      <w:r>
        <w:rPr>
          <w:rFonts w:hint="eastAsia" w:ascii="仿宋_GB2312" w:hAnsi="仿宋_GB2312" w:eastAsia="仿宋_GB2312" w:cs="仿宋_GB2312"/>
          <w:color w:val="auto"/>
          <w:sz w:val="32"/>
          <w:szCs w:val="32"/>
          <w:highlight w:val="none"/>
        </w:rPr>
        <w:t>配备必要的应急救援装备</w:t>
      </w:r>
      <w:r>
        <w:rPr>
          <w:rFonts w:hint="eastAsia" w:ascii="仿宋_GB2312" w:hAnsi="仿宋_GB2312" w:eastAsia="仿宋_GB2312" w:cs="仿宋_GB2312"/>
          <w:color w:val="auto"/>
          <w:sz w:val="32"/>
          <w:szCs w:val="32"/>
          <w:highlight w:val="none"/>
          <w:lang w:eastAsia="zh-CN"/>
        </w:rPr>
        <w:t>。县电力应急领导小组督促各单位加强装备维护管理，确保救援装备始终处于可正常使用的状态</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6.4 经费保障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县财政</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lang w:val="en-US" w:eastAsia="zh-CN"/>
        </w:rPr>
        <w:t>根据事件原因，</w:t>
      </w:r>
      <w:r>
        <w:rPr>
          <w:rFonts w:hint="eastAsia" w:ascii="仿宋_GB2312" w:hAnsi="仿宋_GB2312" w:eastAsia="仿宋_GB2312" w:cs="仿宋_GB2312"/>
          <w:color w:val="auto"/>
          <w:sz w:val="32"/>
          <w:szCs w:val="32"/>
          <w:highlight w:val="none"/>
        </w:rPr>
        <w:t>按规定承担处置大面积停电事件相关经费。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7.  </w:t>
      </w:r>
      <w:r>
        <w:rPr>
          <w:rFonts w:hint="eastAsia" w:ascii="黑体" w:hAnsi="黑体" w:eastAsia="黑体" w:cs="黑体"/>
          <w:color w:val="auto"/>
          <w:sz w:val="32"/>
          <w:szCs w:val="32"/>
          <w:highlight w:val="none"/>
        </w:rPr>
        <w:t>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7.1 宣传、培训和演练</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、发电企业和重要电力用户应加强停电安全生产和应急救援知识教育，提高抢险队伍应急救援水平，增强公众自我保护能力和对电力设施的保护意识。</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适时组织开展处置电网大面积停电事件联合应急演练，强化</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、发电企业间的协调配合和实战能力。</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、发电企业应根据自身特点，定期组织本企业应急救援演练。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7.2 奖励与责任</w:t>
      </w:r>
      <w:r>
        <w:rPr>
          <w:rFonts w:hint="eastAsia" w:ascii="楷体_GB2312" w:hAnsi="楷体_GB2312" w:eastAsia="楷体_GB2312" w:cs="楷体_GB2312"/>
          <w:b/>
          <w:bCs/>
          <w:color w:val="auto"/>
          <w:sz w:val="32"/>
          <w:szCs w:val="32"/>
          <w:highlight w:val="none"/>
          <w:lang w:val="en-US" w:eastAsia="zh-CN"/>
        </w:rPr>
        <w:t>追究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对在处置电网大面积停电事件中有突出贡献的单位和个人，</w:t>
      </w:r>
      <w:r>
        <w:rPr>
          <w:rFonts w:hint="eastAsia" w:ascii="仿宋_GB2312" w:hAnsi="仿宋_GB2312" w:eastAsia="仿宋_GB2312" w:cs="仿宋_GB2312"/>
          <w:color w:val="auto"/>
          <w:sz w:val="32"/>
          <w:szCs w:val="32"/>
          <w:highlight w:val="none"/>
          <w:lang w:eastAsia="zh-CN"/>
        </w:rPr>
        <w:t>依法</w:t>
      </w:r>
      <w:r>
        <w:rPr>
          <w:rFonts w:hint="eastAsia" w:ascii="仿宋_GB2312" w:hAnsi="仿宋_GB2312" w:eastAsia="仿宋_GB2312" w:cs="仿宋_GB2312"/>
          <w:color w:val="auto"/>
          <w:sz w:val="32"/>
          <w:szCs w:val="32"/>
          <w:highlight w:val="none"/>
        </w:rPr>
        <w:t>给予表彰奖励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对不认真履行职责、玩忽职守，造成严重后果的，依法依规追究相关单位和个人责任；</w:t>
      </w:r>
      <w:r>
        <w:rPr>
          <w:rFonts w:hint="eastAsia" w:ascii="仿宋_GB2312" w:hAnsi="仿宋_GB2312" w:eastAsia="仿宋_GB2312" w:cs="仿宋_GB2312"/>
          <w:color w:val="auto"/>
          <w:sz w:val="32"/>
          <w:szCs w:val="32"/>
          <w:highlight w:val="none"/>
          <w:lang w:eastAsia="zh-CN"/>
        </w:rPr>
        <w:t>构成犯罪</w:t>
      </w:r>
      <w:r>
        <w:rPr>
          <w:rFonts w:hint="eastAsia" w:ascii="仿宋_GB2312" w:hAnsi="仿宋_GB2312" w:eastAsia="仿宋_GB2312" w:cs="仿宋_GB2312"/>
          <w:color w:val="auto"/>
          <w:sz w:val="32"/>
          <w:szCs w:val="32"/>
          <w:highlight w:val="none"/>
        </w:rPr>
        <w:t>的，移送司法机关依法追究</w:t>
      </w:r>
      <w:r>
        <w:rPr>
          <w:rFonts w:hint="eastAsia" w:ascii="仿宋_GB2312" w:hAnsi="仿宋_GB2312" w:eastAsia="仿宋_GB2312" w:cs="仿宋_GB2312"/>
          <w:color w:val="auto"/>
          <w:sz w:val="32"/>
          <w:szCs w:val="32"/>
          <w:highlight w:val="none"/>
          <w:lang w:eastAsia="zh-CN"/>
        </w:rPr>
        <w:t>刑事</w:t>
      </w:r>
      <w:r>
        <w:rPr>
          <w:rFonts w:hint="eastAsia" w:ascii="仿宋_GB2312" w:hAnsi="仿宋_GB2312" w:eastAsia="仿宋_GB2312" w:cs="仿宋_GB2312"/>
          <w:color w:val="auto"/>
          <w:sz w:val="32"/>
          <w:szCs w:val="32"/>
          <w:highlight w:val="none"/>
        </w:rPr>
        <w:t>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7.3 监督检查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局、县应急管理局会同有关部门单位对预案实施情况进行监督检查，确保应急措施落实到位。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8.</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8.1 预案管理与更新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本预案由</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局根据情况变化，</w:t>
      </w:r>
      <w:r>
        <w:rPr>
          <w:rFonts w:hint="eastAsia" w:ascii="仿宋_GB2312" w:hAnsi="仿宋_GB2312" w:eastAsia="仿宋_GB2312" w:cs="仿宋_GB2312"/>
          <w:color w:val="auto"/>
          <w:sz w:val="32"/>
          <w:szCs w:val="32"/>
          <w:highlight w:val="none"/>
          <w:lang w:eastAsia="zh-CN"/>
        </w:rPr>
        <w:t>及时提请县人民政府修订完善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8.2</w:t>
      </w:r>
      <w:r>
        <w:rPr>
          <w:rFonts w:hint="eastAsia" w:ascii="楷体_GB2312" w:hAnsi="楷体_GB2312" w:eastAsia="楷体_GB2312" w:cs="楷体_GB2312"/>
          <w:b/>
          <w:bCs/>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lang w:eastAsia="zh-CN"/>
        </w:rPr>
        <w:t>预案解释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本预案由</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8.3 预案实施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预案</w:t>
      </w:r>
      <w:r>
        <w:rPr>
          <w:rFonts w:hint="eastAsia" w:ascii="仿宋_GB2312" w:hAnsi="仿宋_GB2312" w:eastAsia="仿宋_GB2312" w:cs="仿宋_GB2312"/>
          <w:color w:val="auto"/>
          <w:sz w:val="32"/>
          <w:szCs w:val="32"/>
          <w:highlight w:val="none"/>
          <w:lang w:eastAsia="zh-CN"/>
        </w:rPr>
        <w:t>经县人民政府</w:t>
      </w:r>
      <w:r>
        <w:rPr>
          <w:rFonts w:hint="eastAsia" w:ascii="仿宋_GB2312" w:hAnsi="仿宋_GB2312" w:eastAsia="仿宋_GB2312" w:cs="仿宋_GB2312"/>
          <w:color w:val="auto"/>
          <w:sz w:val="32"/>
          <w:szCs w:val="32"/>
          <w:highlight w:val="none"/>
        </w:rPr>
        <w:t>批准</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lang w:eastAsia="zh-CN"/>
        </w:rPr>
        <w:t>发布</w:t>
      </w:r>
      <w:r>
        <w:rPr>
          <w:rFonts w:hint="eastAsia" w:ascii="仿宋_GB2312" w:hAnsi="仿宋_GB2312" w:eastAsia="仿宋_GB2312" w:cs="仿宋_GB2312"/>
          <w:color w:val="auto"/>
          <w:sz w:val="32"/>
          <w:szCs w:val="32"/>
          <w:highlight w:val="none"/>
        </w:rPr>
        <w:t>之日起施行。</w:t>
      </w:r>
      <w:r>
        <w:rPr>
          <w:rFonts w:hint="eastAsia" w:ascii="仿宋_GB2312" w:hAnsi="仿宋_GB2312" w:eastAsia="仿宋_GB2312" w:cs="仿宋_GB2312"/>
          <w:sz w:val="32"/>
          <w:szCs w:val="32"/>
          <w:lang w:val="en-US" w:eastAsia="zh-CN"/>
        </w:rPr>
        <w:t>2015年5月27日印发的《隆回县处置大面积停电事件应急预案》（隆政办发</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2015</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11号）同时废止。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大面积停电事件分级标准</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val="en-US" w:eastAsia="zh-CN"/>
        </w:rPr>
        <w:t>隆回县</w:t>
      </w:r>
      <w:r>
        <w:rPr>
          <w:rFonts w:hint="eastAsia" w:ascii="仿宋_GB2312" w:hAnsi="仿宋_GB2312" w:eastAsia="仿宋_GB2312" w:cs="仿宋_GB2312"/>
          <w:color w:val="auto"/>
          <w:spacing w:val="-6"/>
          <w:sz w:val="32"/>
          <w:szCs w:val="32"/>
          <w:highlight w:val="none"/>
        </w:rPr>
        <w:t>大面积停电事件应急响应分级标准</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3.隆回县</w:t>
      </w:r>
      <w:r>
        <w:rPr>
          <w:rFonts w:hint="eastAsia" w:ascii="仿宋_GB2312" w:hAnsi="仿宋_GB2312" w:eastAsia="仿宋_GB2312" w:cs="仿宋_GB2312"/>
          <w:color w:val="auto"/>
          <w:sz w:val="32"/>
          <w:szCs w:val="32"/>
          <w:highlight w:val="none"/>
        </w:rPr>
        <w:t>大面积停电事件应急响应流程图</w:t>
      </w:r>
    </w:p>
    <w:p>
      <w:pPr>
        <w:pStyle w:val="2"/>
        <w:keepNext w:val="0"/>
        <w:keepLines w:val="0"/>
        <w:pageBreakBefore w:val="0"/>
        <w:widowControl w:val="0"/>
        <w:kinsoku/>
        <w:wordWrap/>
        <w:overflowPunct/>
        <w:topLinePunct w:val="0"/>
        <w:autoSpaceDE/>
        <w:autoSpaceDN/>
        <w:bidi w:val="0"/>
        <w:snapToGrid/>
        <w:spacing w:before="0" w:beforeLines="0" w:after="0" w:afterLines="0" w:line="560" w:lineRule="exact"/>
        <w:ind w:firstLine="1600" w:firstLineChars="5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4.应急物资、装备储备信息</w:t>
      </w:r>
    </w:p>
    <w:p>
      <w:pPr>
        <w:pStyle w:val="2"/>
        <w:keepNext w:val="0"/>
        <w:keepLines w:val="0"/>
        <w:pageBreakBefore w:val="0"/>
        <w:widowControl w:val="0"/>
        <w:kinsoku/>
        <w:wordWrap/>
        <w:overflowPunct/>
        <w:topLinePunct w:val="0"/>
        <w:autoSpaceDE/>
        <w:autoSpaceDN/>
        <w:bidi w:val="0"/>
        <w:snapToGrid/>
        <w:spacing w:before="0" w:beforeLines="0" w:after="0" w:afterLines="0" w:line="560" w:lineRule="exact"/>
        <w:ind w:firstLine="1920" w:firstLineChars="6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4-1.应急物资储备点信息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应急物资储备信息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应急工器具准备信息</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firstLine="1920" w:firstLineChars="6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w:t>
      </w:r>
      <w:r>
        <w:rPr>
          <w:rFonts w:hint="eastAsia" w:ascii="仿宋_GB2312" w:cs="仿宋_GB2312"/>
          <w:b w:val="0"/>
          <w:color w:val="auto"/>
          <w:kern w:val="2"/>
          <w:sz w:val="32"/>
          <w:szCs w:val="32"/>
          <w:highlight w:val="none"/>
          <w:lang w:val="en-US" w:eastAsia="zh-CN" w:bidi="ar-SA"/>
        </w:rPr>
        <w:t>-</w:t>
      </w:r>
      <w:r>
        <w:rPr>
          <w:rFonts w:hint="eastAsia" w:ascii="仿宋_GB2312" w:hAnsi="仿宋_GB2312" w:eastAsia="仿宋_GB2312" w:cs="仿宋_GB2312"/>
          <w:b w:val="0"/>
          <w:color w:val="auto"/>
          <w:kern w:val="2"/>
          <w:sz w:val="32"/>
          <w:szCs w:val="32"/>
          <w:highlight w:val="none"/>
          <w:lang w:val="en-US" w:eastAsia="zh-CN" w:bidi="ar-SA"/>
        </w:rPr>
        <w:t>2</w:t>
      </w:r>
      <w:r>
        <w:rPr>
          <w:rFonts w:hint="eastAsia" w:ascii="仿宋_GB2312" w:cs="仿宋_GB2312"/>
          <w:b w:val="0"/>
          <w:color w:val="auto"/>
          <w:kern w:val="2"/>
          <w:sz w:val="32"/>
          <w:szCs w:val="32"/>
          <w:highlight w:val="none"/>
          <w:lang w:val="en-US" w:eastAsia="zh-CN" w:bidi="ar-SA"/>
        </w:rPr>
        <w:t>.</w:t>
      </w:r>
      <w:r>
        <w:rPr>
          <w:rFonts w:hint="eastAsia" w:ascii="仿宋_GB2312" w:hAnsi="仿宋_GB2312" w:eastAsia="仿宋_GB2312" w:cs="仿宋_GB2312"/>
          <w:b w:val="0"/>
          <w:color w:val="auto"/>
          <w:kern w:val="2"/>
          <w:sz w:val="32"/>
          <w:szCs w:val="32"/>
          <w:highlight w:val="none"/>
          <w:lang w:val="en-US" w:eastAsia="zh-CN" w:bidi="ar-SA"/>
        </w:rPr>
        <w:t>应急装备储备信息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应急发电车信息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应急发电机信息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应急照明灯信息</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应急队伍信息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应急救援抢修队名称和联系方式</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应急专家组成员名单</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应急抢修人员名单</w:t>
      </w:r>
    </w:p>
    <w:p>
      <w:pPr>
        <w:rPr>
          <w:rFonts w:hint="eastAsia" w:ascii="黑体" w:eastAsia="黑体"/>
          <w:b w:val="0"/>
          <w:color w:val="auto"/>
          <w:sz w:val="32"/>
          <w:highlight w:val="none"/>
        </w:rPr>
      </w:pPr>
      <w:bookmarkStart w:id="0" w:name="_Toc27500"/>
      <w:r>
        <w:rPr>
          <w:rFonts w:hint="eastAsia" w:ascii="黑体" w:eastAsia="黑体"/>
          <w:b w:val="0"/>
          <w:color w:val="auto"/>
          <w:sz w:val="32"/>
          <w:highlight w:val="none"/>
        </w:rPr>
        <w:br w:type="page"/>
      </w:r>
    </w:p>
    <w:p>
      <w:pPr>
        <w:pStyle w:val="2"/>
        <w:keepNext w:val="0"/>
        <w:keepLines w:val="0"/>
        <w:spacing w:before="0" w:after="156" w:afterLines="50" w:line="580" w:lineRule="exact"/>
        <w:rPr>
          <w:rFonts w:hint="eastAsia" w:ascii="黑体" w:eastAsia="黑体"/>
          <w:b w:val="0"/>
          <w:color w:val="auto"/>
          <w:sz w:val="32"/>
          <w:highlight w:val="none"/>
          <w:lang w:val="en-US" w:eastAsia="zh-CN"/>
        </w:rPr>
      </w:pPr>
      <w:r>
        <w:rPr>
          <w:rFonts w:hint="eastAsia" w:ascii="黑体" w:eastAsia="黑体"/>
          <w:b w:val="0"/>
          <w:color w:val="auto"/>
          <w:sz w:val="32"/>
          <w:highlight w:val="none"/>
        </w:rPr>
        <w:t>附件</w:t>
      </w:r>
      <w:r>
        <w:rPr>
          <w:rFonts w:hint="eastAsia" w:ascii="黑体" w:eastAsia="黑体"/>
          <w:b w:val="0"/>
          <w:color w:val="auto"/>
          <w:sz w:val="32"/>
          <w:highlight w:val="none"/>
          <w:lang w:val="en-US" w:eastAsia="zh-CN"/>
        </w:rPr>
        <w:t>1</w:t>
      </w:r>
    </w:p>
    <w:p>
      <w:pPr>
        <w:pStyle w:val="2"/>
        <w:keepNext w:val="0"/>
        <w:keepLines w:val="0"/>
        <w:spacing w:before="0" w:after="156" w:afterLines="50" w:line="580" w:lineRule="exact"/>
        <w:jc w:val="center"/>
        <w:rPr>
          <w:rFonts w:hint="eastAsia" w:ascii="方正小标宋_GBK" w:hAnsi="方正小标宋_GBK" w:eastAsia="方正小标宋_GBK" w:cs="方正小标宋_GBK"/>
          <w:b w:val="0"/>
          <w:color w:val="auto"/>
          <w:sz w:val="44"/>
          <w:szCs w:val="44"/>
          <w:highlight w:val="none"/>
        </w:rPr>
      </w:pPr>
      <w:r>
        <w:rPr>
          <w:rFonts w:hint="eastAsia" w:ascii="方正小标宋_GBK" w:hAnsi="方正小标宋_GBK" w:eastAsia="方正小标宋_GBK" w:cs="方正小标宋_GBK"/>
          <w:b w:val="0"/>
          <w:color w:val="auto"/>
          <w:sz w:val="44"/>
          <w:szCs w:val="44"/>
          <w:highlight w:val="none"/>
        </w:rPr>
        <w:t>大面积停电事件分级标准</w:t>
      </w:r>
      <w:bookmarkEnd w:id="0"/>
      <w:bookmarkStart w:id="1" w:name="_Toc440545091"/>
      <w:bookmarkEnd w:id="1"/>
      <w:bookmarkStart w:id="2" w:name="_Toc438132540"/>
      <w:bookmarkEnd w:id="2"/>
      <w:bookmarkStart w:id="3" w:name="_Toc438203275"/>
      <w:bookmarkEnd w:id="3"/>
      <w:bookmarkStart w:id="4" w:name="_Toc441581774"/>
      <w:bookmarkEnd w:id="4"/>
      <w:bookmarkStart w:id="5" w:name="_Toc440226707"/>
      <w:bookmarkEnd w:id="5"/>
      <w:bookmarkStart w:id="6" w:name="_Toc438826705"/>
      <w:bookmarkEnd w:id="6"/>
      <w:bookmarkStart w:id="7" w:name="_Toc438131299"/>
      <w:bookmarkEnd w:id="7"/>
      <w:bookmarkStart w:id="8" w:name="_Toc438128460"/>
      <w:bookmarkEnd w:id="8"/>
      <w:bookmarkStart w:id="9" w:name="_Toc438797266"/>
      <w:bookmarkEnd w:id="9"/>
      <w:bookmarkStart w:id="10" w:name="_Toc438126051"/>
      <w:bookmarkEnd w:id="10"/>
      <w:bookmarkStart w:id="11" w:name="_Toc438820287"/>
      <w:bookmarkEnd w:id="11"/>
      <w:bookmarkStart w:id="12" w:name="_Toc440977942"/>
      <w:bookmarkEnd w:id="12"/>
      <w:bookmarkStart w:id="13" w:name="_Toc438797088"/>
      <w:bookmarkEnd w:id="13"/>
      <w:bookmarkStart w:id="14" w:name="_Toc441581945"/>
      <w:bookmarkEnd w:id="14"/>
      <w:bookmarkStart w:id="15" w:name="_Toc438129243"/>
      <w:bookmarkEnd w:id="15"/>
      <w:bookmarkStart w:id="16" w:name="_Toc438126192"/>
      <w:bookmarkEnd w:id="16"/>
    </w:p>
    <w:p>
      <w:pPr>
        <w:spacing w:line="580" w:lineRule="exact"/>
        <w:ind w:firstLine="643" w:firstLineChars="200"/>
        <w:rPr>
          <w:rFonts w:ascii="仿宋_GB2312" w:eastAsia="仿宋_GB2312"/>
          <w:b/>
          <w:color w:val="auto"/>
          <w:sz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rPr>
      </w:pPr>
      <w:r>
        <w:rPr>
          <w:rFonts w:hint="eastAsia" w:ascii="黑体" w:hAnsi="黑体" w:eastAsia="黑体" w:cs="黑体"/>
          <w:b w:val="0"/>
          <w:bCs/>
          <w:color w:val="auto"/>
          <w:sz w:val="32"/>
          <w:highlight w:val="none"/>
          <w:lang w:eastAsia="zh-CN"/>
        </w:rPr>
        <w:t>一、</w:t>
      </w:r>
      <w:r>
        <w:rPr>
          <w:rFonts w:hint="eastAsia" w:ascii="黑体" w:hAnsi="黑体" w:eastAsia="黑体" w:cs="黑体"/>
          <w:b w:val="0"/>
          <w:bCs/>
          <w:color w:val="auto"/>
          <w:sz w:val="32"/>
          <w:highlight w:val="none"/>
        </w:rPr>
        <w:t>特别重大大面积停电事件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湖南电网：负荷20000兆瓦以上时减供负荷30%，负荷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市政府、国网湖南省电力公司认定的达到特别重大大面积停电事件。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二、重大大面积停电事件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湖南电网：负荷20000兆瓦以上时减供负荷13%以上30%以下，负荷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16%</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市政府、国网湖南省电力公司认定的达到重大大面积停电事件。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三、较大大面积停电事件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湖南电网：负荷20000兆瓦以上时减供负荷10%以上13%以下，负荷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12%</w:t>
      </w:r>
      <w:r>
        <w:rPr>
          <w:rFonts w:hint="eastAsia" w:ascii="仿宋_GB2312" w:eastAsia="仿宋_GB2312"/>
          <w:color w:val="auto"/>
          <w:sz w:val="32"/>
          <w:highlight w:val="none"/>
        </w:rPr>
        <w:t>以上</w:t>
      </w:r>
      <w:r>
        <w:rPr>
          <w:rFonts w:ascii="仿宋_GB2312" w:eastAsia="仿宋_GB2312"/>
          <w:color w:val="auto"/>
          <w:sz w:val="32"/>
          <w:highlight w:val="none"/>
        </w:rPr>
        <w:t>16%</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600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四、一般大面积停电事件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湖南电网：负荷20000兆瓦以上时减供负荷5%以上10%以下，负荷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6%</w:t>
      </w:r>
      <w:r>
        <w:rPr>
          <w:rFonts w:hint="eastAsia" w:ascii="仿宋_GB2312" w:eastAsia="仿宋_GB2312"/>
          <w:color w:val="auto"/>
          <w:sz w:val="32"/>
          <w:highlight w:val="none"/>
        </w:rPr>
        <w:t>以上</w:t>
      </w:r>
      <w:r>
        <w:rPr>
          <w:rFonts w:ascii="仿宋_GB2312" w:eastAsia="仿宋_GB2312"/>
          <w:color w:val="auto"/>
          <w:sz w:val="32"/>
          <w:highlight w:val="none"/>
        </w:rPr>
        <w:t>12%</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邵阳电网：减供负荷</w:t>
      </w:r>
      <w:r>
        <w:rPr>
          <w:rFonts w:ascii="仿宋_GB2312" w:eastAsia="仿宋_GB2312"/>
          <w:color w:val="auto"/>
          <w:sz w:val="32"/>
          <w:highlight w:val="none"/>
        </w:rPr>
        <w:t>20%</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以下或</w:t>
      </w:r>
      <w:r>
        <w:rPr>
          <w:rFonts w:ascii="仿宋_GB2312" w:eastAsia="仿宋_GB2312"/>
          <w:color w:val="auto"/>
          <w:sz w:val="32"/>
          <w:highlight w:val="none"/>
        </w:rPr>
        <w:t>30%</w:t>
      </w:r>
      <w:r>
        <w:rPr>
          <w:rFonts w:hint="eastAsia" w:ascii="仿宋_GB2312" w:eastAsia="仿宋_GB2312"/>
          <w:color w:val="auto"/>
          <w:sz w:val="32"/>
          <w:highlight w:val="none"/>
        </w:rPr>
        <w:t>以上</w:t>
      </w:r>
      <w:r>
        <w:rPr>
          <w:rFonts w:ascii="仿宋_GB2312" w:eastAsia="仿宋_GB2312"/>
          <w:color w:val="auto"/>
          <w:sz w:val="32"/>
          <w:highlight w:val="none"/>
        </w:rPr>
        <w:t>50%</w:t>
      </w:r>
      <w:r>
        <w:rPr>
          <w:rFonts w:hint="eastAsia" w:ascii="仿宋_GB2312" w:eastAsia="仿宋_GB2312"/>
          <w:color w:val="auto"/>
          <w:sz w:val="32"/>
          <w:highlight w:val="none"/>
        </w:rPr>
        <w:t>以下供电用户停电。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150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五、其他大面积停电事件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_GB2312" w:eastAsia="仿宋_GB2312"/>
          <w:color w:val="auto"/>
          <w:sz w:val="32"/>
          <w:highlight w:val="none"/>
        </w:rPr>
      </w:pPr>
      <w:r>
        <w:rPr>
          <w:rFonts w:hint="eastAsia" w:ascii="仿宋_GB2312" w:eastAsia="仿宋_GB2312"/>
          <w:color w:val="auto"/>
          <w:sz w:val="32"/>
          <w:highlight w:val="none"/>
        </w:rPr>
        <w:t>小规模大影响的停电事件，如春节、高考、政府大型活动或会议等保电期间，发生输变配电设备故障，导致相关保电区域内停电，对社会产生较大影响。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rPr>
      </w:pPr>
      <w:r>
        <w:rPr>
          <w:rFonts w:hint="eastAsia" w:ascii="仿宋_GB2312" w:eastAsia="仿宋_GB2312"/>
          <w:color w:val="auto"/>
          <w:sz w:val="32"/>
          <w:highlight w:val="none"/>
        </w:rPr>
        <w:t>上述分级标准有关数量的表述中，“以上”含本数，“以下”不含本数</w:t>
      </w:r>
      <w:r>
        <w:rPr>
          <w:rFonts w:hint="eastAsia" w:ascii="仿宋_GB2312" w:eastAsia="仿宋_GB2312"/>
          <w:color w:val="auto"/>
          <w:sz w:val="32"/>
        </w:rPr>
        <w:t>。</w:t>
      </w:r>
    </w:p>
    <w:p>
      <w:pPr>
        <w:spacing w:line="580" w:lineRule="exact"/>
        <w:ind w:firstLine="640" w:firstLineChars="200"/>
        <w:rPr>
          <w:rFonts w:hint="eastAsia" w:ascii="仿宋_GB2312" w:eastAsia="仿宋_GB2312"/>
          <w:sz w:val="32"/>
        </w:rPr>
      </w:pPr>
    </w:p>
    <w:p>
      <w:pPr>
        <w:spacing w:line="580" w:lineRule="exact"/>
        <w:ind w:firstLine="640" w:firstLineChars="200"/>
        <w:rPr>
          <w:rFonts w:ascii="仿宋_GB2312" w:eastAsia="仿宋_GB2312"/>
          <w:sz w:val="32"/>
        </w:rPr>
        <w:sectPr>
          <w:footerReference r:id="rId3" w:type="default"/>
          <w:pgSz w:w="11907" w:h="16840"/>
          <w:pgMar w:top="1701" w:right="1417" w:bottom="1417" w:left="1417" w:header="851" w:footer="992" w:gutter="0"/>
          <w:pgNumType w:fmt="numberInDash" w:start="2"/>
          <w:cols w:space="720" w:num="1"/>
          <w:docGrid w:type="lines" w:linePitch="312" w:charSpace="0"/>
        </w:sectPr>
      </w:pPr>
    </w:p>
    <w:p>
      <w:pPr>
        <w:pStyle w:val="2"/>
        <w:keepNext w:val="0"/>
        <w:keepLines w:val="0"/>
        <w:spacing w:before="156" w:beforeLines="50" w:after="156" w:afterLines="50" w:line="580" w:lineRule="exact"/>
        <w:rPr>
          <w:rFonts w:ascii="黑体" w:eastAsia="黑体"/>
          <w:b w:val="0"/>
          <w:sz w:val="32"/>
        </w:rPr>
      </w:pPr>
      <w:bookmarkStart w:id="17" w:name="_Toc245"/>
      <w:r>
        <w:rPr>
          <w:rFonts w:hint="eastAsia" w:ascii="黑体" w:eastAsia="黑体"/>
          <w:b w:val="0"/>
          <w:sz w:val="32"/>
        </w:rPr>
        <w:t>附件</w:t>
      </w:r>
      <w:r>
        <w:rPr>
          <w:rFonts w:hint="eastAsia" w:ascii="黑体" w:eastAsia="黑体"/>
          <w:b w:val="0"/>
          <w:sz w:val="32"/>
          <w:lang w:val="en-US" w:eastAsia="zh-CN"/>
        </w:rPr>
        <w:t>2</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lang w:val="en-US" w:eastAsia="zh-CN"/>
        </w:rPr>
        <w:t>隆回县</w:t>
      </w:r>
      <w:r>
        <w:rPr>
          <w:rFonts w:hint="eastAsia" w:ascii="方正小标宋_GBK" w:hAnsi="方正小标宋_GBK" w:eastAsia="方正小标宋_GBK" w:cs="方正小标宋_GBK"/>
          <w:b w:val="0"/>
          <w:sz w:val="44"/>
          <w:szCs w:val="44"/>
        </w:rPr>
        <w:t>大面积停电事件应急响应分级标准</w:t>
      </w:r>
      <w:bookmarkEnd w:id="17"/>
    </w:p>
    <w:tbl>
      <w:tblPr>
        <w:tblStyle w:val="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51"/>
        <w:gridCol w:w="3551"/>
        <w:gridCol w:w="4021"/>
        <w:gridCol w:w="3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249" w:type="pct"/>
            <w:vMerge w:val="restart"/>
            <w:tcBorders>
              <w:tl2br w:val="single" w:color="auto" w:sz="4" w:space="0"/>
            </w:tcBorders>
            <w:shd w:val="clear" w:color="auto" w:fill="EAF1DD"/>
            <w:vAlign w:val="top"/>
          </w:tcPr>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ascii="黑体" w:hAnsi="黑体" w:eastAsia="黑体" w:cs="黑体"/>
                <w:b w:val="0"/>
                <w:bCs/>
              </w:rPr>
            </w:pPr>
            <w:bookmarkStart w:id="18" w:name="OLE_LINK12"/>
            <w:bookmarkStart w:id="19" w:name="OLE_LINK11"/>
          </w:p>
          <w:p>
            <w:pPr>
              <w:jc w:val="right"/>
              <w:rPr>
                <w:rFonts w:hint="eastAsia" w:ascii="黑体" w:hAnsi="黑体" w:eastAsia="黑体" w:cs="黑体"/>
                <w:b w:val="0"/>
                <w:bCs/>
              </w:rPr>
            </w:pPr>
            <w:r>
              <w:rPr>
                <w:rFonts w:hint="eastAsia" w:ascii="黑体" w:hAnsi="黑体" w:eastAsia="黑体" w:cs="黑体"/>
                <w:b w:val="0"/>
                <w:bCs/>
              </w:rPr>
              <w:t>响应级别</w:t>
            </w:r>
          </w:p>
          <w:p>
            <w:pPr>
              <w:rPr>
                <w:rFonts w:hint="eastAsia" w:ascii="黑体" w:hAnsi="黑体" w:eastAsia="黑体" w:cs="黑体"/>
                <w:b w:val="0"/>
                <w:bCs/>
              </w:rPr>
            </w:pPr>
            <w:r>
              <w:rPr>
                <w:rFonts w:hint="eastAsia" w:ascii="黑体" w:hAnsi="黑体" w:eastAsia="黑体" w:cs="黑体"/>
                <w:b w:val="0"/>
                <w:bCs/>
              </w:rPr>
              <w:t>事件分级</w:t>
            </w:r>
          </w:p>
        </w:tc>
        <w:tc>
          <w:tcPr>
            <w:tcW w:w="3750" w:type="pct"/>
            <w:gridSpan w:val="3"/>
            <w:shd w:val="clear" w:color="auto" w:fill="EAF1DD"/>
            <w:vAlign w:val="center"/>
          </w:tcPr>
          <w:p>
            <w:pPr>
              <w:jc w:val="center"/>
              <w:rPr>
                <w:rFonts w:hint="eastAsia" w:ascii="黑体" w:hAnsi="黑体" w:eastAsia="黑体" w:cs="黑体"/>
                <w:b w:val="0"/>
                <w:bCs/>
              </w:rPr>
            </w:pPr>
            <w:r>
              <w:rPr>
                <w:rFonts w:hint="eastAsia" w:ascii="黑体" w:hAnsi="黑体" w:eastAsia="黑体" w:cs="黑体"/>
                <w:b w:val="0"/>
                <w:bCs/>
              </w:rPr>
              <w:t>各层面相关单位应急响应等级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1249" w:type="pct"/>
            <w:vMerge w:val="continue"/>
            <w:shd w:val="clear" w:color="auto" w:fill="EAF1DD"/>
            <w:vAlign w:val="top"/>
          </w:tcPr>
          <w:p>
            <w:pPr>
              <w:rPr>
                <w:rFonts w:hint="eastAsia" w:ascii="黑体" w:hAnsi="黑体" w:eastAsia="黑体" w:cs="黑体"/>
                <w:b w:val="0"/>
                <w:bCs/>
              </w:rPr>
            </w:pPr>
          </w:p>
        </w:tc>
        <w:tc>
          <w:tcPr>
            <w:tcW w:w="1249" w:type="pct"/>
            <w:vAlign w:val="center"/>
          </w:tcPr>
          <w:p>
            <w:pPr>
              <w:jc w:val="center"/>
              <w:rPr>
                <w:rFonts w:hint="eastAsia" w:ascii="黑体" w:hAnsi="黑体" w:eastAsia="黑体" w:cs="黑体"/>
                <w:b w:val="0"/>
                <w:bCs/>
              </w:rPr>
            </w:pPr>
            <w:r>
              <w:rPr>
                <w:rFonts w:hint="eastAsia" w:ascii="黑体" w:hAnsi="黑体" w:eastAsia="黑体" w:cs="黑体"/>
                <w:b w:val="0"/>
                <w:bCs/>
              </w:rPr>
              <w:t>省公司</w:t>
            </w:r>
          </w:p>
        </w:tc>
        <w:tc>
          <w:tcPr>
            <w:tcW w:w="1414" w:type="pct"/>
            <w:tcBorders>
              <w:bottom w:val="dashSmallGap" w:color="auto" w:sz="4" w:space="0"/>
            </w:tcBorders>
            <w:vAlign w:val="center"/>
          </w:tcPr>
          <w:p>
            <w:pPr>
              <w:jc w:val="center"/>
              <w:rPr>
                <w:rFonts w:hint="eastAsia" w:ascii="黑体" w:hAnsi="黑体" w:eastAsia="黑体" w:cs="黑体"/>
                <w:b w:val="0"/>
                <w:bCs/>
              </w:rPr>
            </w:pPr>
            <w:r>
              <w:rPr>
                <w:rFonts w:hint="eastAsia" w:ascii="黑体" w:hAnsi="黑体" w:eastAsia="黑体" w:cs="黑体"/>
                <w:b w:val="0"/>
                <w:bCs/>
              </w:rPr>
              <w:t>邵阳公司</w:t>
            </w:r>
          </w:p>
        </w:tc>
        <w:tc>
          <w:tcPr>
            <w:tcW w:w="1087" w:type="pct"/>
            <w:tcBorders>
              <w:bottom w:val="dashSmallGap" w:color="auto" w:sz="4" w:space="0"/>
            </w:tcBorders>
            <w:vAlign w:val="center"/>
          </w:tcPr>
          <w:p>
            <w:pPr>
              <w:jc w:val="center"/>
              <w:rPr>
                <w:rFonts w:hint="eastAsia" w:ascii="黑体" w:hAnsi="黑体" w:eastAsia="黑体" w:cs="黑体"/>
                <w:b w:val="0"/>
                <w:bCs/>
              </w:rPr>
            </w:pPr>
            <w:r>
              <w:rPr>
                <w:rFonts w:hint="eastAsia" w:ascii="黑体" w:hAnsi="黑体" w:eastAsia="黑体" w:cs="黑体"/>
                <w:b w:val="0"/>
                <w:bCs/>
              </w:rPr>
              <w:t>县公司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FF0000"/>
            <w:vAlign w:val="center"/>
          </w:tcPr>
          <w:p>
            <w:pPr>
              <w:jc w:val="center"/>
            </w:pPr>
            <w:r>
              <w:rPr>
                <w:rFonts w:hint="eastAsia"/>
              </w:rPr>
              <w:t>特别重大</w:t>
            </w:r>
          </w:p>
        </w:tc>
        <w:tc>
          <w:tcPr>
            <w:tcW w:w="1249" w:type="pct"/>
            <w:shd w:val="clear" w:color="auto" w:fill="FF0000"/>
            <w:vAlign w:val="center"/>
          </w:tcPr>
          <w:p>
            <w:pPr>
              <w:jc w:val="center"/>
              <w:rPr>
                <w:b/>
              </w:rPr>
            </w:pPr>
            <w:r>
              <w:rPr>
                <w:rFonts w:hint="eastAsia" w:ascii="宋体" w:hAnsi="宋体"/>
                <w:b/>
              </w:rPr>
              <w:t>Ⅰ</w:t>
            </w:r>
          </w:p>
        </w:tc>
        <w:tc>
          <w:tcPr>
            <w:tcW w:w="1414" w:type="pct"/>
            <w:tcBorders>
              <w:top w:val="dashSmallGap" w:color="auto" w:sz="4" w:space="0"/>
              <w:left w:val="dashSmallGap" w:color="auto" w:sz="4" w:space="0"/>
              <w:bottom w:val="dashSmallGap" w:color="auto" w:sz="4" w:space="0"/>
              <w:right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c>
          <w:tcPr>
            <w:tcW w:w="1087" w:type="pct"/>
            <w:tcBorders>
              <w:top w:val="dashSmallGap" w:color="auto" w:sz="4" w:space="0"/>
              <w:left w:val="dashSmallGap" w:color="auto" w:sz="4" w:space="0"/>
              <w:bottom w:val="dashSmallGap" w:color="auto" w:sz="4" w:space="0"/>
              <w:right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1249" w:type="pct"/>
            <w:shd w:val="clear" w:color="auto" w:fill="FFC000"/>
            <w:vAlign w:val="center"/>
          </w:tcPr>
          <w:p>
            <w:pPr>
              <w:jc w:val="center"/>
            </w:pPr>
            <w:r>
              <w:rPr>
                <w:rFonts w:hint="eastAsia"/>
              </w:rPr>
              <w:t>重大</w:t>
            </w:r>
          </w:p>
        </w:tc>
        <w:tc>
          <w:tcPr>
            <w:tcW w:w="1249" w:type="pct"/>
            <w:shd w:val="clear" w:color="auto" w:fill="FFC000"/>
            <w:vAlign w:val="center"/>
          </w:tcPr>
          <w:p>
            <w:pPr>
              <w:jc w:val="center"/>
              <w:rPr>
                <w:b/>
              </w:rPr>
            </w:pPr>
            <w:r>
              <w:rPr>
                <w:rFonts w:hint="eastAsia" w:ascii="宋体" w:hAnsi="宋体"/>
                <w:b/>
              </w:rPr>
              <w:t>Ⅱ</w:t>
            </w:r>
          </w:p>
        </w:tc>
        <w:tc>
          <w:tcPr>
            <w:tcW w:w="1414" w:type="pct"/>
            <w:tcBorders>
              <w:top w:val="dashSmallGap" w:color="auto" w:sz="4" w:space="0"/>
            </w:tcBorders>
            <w:shd w:val="clear" w:color="auto" w:fill="FF0000"/>
            <w:vAlign w:val="center"/>
          </w:tcPr>
          <w:p>
            <w:pPr>
              <w:jc w:val="center"/>
              <w:rPr>
                <w:b/>
              </w:rPr>
            </w:pPr>
            <w:r>
              <w:rPr>
                <w:rFonts w:hint="eastAsia" w:ascii="宋体" w:hAnsi="宋体"/>
                <w:b/>
              </w:rPr>
              <w:t>Ⅰ</w:t>
            </w:r>
          </w:p>
        </w:tc>
        <w:tc>
          <w:tcPr>
            <w:tcW w:w="1087" w:type="pct"/>
            <w:tcBorders>
              <w:top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FFFF00"/>
            <w:vAlign w:val="center"/>
          </w:tcPr>
          <w:p>
            <w:pPr>
              <w:jc w:val="center"/>
            </w:pPr>
            <w:r>
              <w:rPr>
                <w:rFonts w:hint="eastAsia"/>
              </w:rPr>
              <w:t>较大</w:t>
            </w:r>
          </w:p>
        </w:tc>
        <w:tc>
          <w:tcPr>
            <w:tcW w:w="1249" w:type="pct"/>
            <w:shd w:val="clear" w:color="auto" w:fill="FFFF00"/>
            <w:vAlign w:val="center"/>
          </w:tcPr>
          <w:p>
            <w:pPr>
              <w:jc w:val="center"/>
              <w:rPr>
                <w:b/>
              </w:rPr>
            </w:pPr>
            <w:r>
              <w:rPr>
                <w:rFonts w:hint="eastAsia" w:ascii="宋体" w:hAnsi="宋体"/>
                <w:b/>
              </w:rPr>
              <w:t>Ⅲ</w:t>
            </w:r>
          </w:p>
        </w:tc>
        <w:tc>
          <w:tcPr>
            <w:tcW w:w="1414" w:type="pct"/>
            <w:shd w:val="clear" w:color="auto" w:fill="FFC000"/>
            <w:vAlign w:val="center"/>
          </w:tcPr>
          <w:p>
            <w:pPr>
              <w:jc w:val="center"/>
              <w:rPr>
                <w:b/>
              </w:rPr>
            </w:pPr>
            <w:r>
              <w:rPr>
                <w:rFonts w:hint="eastAsia" w:ascii="宋体" w:hAnsi="宋体"/>
                <w:b/>
              </w:rPr>
              <w:t>Ⅱ</w:t>
            </w:r>
          </w:p>
        </w:tc>
        <w:tc>
          <w:tcPr>
            <w:tcW w:w="1087" w:type="pct"/>
            <w:shd w:val="clear" w:color="auto" w:fill="FF0000"/>
            <w:vAlign w:val="center"/>
          </w:tcPr>
          <w:p>
            <w:pPr>
              <w:jc w:val="center"/>
              <w:rPr>
                <w:b/>
              </w:rPr>
            </w:pPr>
            <w:r>
              <w:rPr>
                <w:rFonts w:hint="eastAsia" w:ascii="宋体" w:hAnsi="宋体"/>
                <w:b/>
              </w:rPr>
              <w:t>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0070C0"/>
            <w:vAlign w:val="center"/>
          </w:tcPr>
          <w:p>
            <w:pPr>
              <w:jc w:val="center"/>
            </w:pPr>
            <w:r>
              <w:rPr>
                <w:rFonts w:hint="eastAsia"/>
              </w:rPr>
              <w:t>一般</w:t>
            </w:r>
          </w:p>
        </w:tc>
        <w:tc>
          <w:tcPr>
            <w:tcW w:w="1249" w:type="pct"/>
            <w:shd w:val="clear" w:color="auto" w:fill="0070C0"/>
            <w:vAlign w:val="center"/>
          </w:tcPr>
          <w:p>
            <w:pPr>
              <w:jc w:val="center"/>
              <w:rPr>
                <w:b/>
              </w:rPr>
            </w:pPr>
            <w:r>
              <w:rPr>
                <w:rFonts w:hint="eastAsia" w:ascii="宋体" w:hAnsi="宋体"/>
                <w:b/>
              </w:rPr>
              <w:t>Ⅳ</w:t>
            </w:r>
          </w:p>
        </w:tc>
        <w:tc>
          <w:tcPr>
            <w:tcW w:w="1414" w:type="pct"/>
            <w:shd w:val="clear" w:color="auto" w:fill="FFFF00"/>
            <w:vAlign w:val="center"/>
          </w:tcPr>
          <w:p>
            <w:pPr>
              <w:jc w:val="center"/>
              <w:rPr>
                <w:b/>
              </w:rPr>
            </w:pPr>
            <w:r>
              <w:rPr>
                <w:rFonts w:hint="eastAsia" w:ascii="宋体" w:hAnsi="宋体"/>
                <w:b/>
              </w:rPr>
              <w:t>Ⅲ</w:t>
            </w:r>
          </w:p>
        </w:tc>
        <w:tc>
          <w:tcPr>
            <w:tcW w:w="1087" w:type="pct"/>
            <w:shd w:val="clear" w:color="auto" w:fill="FFC000"/>
            <w:vAlign w:val="center"/>
          </w:tcPr>
          <w:p>
            <w:pPr>
              <w:jc w:val="center"/>
              <w:rPr>
                <w:b/>
              </w:rPr>
            </w:pPr>
            <w:r>
              <w:rPr>
                <w:rFonts w:hint="eastAsia" w:ascii="宋体" w:hAnsi="宋体"/>
                <w:b/>
              </w:rPr>
              <w:t>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1249" w:type="pct"/>
            <w:shd w:val="clear" w:color="auto" w:fill="auto"/>
            <w:vAlign w:val="center"/>
          </w:tcPr>
          <w:p>
            <w:pPr>
              <w:jc w:val="center"/>
            </w:pPr>
            <w:r>
              <w:rPr>
                <w:rFonts w:hint="eastAsia"/>
              </w:rPr>
              <w:t>小规模大影响</w:t>
            </w:r>
          </w:p>
        </w:tc>
        <w:tc>
          <w:tcPr>
            <w:tcW w:w="1249" w:type="pct"/>
            <w:shd w:val="clear" w:color="auto" w:fill="0070C0"/>
            <w:vAlign w:val="center"/>
          </w:tcPr>
          <w:p>
            <w:pPr>
              <w:jc w:val="center"/>
            </w:pPr>
            <w:r>
              <w:rPr>
                <w:rFonts w:hint="eastAsia" w:ascii="宋体" w:hAnsi="宋体"/>
                <w:b/>
              </w:rPr>
              <w:t>Ⅳ</w:t>
            </w:r>
          </w:p>
        </w:tc>
        <w:tc>
          <w:tcPr>
            <w:tcW w:w="1414" w:type="pct"/>
            <w:shd w:val="clear" w:color="auto" w:fill="0070C0"/>
            <w:vAlign w:val="center"/>
          </w:tcPr>
          <w:p>
            <w:pPr>
              <w:jc w:val="center"/>
              <w:rPr>
                <w:b/>
              </w:rPr>
            </w:pPr>
            <w:r>
              <w:rPr>
                <w:rFonts w:hint="eastAsia" w:ascii="宋体" w:hAnsi="宋体"/>
                <w:b/>
              </w:rPr>
              <w:t>Ⅳ</w:t>
            </w:r>
          </w:p>
        </w:tc>
        <w:tc>
          <w:tcPr>
            <w:tcW w:w="1087" w:type="pct"/>
            <w:shd w:val="clear" w:color="auto" w:fill="FFFF00"/>
            <w:vAlign w:val="center"/>
          </w:tcPr>
          <w:p>
            <w:pPr>
              <w:jc w:val="center"/>
              <w:rPr>
                <w:b/>
              </w:rPr>
            </w:pPr>
            <w:r>
              <w:rPr>
                <w:rFonts w:hint="eastAsia" w:ascii="宋体" w:hAnsi="宋体"/>
                <w:b/>
              </w:rPr>
              <w:t>Ⅳ</w:t>
            </w:r>
          </w:p>
        </w:tc>
      </w:tr>
      <w:bookmarkEnd w:id="18"/>
      <w:bookmarkEnd w:id="19"/>
    </w:tbl>
    <w:p>
      <w:pPr>
        <w:keepNext w:val="0"/>
        <w:keepLines w:val="0"/>
        <w:pageBreakBefore w:val="0"/>
        <w:widowControl w:val="0"/>
        <w:kinsoku/>
        <w:wordWrap/>
        <w:overflowPunct/>
        <w:topLinePunct w:val="0"/>
        <w:autoSpaceDE/>
        <w:autoSpaceDN w:val="0"/>
        <w:bidi w:val="0"/>
        <w:adjustRightInd/>
        <w:snapToGrid/>
        <w:spacing w:before="157" w:beforeLines="50"/>
        <w:ind w:left="0" w:hanging="420" w:hangingChars="200"/>
        <w:textAlignment w:val="auto"/>
        <w:rPr>
          <w:rFonts w:hint="eastAsia" w:ascii="方正楷体_GBK" w:hAnsi="宋体" w:eastAsia="方正楷体_GBK"/>
        </w:rPr>
      </w:pPr>
      <w:r>
        <w:rPr>
          <w:rFonts w:hint="eastAsia" w:ascii="宋体" w:hAnsi="宋体"/>
        </w:rPr>
        <w:t>注：</w:t>
      </w:r>
      <w:r>
        <w:rPr>
          <w:rFonts w:hint="eastAsia" w:ascii="方正楷体_GBK" w:hAnsi="宋体" w:eastAsia="方正楷体_GBK"/>
        </w:rPr>
        <w:t>1. 邵阳公司分为四级应急响应，Ⅰ、Ⅱ、Ⅲ级响应对应重大、较大、一般事件，Ⅳ级响应对应其他事件；</w:t>
      </w:r>
    </w:p>
    <w:p>
      <w:pPr>
        <w:autoSpaceDN w:val="0"/>
        <w:ind w:firstLine="420" w:firstLineChars="200"/>
        <w:rPr>
          <w:rFonts w:hint="eastAsia" w:ascii="方正楷体_GBK" w:hAnsi="宋体" w:eastAsia="方正楷体_GBK"/>
        </w:rPr>
      </w:pPr>
      <w:r>
        <w:rPr>
          <w:rFonts w:hint="eastAsia" w:ascii="方正楷体_GBK" w:hAnsi="宋体" w:eastAsia="方正楷体_GBK"/>
        </w:rPr>
        <w:t>2. 县公司分为三级应急响应，Ⅰ、Ⅱ级响应对应较大、一般事件，Ⅲ级响应对应其他事件；</w:t>
      </w:r>
    </w:p>
    <w:p>
      <w:pPr>
        <w:autoSpaceDN w:val="0"/>
        <w:ind w:firstLine="420" w:firstLineChars="200"/>
        <w:rPr>
          <w:rFonts w:hint="eastAsia" w:ascii="方正楷体_GBK" w:hAnsi="楷体_GB2312" w:eastAsia="方正楷体_GBK"/>
        </w:rPr>
      </w:pPr>
      <w:r>
        <w:rPr>
          <w:rFonts w:hint="eastAsia" w:ascii="方正楷体_GBK" w:hAnsi="宋体" w:eastAsia="方正楷体_GBK"/>
        </w:rPr>
        <w:t>3. 发生特别重大、重大事件，省公司启动Ⅰ、Ⅱ级响应时，受到影响的单位，均应启动Ⅰ级响应。</w:t>
      </w:r>
    </w:p>
    <w:p>
      <w:pPr>
        <w:autoSpaceDN w:val="0"/>
        <w:rPr>
          <w:rFonts w:hint="eastAsia" w:ascii="楷体_GB2312" w:hAnsi="楷体_GB2312" w:eastAsia="楷体_GB2312"/>
          <w:sz w:val="24"/>
        </w:rPr>
      </w:pPr>
    </w:p>
    <w:p>
      <w:pPr>
        <w:numPr>
          <w:ilvl w:val="0"/>
          <w:numId w:val="1"/>
        </w:numPr>
        <w:autoSpaceDN w:val="0"/>
        <w:rPr>
          <w:rFonts w:ascii="楷体_GB2312" w:hAnsi="楷体_GB2312" w:eastAsia="楷体_GB2312"/>
          <w:sz w:val="24"/>
        </w:rPr>
        <w:sectPr>
          <w:pgSz w:w="16838" w:h="11906" w:orient="landscape"/>
          <w:pgMar w:top="1701" w:right="1417" w:bottom="1417" w:left="1417" w:header="851" w:footer="992" w:gutter="0"/>
          <w:pgNumType w:fmt="numberInDash"/>
          <w:cols w:space="720" w:num="1"/>
          <w:docGrid w:type="lines" w:linePitch="312" w:charSpace="0"/>
        </w:sectPr>
      </w:pPr>
    </w:p>
    <w:p>
      <w:pPr>
        <w:pStyle w:val="2"/>
        <w:keepNext w:val="0"/>
        <w:keepLines w:val="0"/>
        <w:spacing w:before="156" w:beforeLines="50" w:after="156" w:afterLines="50" w:line="580" w:lineRule="exact"/>
        <w:rPr>
          <w:rFonts w:ascii="黑体" w:eastAsia="黑体"/>
          <w:b w:val="0"/>
          <w:sz w:val="32"/>
        </w:rPr>
      </w:pPr>
      <w:bookmarkStart w:id="20" w:name="_Toc21632"/>
      <w:r>
        <w:rPr>
          <w:rFonts w:hint="eastAsia" w:ascii="黑体" w:eastAsia="黑体"/>
          <w:b w:val="0"/>
          <w:sz w:val="32"/>
        </w:rPr>
        <w:t>附件</w:t>
      </w:r>
      <w:r>
        <w:rPr>
          <w:rFonts w:hint="eastAsia" w:ascii="黑体" w:eastAsia="黑体"/>
          <w:b w:val="0"/>
          <w:sz w:val="32"/>
          <w:lang w:val="en-US" w:eastAsia="zh-CN"/>
        </w:rPr>
        <w:t>3</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lang w:val="en-US" w:eastAsia="zh-CN"/>
        </w:rPr>
        <w:t>隆回县</w:t>
      </w:r>
      <w:r>
        <w:rPr>
          <w:rFonts w:hint="eastAsia" w:ascii="方正小标宋_GBK" w:hAnsi="方正小标宋_GBK" w:eastAsia="方正小标宋_GBK" w:cs="方正小标宋_GBK"/>
          <w:b w:val="0"/>
          <w:sz w:val="44"/>
          <w:szCs w:val="44"/>
        </w:rPr>
        <w:t>大面积停电事件应急响应流程图</w:t>
      </w:r>
      <w:bookmarkEnd w:id="20"/>
      <w:bookmarkStart w:id="21" w:name="_Toc436730503"/>
      <w:bookmarkEnd w:id="21"/>
      <w:bookmarkStart w:id="22" w:name="_Toc271614093"/>
      <w:bookmarkStart w:id="23" w:name="_Toc430881742"/>
      <w:bookmarkStart w:id="24" w:name="_Toc430967458"/>
    </w:p>
    <w:p>
      <w:pPr>
        <w:pStyle w:val="2"/>
        <w:keepNext w:val="0"/>
        <w:keepLines w:val="0"/>
        <w:spacing w:before="156" w:beforeLines="50" w:after="156" w:afterLines="50" w:line="240" w:lineRule="auto"/>
        <w:rPr>
          <w:rFonts w:ascii="黑体" w:eastAsia="黑体"/>
          <w:b w:val="0"/>
          <w:sz w:val="32"/>
        </w:rPr>
        <w:sectPr>
          <w:pgSz w:w="11907" w:h="16840"/>
          <w:pgMar w:top="1701" w:right="1417" w:bottom="1417" w:left="1417" w:header="851" w:footer="992" w:gutter="0"/>
          <w:pgNumType w:fmt="numberInDash"/>
          <w:cols w:space="720" w:num="1"/>
          <w:docGrid w:type="lines" w:linePitch="312" w:charSpace="0"/>
        </w:sectPr>
      </w:pPr>
      <w:bookmarkStart w:id="25" w:name="_Toc475528307"/>
      <w:r>
        <w:rPr>
          <w:rFonts w:hint="eastAsia" w:ascii="黑体" w:eastAsia="黑体"/>
          <w:b/>
          <w:sz w:val="32"/>
        </w:rPr>
        <w:object>
          <v:shape id="_x0000_i1025" o:spt="75" type="#_x0000_t75" style="height:573.75pt;width:381.15pt;" o:ole="t" filled="f" o:preferrelative="t" stroked="f" coordsize="21600,21600">
            <v:path/>
            <v:fill on="f" focussize="0,0"/>
            <v:stroke on="f"/>
            <v:imagedata r:id="rId7" grayscale="t" bilevel="t" o:title=""/>
            <o:lock v:ext="edit" aspectratio="f"/>
            <w10:wrap type="none"/>
            <w10:anchorlock/>
          </v:shape>
          <o:OLEObject Type="Embed" ProgID="Visio.Drawing.11" ShapeID="_x0000_i1025" DrawAspect="Content" ObjectID="_1468075725" r:id="rId6">
            <o:LockedField>false</o:LockedField>
          </o:OLEObject>
        </w:object>
      </w:r>
      <w:bookmarkEnd w:id="25"/>
    </w:p>
    <w:p>
      <w:pPr>
        <w:pStyle w:val="2"/>
        <w:keepNext w:val="0"/>
        <w:keepLines w:val="0"/>
        <w:spacing w:before="156" w:beforeLines="50" w:after="156" w:afterLines="50" w:line="580" w:lineRule="exact"/>
        <w:rPr>
          <w:rFonts w:ascii="黑体" w:eastAsia="黑体"/>
          <w:b w:val="0"/>
          <w:sz w:val="32"/>
        </w:rPr>
      </w:pPr>
      <w:bookmarkStart w:id="26" w:name="_Toc9754"/>
      <w:r>
        <w:rPr>
          <w:rFonts w:hint="eastAsia" w:ascii="黑体" w:eastAsia="黑体"/>
          <w:b w:val="0"/>
          <w:sz w:val="32"/>
        </w:rPr>
        <w:t>附件</w:t>
      </w:r>
      <w:r>
        <w:rPr>
          <w:rFonts w:hint="eastAsia" w:ascii="黑体" w:eastAsia="黑体"/>
          <w:b w:val="0"/>
          <w:sz w:val="32"/>
          <w:lang w:val="en-US" w:eastAsia="zh-CN"/>
        </w:rPr>
        <w:t>4</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应急物资</w:t>
      </w:r>
      <w:bookmarkEnd w:id="22"/>
      <w:r>
        <w:rPr>
          <w:rFonts w:hint="eastAsia" w:ascii="方正小标宋_GBK" w:hAnsi="方正小标宋_GBK" w:eastAsia="方正小标宋_GBK" w:cs="方正小标宋_GBK"/>
          <w:b w:val="0"/>
          <w:sz w:val="44"/>
          <w:szCs w:val="44"/>
        </w:rPr>
        <w:t>、装备储备信息</w:t>
      </w:r>
      <w:bookmarkEnd w:id="23"/>
      <w:bookmarkEnd w:id="24"/>
      <w:bookmarkEnd w:id="26"/>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  应急物资储备点信息</w:t>
      </w:r>
    </w:p>
    <w:tbl>
      <w:tblPr>
        <w:tblStyle w:val="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047"/>
        <w:gridCol w:w="2358"/>
        <w:gridCol w:w="1532"/>
        <w:gridCol w:w="176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47"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物资仓库名称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物资存放地点</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联系人姓名</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座</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40"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邵阳供电公司</w:t>
            </w:r>
          </w:p>
          <w:p>
            <w:pPr>
              <w:jc w:val="center"/>
              <w:rPr>
                <w:rFonts w:hint="eastAsia" w:ascii="宋体" w:hAnsi="宋体"/>
              </w:rPr>
            </w:pPr>
            <w:r>
              <w:rPr>
                <w:rFonts w:hint="eastAsia" w:ascii="宋体" w:hAnsi="宋体"/>
              </w:rPr>
              <w:t>宝庆仓库</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rPr>
              <w:t>邵阳市双清区火车站乡泉塘村</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莫春风</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0739-5342299</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15173997058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8"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国网隆回县供电公司桃洪路仓库</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隆回县桃洪镇桃洪东路448号</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罗鸿</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rPr>
              <w:t>0739-8248</w:t>
            </w:r>
            <w:r>
              <w:rPr>
                <w:rFonts w:hint="eastAsia" w:ascii="宋体" w:hAnsi="宋体"/>
                <w:kern w:val="0"/>
                <w:lang w:val="en-US" w:eastAsia="zh-CN"/>
              </w:rPr>
              <w:t>089</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13508424601</w:t>
            </w:r>
          </w:p>
        </w:tc>
      </w:tr>
    </w:tbl>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sectPr>
          <w:pgSz w:w="11907" w:h="16840"/>
          <w:pgMar w:top="1701" w:right="1417" w:bottom="1417" w:left="1417" w:header="851" w:footer="992" w:gutter="0"/>
          <w:pgNumType w:fmt="numberInDash"/>
          <w:cols w:space="720" w:num="1"/>
          <w:docGrid w:type="lines" w:linePitch="312" w:charSpace="0"/>
        </w:sect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w:t>
      </w:r>
      <w:r>
        <w:rPr>
          <w:rFonts w:hint="eastAsia" w:ascii="黑体" w:hAnsi="黑体" w:eastAsia="黑体" w:cs="黑体"/>
          <w:b w:val="0"/>
          <w:bCs/>
          <w:sz w:val="32"/>
          <w:lang w:val="en-US" w:eastAsia="zh-CN"/>
        </w:rPr>
        <w:t>-</w:t>
      </w:r>
      <w:r>
        <w:rPr>
          <w:rFonts w:hint="eastAsia" w:ascii="黑体" w:hAnsi="黑体" w:eastAsia="黑体" w:cs="黑体"/>
          <w:b w:val="0"/>
          <w:bCs/>
          <w:sz w:val="32"/>
        </w:rPr>
        <w:t>1  应急物资储备信息</w:t>
      </w:r>
    </w:p>
    <w:tbl>
      <w:tblPr>
        <w:tblStyle w:val="7"/>
        <w:tblW w:w="14492" w:type="dxa"/>
        <w:tblInd w:w="-159" w:type="dxa"/>
        <w:tblLayout w:type="fixed"/>
        <w:tblCellMar>
          <w:top w:w="0" w:type="dxa"/>
          <w:left w:w="108" w:type="dxa"/>
          <w:bottom w:w="0" w:type="dxa"/>
          <w:right w:w="108" w:type="dxa"/>
        </w:tblCellMar>
      </w:tblPr>
      <w:tblGrid>
        <w:gridCol w:w="504"/>
        <w:gridCol w:w="1194"/>
        <w:gridCol w:w="1334"/>
        <w:gridCol w:w="586"/>
        <w:gridCol w:w="779"/>
        <w:gridCol w:w="779"/>
        <w:gridCol w:w="779"/>
        <w:gridCol w:w="779"/>
        <w:gridCol w:w="779"/>
        <w:gridCol w:w="779"/>
        <w:gridCol w:w="779"/>
        <w:gridCol w:w="779"/>
        <w:gridCol w:w="779"/>
        <w:gridCol w:w="779"/>
        <w:gridCol w:w="779"/>
        <w:gridCol w:w="779"/>
        <w:gridCol w:w="790"/>
        <w:gridCol w:w="736"/>
      </w:tblGrid>
      <w:tr>
        <w:tblPrEx>
          <w:tblCellMar>
            <w:top w:w="0" w:type="dxa"/>
            <w:left w:w="108" w:type="dxa"/>
            <w:bottom w:w="0" w:type="dxa"/>
            <w:right w:w="108" w:type="dxa"/>
          </w:tblCellMar>
        </w:tblPrEx>
        <w:trPr>
          <w:trHeight w:val="567" w:hRule="exact"/>
          <w:tblHeader/>
        </w:trPr>
        <w:tc>
          <w:tcPr>
            <w:tcW w:w="50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序号</w:t>
            </w:r>
          </w:p>
        </w:tc>
        <w:tc>
          <w:tcPr>
            <w:tcW w:w="119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物资名称</w:t>
            </w:r>
          </w:p>
        </w:tc>
        <w:tc>
          <w:tcPr>
            <w:tcW w:w="133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物资</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型号</w:t>
            </w:r>
          </w:p>
        </w:tc>
        <w:tc>
          <w:tcPr>
            <w:tcW w:w="58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单位</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横板</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司门</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前所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六都</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寨所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小沙</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江所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pacing w:val="-17"/>
                <w:sz w:val="21"/>
                <w:szCs w:val="21"/>
              </w:rPr>
              <w:t>岩口所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雨山所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滩头所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城郊所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三阁</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司所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荷香</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金石</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pacing w:val="-17"/>
                <w:sz w:val="21"/>
                <w:szCs w:val="21"/>
              </w:rPr>
              <w:t>高坪所</w:t>
            </w:r>
          </w:p>
        </w:tc>
        <w:tc>
          <w:tcPr>
            <w:tcW w:w="79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西洋</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江所</w:t>
            </w:r>
          </w:p>
        </w:tc>
        <w:tc>
          <w:tcPr>
            <w:tcW w:w="73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总数</w:t>
            </w:r>
          </w:p>
        </w:tc>
      </w:tr>
      <w:tr>
        <w:tblPrEx>
          <w:tblCellMar>
            <w:top w:w="0" w:type="dxa"/>
            <w:left w:w="108" w:type="dxa"/>
            <w:bottom w:w="0" w:type="dxa"/>
            <w:right w:w="108" w:type="dxa"/>
          </w:tblCellMar>
        </w:tblPrEx>
        <w:trPr>
          <w:trHeight w:val="379" w:hRule="atLeast"/>
          <w:tblHeader/>
        </w:trPr>
        <w:tc>
          <w:tcPr>
            <w:tcW w:w="50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33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58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9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3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悬垂线夹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XGL-2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NLD-1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UT-4</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并沟线夹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并沟线夹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QLG-300mm</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铁压接管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XG-70G</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补压管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JX-240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耐张引线管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ZQL-400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耐张引线管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ZQLQ-400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LQJ-185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BCTB-400Q</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ZY-400Q</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YTH-120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YTH-70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BYD-120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平行板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SB-9-2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SB-9-3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拉线抱箍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LBG50-9</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354</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吊杆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DG-5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φ32*1500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NLY-135A</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NLY-135B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NUT-33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间隔棒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TJ2-12300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间隔棒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FJQ-205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悬垂线夹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XGU-5B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NY-300/40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NY-50G</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NY-70/40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延长环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PH-30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延长环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PH-10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碗头挂环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WS-16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Z-10B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U-21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U-30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YL-1040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YL-1640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FD-70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LF-2140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LF-3040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LF-3040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L-2140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L-1040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球头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QP-16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球头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QP-10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262</w:t>
            </w:r>
          </w:p>
        </w:tc>
      </w:tr>
      <w:tr>
        <w:tblPrEx>
          <w:tblCellMar>
            <w:top w:w="0" w:type="dxa"/>
            <w:left w:w="108" w:type="dxa"/>
            <w:bottom w:w="0" w:type="dxa"/>
            <w:right w:w="108" w:type="dxa"/>
          </w:tblCellMar>
        </w:tblPrEx>
        <w:trPr>
          <w:trHeight w:val="348"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WS-10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281</w:t>
            </w:r>
          </w:p>
        </w:tc>
      </w:tr>
    </w:tbl>
    <w:p>
      <w:pPr>
        <w:rPr>
          <w:rFonts w:hint="eastAsia"/>
          <w:color w:val="FF0000"/>
        </w:rPr>
      </w:pPr>
    </w:p>
    <w:p>
      <w:pPr>
        <w:rPr>
          <w:rFonts w:hint="eastAsia"/>
          <w:color w:val="FF0000"/>
        </w:r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w:t>
      </w:r>
      <w:r>
        <w:rPr>
          <w:rFonts w:hint="eastAsia" w:ascii="黑体" w:hAnsi="黑体" w:eastAsia="黑体" w:cs="黑体"/>
          <w:b w:val="0"/>
          <w:bCs/>
          <w:sz w:val="32"/>
          <w:lang w:val="en-US" w:eastAsia="zh-CN"/>
        </w:rPr>
        <w:t>-</w:t>
      </w:r>
      <w:r>
        <w:rPr>
          <w:rFonts w:hint="eastAsia" w:ascii="黑体" w:hAnsi="黑体" w:eastAsia="黑体" w:cs="黑体"/>
          <w:b w:val="0"/>
          <w:bCs/>
          <w:sz w:val="32"/>
        </w:rPr>
        <w:t>2  应急工器具准备信息</w:t>
      </w:r>
    </w:p>
    <w:tbl>
      <w:tblPr>
        <w:tblStyle w:val="7"/>
        <w:tblW w:w="14228" w:type="dxa"/>
        <w:tblInd w:w="0" w:type="dxa"/>
        <w:tblLayout w:type="fixed"/>
        <w:tblCellMar>
          <w:top w:w="0" w:type="dxa"/>
          <w:left w:w="108" w:type="dxa"/>
          <w:bottom w:w="0" w:type="dxa"/>
          <w:right w:w="108" w:type="dxa"/>
        </w:tblCellMar>
      </w:tblPr>
      <w:tblGrid>
        <w:gridCol w:w="533"/>
        <w:gridCol w:w="1755"/>
        <w:gridCol w:w="1305"/>
        <w:gridCol w:w="405"/>
        <w:gridCol w:w="668"/>
        <w:gridCol w:w="668"/>
        <w:gridCol w:w="668"/>
        <w:gridCol w:w="668"/>
        <w:gridCol w:w="668"/>
        <w:gridCol w:w="668"/>
        <w:gridCol w:w="668"/>
        <w:gridCol w:w="668"/>
        <w:gridCol w:w="668"/>
        <w:gridCol w:w="668"/>
        <w:gridCol w:w="668"/>
        <w:gridCol w:w="668"/>
        <w:gridCol w:w="668"/>
        <w:gridCol w:w="676"/>
        <w:gridCol w:w="870"/>
      </w:tblGrid>
      <w:tr>
        <w:tblPrEx>
          <w:tblCellMar>
            <w:top w:w="0" w:type="dxa"/>
            <w:left w:w="108" w:type="dxa"/>
            <w:bottom w:w="0" w:type="dxa"/>
            <w:right w:w="108" w:type="dxa"/>
          </w:tblCellMar>
        </w:tblPrEx>
        <w:trPr>
          <w:trHeight w:val="567" w:hRule="exact"/>
          <w:tblHeader/>
        </w:trPr>
        <w:tc>
          <w:tcPr>
            <w:tcW w:w="533"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序号</w:t>
            </w:r>
          </w:p>
        </w:tc>
        <w:tc>
          <w:tcPr>
            <w:tcW w:w="175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工具器名称</w:t>
            </w:r>
          </w:p>
        </w:tc>
        <w:tc>
          <w:tcPr>
            <w:tcW w:w="13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工具器</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型</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号</w:t>
            </w:r>
          </w:p>
        </w:tc>
        <w:tc>
          <w:tcPr>
            <w:tcW w:w="4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单位</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横板桥所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司门前所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六都寨所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小沙江所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岩口所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雨山所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滩头所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城郊所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三阁司所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荷香桥所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金石桥所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高坪所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西洋江所</w:t>
            </w:r>
          </w:p>
        </w:tc>
        <w:tc>
          <w:tcPr>
            <w:tcW w:w="67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pacing w:val="-23"/>
                <w:w w:val="95"/>
                <w:sz w:val="24"/>
              </w:rPr>
              <w:t>变电运检</w:t>
            </w:r>
            <w:r>
              <w:rPr>
                <w:rFonts w:hint="eastAsia" w:ascii="黑体" w:hAnsi="黑体" w:eastAsia="黑体" w:cs="黑体"/>
                <w:b w:val="0"/>
                <w:bCs/>
                <w:color w:val="000000"/>
                <w:spacing w:val="-23"/>
                <w:w w:val="95"/>
                <w:sz w:val="24"/>
                <w:lang w:val="en-US" w:eastAsia="zh-CN"/>
              </w:rPr>
              <w:t xml:space="preserve"> </w:t>
            </w:r>
            <w:r>
              <w:rPr>
                <w:rFonts w:hint="eastAsia" w:ascii="黑体" w:hAnsi="黑体" w:eastAsia="黑体" w:cs="黑体"/>
                <w:b w:val="0"/>
                <w:bCs/>
                <w:color w:val="000000"/>
                <w:spacing w:val="-23"/>
                <w:w w:val="95"/>
                <w:sz w:val="24"/>
              </w:rPr>
              <w:t>班</w:t>
            </w:r>
          </w:p>
        </w:tc>
        <w:tc>
          <w:tcPr>
            <w:tcW w:w="87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总</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数</w:t>
            </w:r>
          </w:p>
        </w:tc>
      </w:tr>
      <w:tr>
        <w:tblPrEx>
          <w:tblCellMar>
            <w:top w:w="0" w:type="dxa"/>
            <w:left w:w="108" w:type="dxa"/>
            <w:bottom w:w="0" w:type="dxa"/>
            <w:right w:w="108" w:type="dxa"/>
          </w:tblCellMar>
        </w:tblPrEx>
        <w:trPr>
          <w:trHeight w:val="312" w:hRule="atLeast"/>
          <w:tblHeader/>
        </w:trPr>
        <w:tc>
          <w:tcPr>
            <w:tcW w:w="533"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3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4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7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87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1吨</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175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链条葫芦</w:t>
            </w:r>
          </w:p>
        </w:tc>
        <w:tc>
          <w:tcPr>
            <w:tcW w:w="130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70-120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25-50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150-240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95-120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25-70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机械压钳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QX-18</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尼龙滑车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尼龙滑车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300-400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300-400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前后轮铝滑车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紧线器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液压打孔机</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手扳葫芦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0.5T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铁三轮滑车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铁三轮滑车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900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750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80型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柴油机动绞磨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人力绞磨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电焊发电组合机</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大锤</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18-20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钢丝绳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10-50米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钢丝绳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Ф11*100米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接地摇表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ZC29B</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兆欧表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4月25日</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红外线测温仪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验电笔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验电笔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高压绝缘手套</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35KV及以上</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双</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4米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强光应急灯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冲电应急灯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18</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16</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汽车防滑链条</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铝合金扒杆</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角铁桩</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油锯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吊点滑车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遮拦网</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安全警示带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卷</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安全警示牌</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高压发生器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钢钎</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1.5米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放线架</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全方位安全带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加长保险带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6米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安全帽</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188</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绳子</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Ф16*100米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绳子</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Ф16*20米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信号发生器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绝缘靴</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双</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eastAsiaTheme="minorEastAsia"/>
                <w:color w:val="000000"/>
                <w:spacing w:val="-17"/>
                <w:w w:val="98"/>
                <w:sz w:val="21"/>
              </w:rPr>
              <w:t>接地线铜鼻子（双孔）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eastAsiaTheme="minorEastAsia"/>
                <w:color w:val="000000"/>
                <w:spacing w:val="-17"/>
                <w:w w:val="98"/>
                <w:sz w:val="21"/>
              </w:rPr>
              <w:t>接地线铜接头（单孔）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卷线盘</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bl>
    <w:p>
      <w:pPr>
        <w:rPr>
          <w:rFonts w:hint="eastAsia"/>
          <w:color w:val="FF0000"/>
        </w:rPr>
      </w:pPr>
    </w:p>
    <w:p>
      <w:pPr>
        <w:pStyle w:val="3"/>
        <w:keepNext w:val="0"/>
        <w:keepLines w:val="0"/>
        <w:spacing w:before="240" w:beforeLines="0" w:after="60" w:afterLines="0"/>
        <w:ind w:firstLine="0" w:firstLineChars="0"/>
        <w:rPr>
          <w:rFonts w:hint="eastAsia" w:ascii="仿宋" w:hAnsi="仿宋" w:eastAsia="仿宋"/>
          <w:kern w:val="44"/>
          <w:sz w:val="32"/>
        </w:rPr>
        <w:sectPr>
          <w:pgSz w:w="16840" w:h="11907" w:orient="landscape"/>
          <w:pgMar w:top="1417" w:right="1417" w:bottom="1134" w:left="1417" w:header="851" w:footer="992" w:gutter="0"/>
          <w:pgNumType w:fmt="numberInDash"/>
          <w:cols w:space="720" w:num="1"/>
          <w:docGrid w:type="lines" w:linePitch="312" w:charSpace="0"/>
        </w:sect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2</w:t>
      </w:r>
    </w:p>
    <w:p>
      <w:pPr>
        <w:pStyle w:val="3"/>
        <w:keepNext w:val="0"/>
        <w:keepLines w:val="0"/>
        <w:spacing w:before="240" w:beforeLines="0" w:after="60" w:afterLines="0"/>
        <w:ind w:firstLine="0" w:firstLine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应急装备储备信息</w:t>
      </w: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1应急发电车信息</w:t>
      </w:r>
    </w:p>
    <w:tbl>
      <w:tblPr>
        <w:tblStyle w:val="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1546"/>
        <w:gridCol w:w="1700"/>
        <w:gridCol w:w="216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50" w:type="pct"/>
            <w:vAlign w:val="center"/>
          </w:tcPr>
          <w:p>
            <w:pPr>
              <w:jc w:val="center"/>
              <w:rPr>
                <w:rFonts w:hint="eastAsia" w:ascii="黑体" w:hAnsi="黑体" w:eastAsia="黑体" w:cs="黑体"/>
                <w:b w:val="0"/>
                <w:bCs/>
              </w:rPr>
            </w:pPr>
            <w:r>
              <w:rPr>
                <w:rFonts w:hint="eastAsia" w:ascii="黑体" w:hAnsi="黑体" w:eastAsia="黑体" w:cs="黑体"/>
                <w:b w:val="0"/>
                <w:bCs/>
              </w:rPr>
              <w:t>单位名称</w:t>
            </w:r>
          </w:p>
        </w:tc>
        <w:tc>
          <w:tcPr>
            <w:tcW w:w="833" w:type="pct"/>
            <w:vAlign w:val="center"/>
          </w:tcPr>
          <w:p>
            <w:pPr>
              <w:jc w:val="center"/>
              <w:rPr>
                <w:rFonts w:hint="eastAsia" w:ascii="黑体" w:hAnsi="黑体" w:eastAsia="黑体" w:cs="黑体"/>
                <w:b w:val="0"/>
                <w:bCs/>
              </w:rPr>
            </w:pPr>
            <w:r>
              <w:rPr>
                <w:rFonts w:hint="eastAsia" w:ascii="黑体" w:hAnsi="黑体" w:eastAsia="黑体" w:cs="黑体"/>
                <w:b w:val="0"/>
                <w:bCs/>
              </w:rPr>
              <w:t>容量(kW)</w:t>
            </w:r>
          </w:p>
        </w:tc>
        <w:tc>
          <w:tcPr>
            <w:tcW w:w="916" w:type="pct"/>
            <w:vAlign w:val="center"/>
          </w:tcPr>
          <w:p>
            <w:pPr>
              <w:jc w:val="center"/>
              <w:rPr>
                <w:rFonts w:hint="eastAsia" w:ascii="黑体" w:hAnsi="黑体" w:eastAsia="黑体" w:cs="黑体"/>
                <w:b w:val="0"/>
                <w:bCs/>
              </w:rPr>
            </w:pPr>
            <w:r>
              <w:rPr>
                <w:rFonts w:hint="eastAsia" w:ascii="黑体" w:hAnsi="黑体" w:eastAsia="黑体" w:cs="黑体"/>
                <w:b w:val="0"/>
                <w:bCs/>
              </w:rPr>
              <w:t>数</w:t>
            </w:r>
            <w:r>
              <w:rPr>
                <w:rFonts w:hint="eastAsia" w:ascii="黑体" w:hAnsi="黑体" w:eastAsia="黑体" w:cs="黑体"/>
                <w:b w:val="0"/>
                <w:bCs/>
                <w:lang w:val="en-US" w:eastAsia="zh-CN"/>
              </w:rPr>
              <w:t xml:space="preserve"> </w:t>
            </w:r>
            <w:r>
              <w:rPr>
                <w:rFonts w:hint="eastAsia" w:ascii="黑体" w:hAnsi="黑体" w:eastAsia="黑体" w:cs="黑体"/>
                <w:b w:val="0"/>
                <w:bCs/>
              </w:rPr>
              <w:t>量</w:t>
            </w:r>
          </w:p>
        </w:tc>
        <w:tc>
          <w:tcPr>
            <w:tcW w:w="1166" w:type="pct"/>
            <w:vAlign w:val="center"/>
          </w:tcPr>
          <w:p>
            <w:pPr>
              <w:jc w:val="center"/>
              <w:rPr>
                <w:rFonts w:hint="eastAsia" w:ascii="黑体" w:hAnsi="黑体" w:eastAsia="黑体" w:cs="黑体"/>
                <w:b w:val="0"/>
                <w:bCs/>
              </w:rPr>
            </w:pPr>
            <w:r>
              <w:rPr>
                <w:rFonts w:hint="eastAsia" w:ascii="黑体" w:hAnsi="黑体" w:eastAsia="黑体" w:cs="黑体"/>
                <w:b w:val="0"/>
                <w:bCs/>
              </w:rPr>
              <w:t>合计容量（kW）</w:t>
            </w:r>
          </w:p>
        </w:tc>
        <w:tc>
          <w:tcPr>
            <w:tcW w:w="833" w:type="pct"/>
            <w:vAlign w:val="center"/>
          </w:tcPr>
          <w:p>
            <w:pPr>
              <w:jc w:val="center"/>
              <w:rPr>
                <w:rFonts w:hint="eastAsia" w:ascii="黑体" w:hAnsi="黑体" w:eastAsia="黑体" w:cs="黑体"/>
                <w:b w:val="0"/>
                <w:bCs/>
              </w:rPr>
            </w:pPr>
            <w:r>
              <w:rPr>
                <w:rFonts w:hint="eastAsia" w:ascii="黑体" w:hAnsi="黑体" w:eastAsia="黑体" w:cs="黑体"/>
                <w:b w:val="0"/>
                <w:bCs/>
              </w:rPr>
              <w:t>合计数量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50" w:type="pct"/>
            <w:vAlign w:val="center"/>
          </w:tcPr>
          <w:p>
            <w:pPr>
              <w:jc w:val="center"/>
              <w:rPr>
                <w:rFonts w:hint="eastAsia" w:ascii="宋体" w:hAnsi="宋体"/>
                <w:color w:val="000000"/>
              </w:rPr>
            </w:pPr>
            <w:r>
              <w:rPr>
                <w:rFonts w:hint="eastAsia" w:ascii="宋体" w:hAnsi="宋体"/>
              </w:rPr>
              <w:t>邵阳</w:t>
            </w:r>
            <w:r>
              <w:rPr>
                <w:rFonts w:hint="eastAsia" w:ascii="宋体" w:hAnsi="宋体"/>
                <w:color w:val="000000"/>
              </w:rPr>
              <w:t>供电公司</w:t>
            </w:r>
          </w:p>
        </w:tc>
        <w:tc>
          <w:tcPr>
            <w:tcW w:w="833" w:type="pct"/>
            <w:vAlign w:val="center"/>
          </w:tcPr>
          <w:p>
            <w:pPr>
              <w:jc w:val="center"/>
              <w:rPr>
                <w:rFonts w:hint="eastAsia" w:ascii="宋体" w:hAnsi="宋体"/>
                <w:color w:val="000000"/>
              </w:rPr>
            </w:pPr>
            <w:r>
              <w:rPr>
                <w:rFonts w:hint="eastAsia" w:ascii="宋体" w:hAnsi="宋体"/>
                <w:color w:val="000000"/>
              </w:rPr>
              <w:t>400</w:t>
            </w:r>
          </w:p>
        </w:tc>
        <w:tc>
          <w:tcPr>
            <w:tcW w:w="916" w:type="pct"/>
            <w:vAlign w:val="center"/>
          </w:tcPr>
          <w:p>
            <w:pPr>
              <w:jc w:val="center"/>
              <w:rPr>
                <w:rFonts w:hint="eastAsia" w:ascii="宋体" w:hAnsi="宋体"/>
                <w:color w:val="000000"/>
              </w:rPr>
            </w:pPr>
            <w:r>
              <w:rPr>
                <w:rFonts w:hint="eastAsia" w:ascii="宋体" w:hAnsi="宋体"/>
                <w:color w:val="000000"/>
              </w:rPr>
              <w:t>2</w:t>
            </w:r>
          </w:p>
        </w:tc>
        <w:tc>
          <w:tcPr>
            <w:tcW w:w="1166" w:type="pct"/>
            <w:vAlign w:val="center"/>
          </w:tcPr>
          <w:p>
            <w:pPr>
              <w:jc w:val="center"/>
              <w:rPr>
                <w:rFonts w:hint="eastAsia" w:ascii="宋体" w:hAnsi="宋体"/>
                <w:color w:val="000000"/>
              </w:rPr>
            </w:pPr>
            <w:r>
              <w:rPr>
                <w:rFonts w:hint="eastAsia" w:ascii="宋体" w:hAnsi="宋体"/>
                <w:color w:val="000000"/>
              </w:rPr>
              <w:t>800</w:t>
            </w:r>
          </w:p>
        </w:tc>
        <w:tc>
          <w:tcPr>
            <w:tcW w:w="833" w:type="pct"/>
            <w:vAlign w:val="center"/>
          </w:tcPr>
          <w:p>
            <w:pPr>
              <w:jc w:val="center"/>
              <w:rPr>
                <w:rFonts w:hint="eastAsia" w:ascii="宋体" w:hAnsi="宋体"/>
                <w:color w:val="000000"/>
              </w:rPr>
            </w:pPr>
            <w:r>
              <w:rPr>
                <w:rFonts w:hint="eastAsia" w:ascii="宋体" w:hAnsi="宋体"/>
                <w:color w:val="000000"/>
              </w:rPr>
              <w:t>2</w:t>
            </w:r>
          </w:p>
        </w:tc>
      </w:tr>
    </w:tbl>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2应急发电机信息</w:t>
      </w:r>
    </w:p>
    <w:tbl>
      <w:tblPr>
        <w:tblStyle w:val="7"/>
        <w:tblW w:w="50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2284"/>
        <w:gridCol w:w="2120"/>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供电所名称</w:t>
            </w:r>
          </w:p>
        </w:tc>
        <w:tc>
          <w:tcPr>
            <w:tcW w:w="1228"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容量(KW)</w:t>
            </w:r>
          </w:p>
        </w:tc>
        <w:tc>
          <w:tcPr>
            <w:tcW w:w="1140"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数</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量</w:t>
            </w:r>
          </w:p>
        </w:tc>
        <w:tc>
          <w:tcPr>
            <w:tcW w:w="1316"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合计容量（KW）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城郊供电所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三阁司供电所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荷香桥供电所</w:t>
            </w:r>
          </w:p>
        </w:tc>
        <w:tc>
          <w:tcPr>
            <w:tcW w:w="1228" w:type="pct"/>
            <w:vAlign w:val="center"/>
          </w:tcPr>
          <w:p>
            <w:pPr>
              <w:jc w:val="center"/>
              <w:rPr>
                <w:rFonts w:hint="eastAsia" w:ascii="宋体" w:hAnsi="宋体"/>
              </w:rPr>
            </w:pPr>
            <w:r>
              <w:rPr>
                <w:rFonts w:hint="eastAsia" w:ascii="宋体" w:hAnsi="宋体"/>
              </w:rPr>
              <w:t>4</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4(已坏)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横板桥供电所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西洋江供电所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2</w:t>
            </w:r>
          </w:p>
        </w:tc>
        <w:tc>
          <w:tcPr>
            <w:tcW w:w="1316" w:type="pct"/>
            <w:vAlign w:val="center"/>
          </w:tcPr>
          <w:p>
            <w:pPr>
              <w:jc w:val="center"/>
              <w:rPr>
                <w:rFonts w:hint="eastAsia" w:ascii="宋体" w:hAnsi="宋体"/>
              </w:rPr>
            </w:pPr>
            <w:r>
              <w:rPr>
                <w:rFonts w:hint="eastAsia" w:ascii="宋体" w:hAnsi="宋体"/>
              </w:rPr>
              <w:t>6(已坏一台)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六都寨供电所</w:t>
            </w:r>
          </w:p>
        </w:tc>
        <w:tc>
          <w:tcPr>
            <w:tcW w:w="1228" w:type="pct"/>
            <w:vAlign w:val="center"/>
          </w:tcPr>
          <w:p>
            <w:pPr>
              <w:jc w:val="center"/>
              <w:rPr>
                <w:rFonts w:hint="eastAsia" w:ascii="宋体" w:hAnsi="宋体"/>
              </w:rPr>
            </w:pPr>
            <w:r>
              <w:rPr>
                <w:rFonts w:hint="eastAsia" w:ascii="宋体" w:hAnsi="宋体"/>
              </w:rPr>
              <w:t>2</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司门前供电所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金石桥供电所</w:t>
            </w:r>
          </w:p>
        </w:tc>
        <w:tc>
          <w:tcPr>
            <w:tcW w:w="1228" w:type="pct"/>
            <w:vAlign w:val="center"/>
          </w:tcPr>
          <w:p>
            <w:pPr>
              <w:jc w:val="center"/>
              <w:rPr>
                <w:rFonts w:hint="eastAsia" w:ascii="宋体" w:hAnsi="宋体"/>
              </w:rPr>
            </w:pPr>
            <w:r>
              <w:rPr>
                <w:rFonts w:hint="eastAsia" w:ascii="宋体" w:hAnsi="宋体"/>
              </w:rPr>
              <w:t>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5(已坏)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小沙江供电所</w:t>
            </w:r>
          </w:p>
        </w:tc>
        <w:tc>
          <w:tcPr>
            <w:tcW w:w="1228" w:type="pct"/>
            <w:vAlign w:val="center"/>
          </w:tcPr>
          <w:p>
            <w:pPr>
              <w:jc w:val="center"/>
              <w:rPr>
                <w:rFonts w:hint="eastAsia" w:ascii="宋体" w:hAnsi="宋体"/>
              </w:rPr>
            </w:pPr>
            <w:r>
              <w:rPr>
                <w:rFonts w:hint="eastAsia" w:ascii="宋体" w:hAnsi="宋体"/>
              </w:rPr>
              <w:t>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5(已坏)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高平供电所</w:t>
            </w:r>
          </w:p>
        </w:tc>
        <w:tc>
          <w:tcPr>
            <w:tcW w:w="1228" w:type="pct"/>
            <w:vAlign w:val="center"/>
          </w:tcPr>
          <w:p>
            <w:pPr>
              <w:jc w:val="center"/>
              <w:rPr>
                <w:rFonts w:hint="eastAsia" w:ascii="宋体" w:hAnsi="宋体"/>
              </w:rPr>
            </w:pPr>
            <w:r>
              <w:rPr>
                <w:rFonts w:hint="eastAsia" w:ascii="宋体" w:hAnsi="宋体"/>
              </w:rPr>
              <w:t>1.5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岩口供电所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滩头供电所</w:t>
            </w:r>
          </w:p>
        </w:tc>
        <w:tc>
          <w:tcPr>
            <w:tcW w:w="1228" w:type="pct"/>
            <w:vAlign w:val="center"/>
          </w:tcPr>
          <w:p>
            <w:pPr>
              <w:jc w:val="center"/>
              <w:rPr>
                <w:rFonts w:hint="eastAsia" w:ascii="宋体" w:hAnsi="宋体"/>
              </w:rPr>
            </w:pPr>
            <w:r>
              <w:rPr>
                <w:rFonts w:hint="eastAsia" w:ascii="宋体" w:hAnsi="宋体"/>
              </w:rPr>
              <w:t>0</w:t>
            </w:r>
          </w:p>
        </w:tc>
        <w:tc>
          <w:tcPr>
            <w:tcW w:w="1140" w:type="pct"/>
            <w:vAlign w:val="center"/>
          </w:tcPr>
          <w:p>
            <w:pPr>
              <w:jc w:val="center"/>
              <w:rPr>
                <w:rFonts w:hint="eastAsia" w:ascii="宋体" w:hAnsi="宋体"/>
              </w:rPr>
            </w:pPr>
            <w:r>
              <w:rPr>
                <w:rFonts w:hint="eastAsia" w:ascii="宋体" w:hAnsi="宋体"/>
              </w:rPr>
              <w:t>0</w:t>
            </w:r>
          </w:p>
        </w:tc>
        <w:tc>
          <w:tcPr>
            <w:tcW w:w="1316" w:type="pct"/>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15" w:type="pct"/>
            <w:vAlign w:val="center"/>
          </w:tcPr>
          <w:p>
            <w:pPr>
              <w:jc w:val="center"/>
              <w:rPr>
                <w:rFonts w:hint="eastAsia" w:ascii="宋体" w:hAnsi="宋体"/>
              </w:rPr>
            </w:pPr>
            <w:r>
              <w:rPr>
                <w:rFonts w:hint="eastAsia" w:ascii="宋体" w:hAnsi="宋体"/>
              </w:rPr>
              <w:t>雨山供电所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2</w:t>
            </w:r>
          </w:p>
        </w:tc>
        <w:tc>
          <w:tcPr>
            <w:tcW w:w="1316" w:type="pct"/>
            <w:vAlign w:val="center"/>
          </w:tcPr>
          <w:p>
            <w:pPr>
              <w:jc w:val="center"/>
              <w:rPr>
                <w:rFonts w:hint="eastAsia" w:ascii="宋体" w:hAnsi="宋体"/>
              </w:rPr>
            </w:pPr>
            <w:r>
              <w:rPr>
                <w:rFonts w:hint="eastAsia" w:ascii="宋体" w:hAnsi="宋体"/>
              </w:rPr>
              <w:t>6(均已坏)</w:t>
            </w:r>
          </w:p>
        </w:tc>
      </w:tr>
    </w:tbl>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3  应急照明灯信息</w:t>
      </w:r>
    </w:p>
    <w:tbl>
      <w:tblPr>
        <w:tblStyle w:val="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749"/>
        <w:gridCol w:w="2263"/>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06"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单位名称</w:t>
            </w:r>
          </w:p>
        </w:tc>
        <w:tc>
          <w:tcPr>
            <w:tcW w:w="1481"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名</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称</w:t>
            </w:r>
          </w:p>
        </w:tc>
        <w:tc>
          <w:tcPr>
            <w:tcW w:w="1219"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号</w:t>
            </w:r>
          </w:p>
        </w:tc>
        <w:tc>
          <w:tcPr>
            <w:tcW w:w="992"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数</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输电线路班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spacing w:line="0" w:lineRule="atLeast"/>
              <w:jc w:val="center"/>
              <w:rPr>
                <w:rFonts w:hint="eastAsia" w:ascii="宋体" w:hAnsi="宋体"/>
                <w:kern w:val="0"/>
              </w:rPr>
            </w:pPr>
            <w:r>
              <w:rPr>
                <w:rFonts w:hint="eastAsia" w:ascii="宋体" w:hAnsi="宋体"/>
                <w:kern w:val="0"/>
              </w:rPr>
              <w:t>轻便检修应急系统</w:t>
            </w:r>
          </w:p>
        </w:tc>
        <w:tc>
          <w:tcPr>
            <w:tcW w:w="1219" w:type="pct"/>
            <w:vAlign w:val="center"/>
          </w:tcPr>
          <w:p>
            <w:pPr>
              <w:spacing w:line="0" w:lineRule="atLeast"/>
              <w:jc w:val="center"/>
              <w:rPr>
                <w:rFonts w:hint="eastAsia" w:ascii="宋体" w:hAnsi="宋体"/>
                <w:kern w:val="0"/>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变电检修班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hint="eastAsia" w:ascii="宋体" w:hAnsi="宋体"/>
              </w:rPr>
            </w:pPr>
            <w:r>
              <w:rPr>
                <w:rFonts w:hint="eastAsia" w:ascii="宋体" w:hAnsi="宋体"/>
                <w:kern w:val="0"/>
              </w:rPr>
              <w:t>轻便检修应急系统</w:t>
            </w:r>
          </w:p>
        </w:tc>
        <w:tc>
          <w:tcPr>
            <w:tcW w:w="1219" w:type="pct"/>
            <w:vAlign w:val="center"/>
          </w:tcPr>
          <w:p>
            <w:pPr>
              <w:jc w:val="center"/>
              <w:rPr>
                <w:rFonts w:hint="eastAsia"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配电运检班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hint="eastAsia" w:ascii="宋体" w:hAnsi="宋体"/>
              </w:rPr>
            </w:pPr>
            <w:r>
              <w:rPr>
                <w:rFonts w:hint="eastAsia" w:ascii="宋体" w:hAnsi="宋体"/>
                <w:kern w:val="0"/>
              </w:rPr>
              <w:t>轻便检修应急系统</w:t>
            </w:r>
          </w:p>
        </w:tc>
        <w:tc>
          <w:tcPr>
            <w:tcW w:w="1219" w:type="pct"/>
            <w:vAlign w:val="center"/>
          </w:tcPr>
          <w:p>
            <w:pPr>
              <w:jc w:val="center"/>
              <w:rPr>
                <w:rFonts w:hint="eastAsia"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宝源公司工程班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城郊供电所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r>
              <w:rPr>
                <w:rFonts w:hint="eastAsia" w:ascii="宋体" w:hAnsi="宋体"/>
              </w:rPr>
              <w:t>三阁司供电所</w:t>
            </w: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三阁司供电所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荷香桥供电所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横板桥供电所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bookmarkStart w:id="27" w:name="_Toc438128480"/>
            <w:bookmarkEnd w:id="27"/>
            <w:bookmarkStart w:id="28" w:name="_Toc438129265"/>
            <w:bookmarkEnd w:id="28"/>
            <w:bookmarkStart w:id="29" w:name="_Toc438126074"/>
            <w:bookmarkEnd w:id="29"/>
            <w:bookmarkStart w:id="30" w:name="_Toc438132562"/>
            <w:bookmarkEnd w:id="30"/>
            <w:bookmarkStart w:id="31" w:name="_Toc438129263"/>
            <w:bookmarkEnd w:id="31"/>
            <w:bookmarkStart w:id="32" w:name="_Toc438131324"/>
            <w:bookmarkEnd w:id="32"/>
            <w:bookmarkStart w:id="33" w:name="_Toc438126211"/>
            <w:bookmarkEnd w:id="33"/>
            <w:bookmarkStart w:id="34" w:name="_Toc438126217"/>
            <w:bookmarkEnd w:id="34"/>
            <w:bookmarkStart w:id="35" w:name="_Toc438132564"/>
            <w:bookmarkEnd w:id="35"/>
            <w:bookmarkStart w:id="36" w:name="_Toc438132565"/>
            <w:bookmarkEnd w:id="36"/>
            <w:bookmarkStart w:id="37" w:name="_Toc438126075"/>
            <w:bookmarkEnd w:id="37"/>
            <w:bookmarkStart w:id="38" w:name="_Toc438129266"/>
            <w:bookmarkEnd w:id="38"/>
            <w:bookmarkStart w:id="39" w:name="_Toc438131317"/>
            <w:bookmarkEnd w:id="39"/>
            <w:bookmarkStart w:id="40" w:name="_Toc438128478"/>
            <w:bookmarkEnd w:id="40"/>
            <w:bookmarkStart w:id="41" w:name="_Toc438131322"/>
            <w:bookmarkEnd w:id="41"/>
            <w:bookmarkStart w:id="42" w:name="_Toc438128485"/>
            <w:bookmarkEnd w:id="42"/>
            <w:bookmarkStart w:id="43" w:name="_Toc438126212"/>
            <w:bookmarkEnd w:id="43"/>
            <w:bookmarkStart w:id="44" w:name="_Toc438132563"/>
            <w:bookmarkEnd w:id="44"/>
            <w:bookmarkStart w:id="45" w:name="_Toc438129267"/>
            <w:bookmarkEnd w:id="45"/>
            <w:bookmarkStart w:id="46" w:name="_Toc438128479"/>
            <w:bookmarkEnd w:id="46"/>
            <w:bookmarkStart w:id="47" w:name="_Toc438126213"/>
            <w:bookmarkEnd w:id="47"/>
            <w:bookmarkStart w:id="48" w:name="_Toc438126218"/>
            <w:bookmarkEnd w:id="48"/>
            <w:bookmarkStart w:id="49" w:name="_Toc438131319"/>
            <w:bookmarkEnd w:id="49"/>
            <w:bookmarkStart w:id="50" w:name="_Toc438128483"/>
            <w:bookmarkEnd w:id="50"/>
            <w:bookmarkStart w:id="51" w:name="_Toc438129261"/>
            <w:bookmarkEnd w:id="51"/>
            <w:bookmarkStart w:id="52" w:name="_Toc438132558"/>
            <w:bookmarkEnd w:id="52"/>
            <w:bookmarkStart w:id="53" w:name="_Toc438132559"/>
            <w:bookmarkEnd w:id="53"/>
            <w:bookmarkStart w:id="54" w:name="_Toc438131321"/>
            <w:bookmarkEnd w:id="54"/>
            <w:bookmarkStart w:id="55" w:name="_Toc438128482"/>
            <w:bookmarkEnd w:id="55"/>
            <w:bookmarkStart w:id="56" w:name="_Toc438129268"/>
            <w:bookmarkEnd w:id="56"/>
            <w:bookmarkStart w:id="57" w:name="_Toc438131318"/>
            <w:bookmarkEnd w:id="57"/>
            <w:bookmarkStart w:id="58" w:name="_Toc438132560"/>
            <w:bookmarkEnd w:id="58"/>
            <w:bookmarkStart w:id="59" w:name="_Toc438126077"/>
            <w:bookmarkEnd w:id="59"/>
            <w:bookmarkStart w:id="60" w:name="_Toc438131323"/>
            <w:bookmarkEnd w:id="60"/>
            <w:bookmarkStart w:id="61" w:name="_Toc438128484"/>
            <w:bookmarkEnd w:id="61"/>
            <w:bookmarkStart w:id="62" w:name="_Toc438126216"/>
            <w:bookmarkEnd w:id="62"/>
            <w:bookmarkStart w:id="63" w:name="_Toc438126070"/>
            <w:bookmarkEnd w:id="63"/>
            <w:bookmarkStart w:id="64" w:name="_Toc438129262"/>
            <w:bookmarkEnd w:id="64"/>
            <w:bookmarkStart w:id="65" w:name="_Toc438126073"/>
            <w:bookmarkEnd w:id="65"/>
            <w:bookmarkStart w:id="66" w:name="_Toc438126076"/>
            <w:bookmarkEnd w:id="66"/>
            <w:bookmarkStart w:id="67" w:name="_Toc438126071"/>
            <w:bookmarkEnd w:id="67"/>
            <w:bookmarkStart w:id="68" w:name="_Toc438129264"/>
            <w:bookmarkEnd w:id="68"/>
            <w:bookmarkStart w:id="69" w:name="_Toc438126072"/>
            <w:bookmarkEnd w:id="69"/>
            <w:bookmarkStart w:id="70" w:name="_Toc438126214"/>
            <w:bookmarkEnd w:id="70"/>
            <w:bookmarkStart w:id="71" w:name="_Toc438128481"/>
            <w:bookmarkEnd w:id="71"/>
            <w:bookmarkStart w:id="72" w:name="_Toc438126215"/>
            <w:bookmarkEnd w:id="72"/>
            <w:bookmarkStart w:id="73" w:name="_Toc438131320"/>
            <w:bookmarkEnd w:id="73"/>
            <w:bookmarkStart w:id="74" w:name="_Toc438132561"/>
            <w:bookmarkEnd w:id="74"/>
            <w:bookmarkStart w:id="75" w:name="_Toc430967459"/>
            <w:bookmarkStart w:id="76" w:name="_Toc430881743"/>
            <w:r>
              <w:rPr>
                <w:rFonts w:hint="eastAsia" w:ascii="宋体" w:hAnsi="宋体"/>
              </w:rPr>
              <w:t>西洋江供电所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六都寨供电所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司门前供电所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金石桥供电所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小沙江供电所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高平供电所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岩口供电所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滩头供电所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雨山供电所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bl>
    <w:p>
      <w:pPr>
        <w:pStyle w:val="2"/>
        <w:keepNext w:val="0"/>
        <w:keepLines w:val="0"/>
        <w:spacing w:before="156" w:beforeLines="50" w:after="156" w:afterLines="50" w:line="580" w:lineRule="exact"/>
        <w:rPr>
          <w:rFonts w:ascii="黑体" w:eastAsia="黑体"/>
          <w:b w:val="0"/>
          <w:sz w:val="32"/>
        </w:rPr>
      </w:pPr>
      <w:bookmarkStart w:id="77" w:name="_Toc12164"/>
      <w:r>
        <w:rPr>
          <w:rFonts w:hint="eastAsia" w:ascii="黑体" w:eastAsia="黑体"/>
          <w:b w:val="0"/>
          <w:sz w:val="32"/>
        </w:rPr>
        <w:t>附件</w:t>
      </w:r>
      <w:r>
        <w:rPr>
          <w:rFonts w:hint="eastAsia" w:ascii="黑体" w:eastAsia="黑体"/>
          <w:b w:val="0"/>
          <w:sz w:val="32"/>
          <w:lang w:val="en-US" w:eastAsia="zh-CN"/>
        </w:rPr>
        <w:t>5</w:t>
      </w:r>
      <w:r>
        <w:rPr>
          <w:rFonts w:ascii="黑体" w:eastAsia="黑体"/>
          <w:b w:val="0"/>
          <w:sz w:val="32"/>
        </w:rPr>
        <w:t xml:space="preserve"> </w:t>
      </w:r>
    </w:p>
    <w:p>
      <w:pPr>
        <w:pStyle w:val="3"/>
        <w:keepNext w:val="0"/>
        <w:keepLines w:val="0"/>
        <w:spacing w:before="240" w:beforeLines="0" w:after="60" w:afterLines="0"/>
        <w:ind w:firstLine="0" w:firstLine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 xml:space="preserve">应急队伍信息 </w:t>
      </w:r>
      <w:bookmarkEnd w:id="77"/>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1 应急救援抢修队</w:t>
      </w:r>
      <w:bookmarkStart w:id="78" w:name="_Toc438132569"/>
      <w:bookmarkEnd w:id="78"/>
      <w:bookmarkStart w:id="79" w:name="_Toc438129272"/>
      <w:bookmarkEnd w:id="79"/>
      <w:bookmarkStart w:id="80" w:name="_Toc438126081"/>
      <w:bookmarkEnd w:id="80"/>
      <w:bookmarkStart w:id="81" w:name="_Toc438126222"/>
      <w:bookmarkEnd w:id="81"/>
      <w:bookmarkStart w:id="82" w:name="_Toc438128489"/>
      <w:bookmarkEnd w:id="82"/>
      <w:bookmarkStart w:id="83" w:name="_Toc438131328"/>
      <w:bookmarkEnd w:id="83"/>
      <w:r>
        <w:rPr>
          <w:rFonts w:hint="eastAsia" w:ascii="黑体" w:hAnsi="黑体" w:eastAsia="黑体" w:cs="黑体"/>
          <w:b w:val="0"/>
          <w:bCs/>
          <w:sz w:val="32"/>
        </w:rPr>
        <w:t>名称和联系方式</w:t>
      </w:r>
    </w:p>
    <w:tbl>
      <w:tblPr>
        <w:tblStyle w:val="7"/>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0"/>
        <w:gridCol w:w="1687"/>
        <w:gridCol w:w="220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860"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队伍名称</w:t>
            </w:r>
          </w:p>
        </w:tc>
        <w:tc>
          <w:tcPr>
            <w:tcW w:w="907"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联系人姓名</w:t>
            </w:r>
          </w:p>
        </w:tc>
        <w:tc>
          <w:tcPr>
            <w:tcW w:w="1187"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固定电话</w:t>
            </w:r>
          </w:p>
        </w:tc>
        <w:tc>
          <w:tcPr>
            <w:tcW w:w="1044"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860" w:type="pct"/>
            <w:vAlign w:val="center"/>
          </w:tcPr>
          <w:p>
            <w:pPr>
              <w:jc w:val="center"/>
              <w:rPr>
                <w:rFonts w:hint="eastAsia" w:ascii="宋体" w:hAnsi="宋体"/>
              </w:rPr>
            </w:pPr>
            <w:r>
              <w:rPr>
                <w:rFonts w:hint="eastAsia" w:ascii="宋体" w:hAnsi="宋体" w:eastAsiaTheme="minorEastAsia"/>
                <w:spacing w:val="-11"/>
                <w:sz w:val="21"/>
              </w:rPr>
              <w:t>变电站、用户站事故应急抢修队（队长）</w:t>
            </w:r>
          </w:p>
        </w:tc>
        <w:tc>
          <w:tcPr>
            <w:tcW w:w="907" w:type="pct"/>
            <w:vAlign w:val="center"/>
          </w:tcPr>
          <w:p>
            <w:pPr>
              <w:jc w:val="center"/>
              <w:rPr>
                <w:rFonts w:hint="eastAsia" w:ascii="宋体" w:hAnsi="宋体"/>
              </w:rPr>
            </w:pPr>
            <w:r>
              <w:rPr>
                <w:rFonts w:hint="eastAsia" w:ascii="宋体" w:hAnsi="宋体"/>
                <w:lang w:eastAsia="zh-CN"/>
              </w:rPr>
              <w:t>胡文彬</w:t>
            </w:r>
          </w:p>
        </w:tc>
        <w:tc>
          <w:tcPr>
            <w:tcW w:w="1187" w:type="pct"/>
            <w:vAlign w:val="center"/>
          </w:tcPr>
          <w:p>
            <w:pPr>
              <w:jc w:val="center"/>
              <w:rPr>
                <w:rFonts w:hint="eastAsia" w:ascii="宋体" w:hAnsi="宋体" w:eastAsia="宋体"/>
                <w:lang w:val="en-US" w:eastAsia="zh-CN"/>
              </w:rPr>
            </w:pPr>
            <w:r>
              <w:rPr>
                <w:rFonts w:hint="eastAsia" w:ascii="宋体" w:hAnsi="宋体"/>
              </w:rPr>
              <w:t>0739-8248</w:t>
            </w:r>
            <w:r>
              <w:rPr>
                <w:rFonts w:hint="eastAsia" w:ascii="宋体" w:hAnsi="宋体"/>
                <w:lang w:val="en-US" w:eastAsia="zh-CN"/>
              </w:rPr>
              <w:t>030</w:t>
            </w:r>
          </w:p>
        </w:tc>
        <w:tc>
          <w:tcPr>
            <w:tcW w:w="1044" w:type="pct"/>
            <w:vAlign w:val="center"/>
          </w:tcPr>
          <w:p>
            <w:pPr>
              <w:jc w:val="center"/>
              <w:rPr>
                <w:rFonts w:hint="eastAsia" w:ascii="宋体" w:hAnsi="宋体"/>
              </w:rPr>
            </w:pPr>
            <w:r>
              <w:rPr>
                <w:rFonts w:hint="eastAsia" w:ascii="宋体" w:hAnsi="宋体"/>
                <w:kern w:val="0"/>
                <w:szCs w:val="22"/>
              </w:rPr>
              <w:t>13975972025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860" w:type="pct"/>
            <w:vAlign w:val="center"/>
          </w:tcPr>
          <w:p>
            <w:pPr>
              <w:jc w:val="center"/>
              <w:rPr>
                <w:rFonts w:hint="eastAsia" w:ascii="宋体" w:hAnsi="宋体"/>
              </w:rPr>
            </w:pPr>
            <w:r>
              <w:rPr>
                <w:rFonts w:hint="eastAsia" w:ascii="宋体" w:hAnsi="宋体"/>
              </w:rPr>
              <w:t>输配电线路事故应急抢修队（队长）</w:t>
            </w:r>
          </w:p>
        </w:tc>
        <w:tc>
          <w:tcPr>
            <w:tcW w:w="907" w:type="pct"/>
            <w:vAlign w:val="center"/>
          </w:tcPr>
          <w:p>
            <w:pPr>
              <w:jc w:val="center"/>
              <w:rPr>
                <w:rFonts w:hint="eastAsia" w:ascii="宋体" w:hAnsi="宋体"/>
                <w:lang w:eastAsia="zh-CN"/>
              </w:rPr>
            </w:pPr>
            <w:r>
              <w:rPr>
                <w:rFonts w:hint="eastAsia" w:ascii="宋体" w:hAnsi="宋体"/>
                <w:lang w:val="en-US" w:eastAsia="zh-CN"/>
              </w:rPr>
              <w:t>苏  波</w:t>
            </w:r>
          </w:p>
        </w:tc>
        <w:tc>
          <w:tcPr>
            <w:tcW w:w="1187" w:type="pct"/>
            <w:vAlign w:val="center"/>
          </w:tcPr>
          <w:p>
            <w:pPr>
              <w:jc w:val="center"/>
              <w:rPr>
                <w:rFonts w:hint="eastAsia" w:ascii="宋体" w:hAnsi="宋体" w:eastAsia="宋体"/>
                <w:szCs w:val="22"/>
                <w:lang w:val="en-US" w:eastAsia="zh-CN"/>
              </w:rPr>
            </w:pPr>
            <w:r>
              <w:rPr>
                <w:rFonts w:hint="eastAsia" w:ascii="宋体" w:hAnsi="宋体"/>
                <w:szCs w:val="22"/>
              </w:rPr>
              <w:t>0739-8248</w:t>
            </w:r>
            <w:r>
              <w:rPr>
                <w:rFonts w:hint="eastAsia" w:ascii="宋体" w:hAnsi="宋体"/>
                <w:szCs w:val="22"/>
                <w:lang w:val="en-US" w:eastAsia="zh-CN"/>
              </w:rPr>
              <w:t>032</w:t>
            </w:r>
          </w:p>
        </w:tc>
        <w:tc>
          <w:tcPr>
            <w:tcW w:w="1044" w:type="pct"/>
            <w:vAlign w:val="center"/>
          </w:tcPr>
          <w:p>
            <w:pPr>
              <w:jc w:val="center"/>
              <w:rPr>
                <w:rFonts w:hint="eastAsia" w:ascii="宋体" w:hAnsi="宋体"/>
                <w:szCs w:val="22"/>
              </w:rPr>
            </w:pPr>
            <w:r>
              <w:rPr>
                <w:rFonts w:hint="eastAsia" w:ascii="宋体" w:hAnsi="宋体"/>
                <w:szCs w:val="22"/>
              </w:rPr>
              <w:t>13762872412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860" w:type="pct"/>
            <w:vAlign w:val="center"/>
          </w:tcPr>
          <w:p>
            <w:pPr>
              <w:jc w:val="center"/>
              <w:rPr>
                <w:rFonts w:ascii="宋体" w:hAnsi="宋体"/>
              </w:rPr>
            </w:pPr>
            <w:r>
              <w:rPr>
                <w:rFonts w:hint="eastAsia" w:ascii="宋体" w:hAnsi="宋体"/>
              </w:rPr>
              <w:t>事故应急抢修后勤补给队（队长）</w:t>
            </w:r>
          </w:p>
        </w:tc>
        <w:tc>
          <w:tcPr>
            <w:tcW w:w="907" w:type="pct"/>
            <w:vAlign w:val="center"/>
          </w:tcPr>
          <w:p>
            <w:pPr>
              <w:jc w:val="center"/>
              <w:rPr>
                <w:rFonts w:hint="eastAsia" w:ascii="宋体" w:hAnsi="宋体"/>
                <w:lang w:val="en-US" w:eastAsia="zh-CN"/>
              </w:rPr>
            </w:pPr>
            <w:r>
              <w:rPr>
                <w:rFonts w:hint="eastAsia" w:ascii="宋体" w:hAnsi="宋体"/>
                <w:lang w:eastAsia="zh-CN"/>
              </w:rPr>
              <w:t>罗</w:t>
            </w:r>
            <w:r>
              <w:rPr>
                <w:rFonts w:hint="eastAsia" w:ascii="宋体" w:hAnsi="宋体"/>
                <w:lang w:val="en-US" w:eastAsia="zh-CN"/>
              </w:rPr>
              <w:t xml:space="preserve">  </w:t>
            </w:r>
            <w:r>
              <w:rPr>
                <w:rFonts w:hint="eastAsia" w:ascii="宋体" w:hAnsi="宋体"/>
                <w:lang w:eastAsia="zh-CN"/>
              </w:rPr>
              <w:t>鸿</w:t>
            </w:r>
            <w:r>
              <w:rPr>
                <w:rFonts w:hint="eastAsia" w:ascii="宋体" w:hAnsi="宋体"/>
                <w:lang w:val="en-US" w:eastAsia="zh-CN"/>
              </w:rPr>
              <w:t xml:space="preserve"> </w:t>
            </w:r>
          </w:p>
        </w:tc>
        <w:tc>
          <w:tcPr>
            <w:tcW w:w="1187" w:type="pct"/>
            <w:vAlign w:val="center"/>
          </w:tcPr>
          <w:p>
            <w:pPr>
              <w:jc w:val="center"/>
              <w:rPr>
                <w:rFonts w:hint="eastAsia" w:ascii="宋体" w:hAnsi="宋体"/>
              </w:rPr>
            </w:pPr>
            <w:r>
              <w:rPr>
                <w:rFonts w:hint="eastAsia" w:ascii="宋体" w:hAnsi="宋体"/>
              </w:rPr>
              <w:t>0739-8248</w:t>
            </w:r>
            <w:r>
              <w:rPr>
                <w:rFonts w:hint="eastAsia" w:ascii="宋体" w:hAnsi="宋体"/>
                <w:lang w:val="en-US" w:eastAsia="zh-CN"/>
              </w:rPr>
              <w:t>089</w:t>
            </w:r>
          </w:p>
        </w:tc>
        <w:tc>
          <w:tcPr>
            <w:tcW w:w="1044" w:type="pct"/>
            <w:vAlign w:val="center"/>
          </w:tcPr>
          <w:p>
            <w:pPr>
              <w:jc w:val="center"/>
              <w:rPr>
                <w:rFonts w:hint="eastAsia" w:ascii="宋体" w:hAnsi="宋体"/>
              </w:rPr>
            </w:pPr>
            <w:r>
              <w:rPr>
                <w:rFonts w:hint="eastAsia" w:ascii="宋体" w:hAnsi="宋体"/>
              </w:rPr>
              <w:t>13508424601</w:t>
            </w:r>
          </w:p>
        </w:tc>
      </w:tr>
    </w:tbl>
    <w:p>
      <w:pPr>
        <w:pStyle w:val="3"/>
        <w:keepNext w:val="0"/>
        <w:keepLines w:val="0"/>
        <w:spacing w:before="240" w:beforeLines="0" w:after="60" w:afterLines="0"/>
        <w:ind w:firstLine="0" w:firstLineChars="0"/>
        <w:rPr>
          <w:rFonts w:hint="eastAsia" w:ascii="黑体" w:hAnsi="黑体" w:eastAsia="黑体" w:cs="黑体"/>
          <w:b w:val="0"/>
          <w:bCs/>
          <w:sz w:val="32"/>
        </w:rPr>
      </w:pPr>
      <w:bookmarkStart w:id="84" w:name="_Toc22739"/>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2 应急专家</w:t>
      </w:r>
      <w:bookmarkEnd w:id="75"/>
      <w:bookmarkEnd w:id="76"/>
      <w:r>
        <w:rPr>
          <w:rFonts w:hint="eastAsia" w:ascii="黑体" w:hAnsi="黑体" w:eastAsia="黑体" w:cs="黑体"/>
          <w:b w:val="0"/>
          <w:bCs/>
          <w:sz w:val="32"/>
        </w:rPr>
        <w:t>组成员名单</w:t>
      </w:r>
      <w:bookmarkEnd w:id="84"/>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372"/>
        <w:gridCol w:w="1419"/>
        <w:gridCol w:w="1191"/>
        <w:gridCol w:w="266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7" w:hRule="atLeast"/>
          <w:tblHeader/>
          <w:jc w:val="center"/>
        </w:trPr>
        <w:tc>
          <w:tcPr>
            <w:tcW w:w="1277"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部门（单位）名称</w:t>
            </w:r>
          </w:p>
        </w:tc>
        <w:tc>
          <w:tcPr>
            <w:tcW w:w="764"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专</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业</w:t>
            </w:r>
          </w:p>
        </w:tc>
        <w:tc>
          <w:tcPr>
            <w:tcW w:w="641"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姓</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名</w:t>
            </w:r>
          </w:p>
        </w:tc>
        <w:tc>
          <w:tcPr>
            <w:tcW w:w="1437" w:type="pct"/>
            <w:tcBorders>
              <w:bottom w:val="single" w:color="auto" w:sz="4" w:space="0"/>
            </w:tcBorders>
            <w:vAlign w:val="center"/>
          </w:tcPr>
          <w:p>
            <w:pPr>
              <w:spacing w:line="360" w:lineRule="auto"/>
              <w:jc w:val="center"/>
              <w:rPr>
                <w:rFonts w:hint="eastAsia" w:ascii="黑体" w:hAnsi="黑体" w:eastAsia="黑体" w:cs="黑体"/>
                <w:b w:val="0"/>
                <w:bCs/>
                <w:kern w:val="0"/>
                <w:lang w:val="en-US" w:eastAsia="zh-CN"/>
              </w:rPr>
            </w:pPr>
            <w:r>
              <w:rPr>
                <w:rFonts w:hint="eastAsia" w:ascii="黑体" w:hAnsi="黑体" w:eastAsia="黑体" w:cs="黑体"/>
                <w:b w:val="0"/>
                <w:bCs/>
                <w:kern w:val="0"/>
              </w:rPr>
              <w:t>职</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务</w:t>
            </w:r>
          </w:p>
        </w:tc>
        <w:tc>
          <w:tcPr>
            <w:tcW w:w="878"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szCs w:val="22"/>
              </w:rPr>
            </w:pPr>
            <w:r>
              <w:rPr>
                <w:rFonts w:hint="eastAsia" w:ascii="宋体" w:hAnsi="宋体"/>
                <w:szCs w:val="22"/>
              </w:rPr>
              <w:t>肖杜青</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主任</w:t>
            </w:r>
          </w:p>
        </w:tc>
        <w:tc>
          <w:tcPr>
            <w:tcW w:w="878" w:type="pct"/>
            <w:vAlign w:val="top"/>
          </w:tcPr>
          <w:p>
            <w:pPr>
              <w:jc w:val="center"/>
              <w:rPr>
                <w:rFonts w:hint="eastAsia" w:ascii="宋体" w:hAnsi="宋体"/>
                <w:szCs w:val="22"/>
              </w:rPr>
            </w:pPr>
            <w:r>
              <w:rPr>
                <w:rFonts w:hint="eastAsia" w:ascii="宋体" w:hAnsi="宋体"/>
                <w:szCs w:val="22"/>
              </w:rPr>
              <w:t>13975948116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eastAsia="宋体"/>
                <w:szCs w:val="22"/>
                <w:lang w:eastAsia="zh-CN"/>
              </w:rPr>
            </w:pPr>
            <w:r>
              <w:rPr>
                <w:rFonts w:hint="eastAsia" w:ascii="宋体" w:hAnsi="宋体"/>
                <w:szCs w:val="22"/>
                <w:lang w:eastAsia="zh-CN"/>
              </w:rPr>
              <w:t>戴凌海</w:t>
            </w:r>
          </w:p>
        </w:tc>
        <w:tc>
          <w:tcPr>
            <w:tcW w:w="1437" w:type="pct"/>
            <w:vAlign w:val="center"/>
          </w:tcPr>
          <w:p>
            <w:pPr>
              <w:jc w:val="center"/>
              <w:rPr>
                <w:rFonts w:hint="eastAsia" w:ascii="宋体" w:hAnsi="宋体"/>
                <w:szCs w:val="22"/>
              </w:rPr>
            </w:pPr>
            <w:r>
              <w:rPr>
                <w:rFonts w:hint="eastAsia" w:ascii="宋体" w:hAnsi="宋体"/>
                <w:szCs w:val="22"/>
                <w:lang w:eastAsia="zh-CN"/>
              </w:rPr>
              <w:t>安监部副</w:t>
            </w:r>
            <w:r>
              <w:rPr>
                <w:rFonts w:hint="eastAsia" w:ascii="宋体" w:hAnsi="宋体"/>
                <w:szCs w:val="22"/>
              </w:rPr>
              <w:t>主任</w:t>
            </w:r>
          </w:p>
        </w:tc>
        <w:tc>
          <w:tcPr>
            <w:tcW w:w="878" w:type="pct"/>
            <w:vAlign w:val="top"/>
          </w:tcPr>
          <w:p>
            <w:pPr>
              <w:jc w:val="center"/>
              <w:rPr>
                <w:rFonts w:hint="eastAsia" w:ascii="宋体" w:hAnsi="宋体"/>
                <w:szCs w:val="22"/>
              </w:rPr>
            </w:pPr>
            <w:r>
              <w:rPr>
                <w:rFonts w:hint="eastAsia" w:ascii="宋体" w:hAnsi="宋体"/>
                <w:szCs w:val="22"/>
              </w:rPr>
              <w:t>13508424519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eastAsia="宋体"/>
                <w:szCs w:val="22"/>
                <w:lang w:eastAsia="zh-CN"/>
              </w:rPr>
            </w:pPr>
            <w:r>
              <w:rPr>
                <w:rFonts w:hint="eastAsia" w:ascii="宋体" w:hAnsi="宋体"/>
                <w:szCs w:val="22"/>
                <w:lang w:eastAsia="zh-CN"/>
              </w:rPr>
              <w:t>黄海洪</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专责</w:t>
            </w:r>
          </w:p>
        </w:tc>
        <w:tc>
          <w:tcPr>
            <w:tcW w:w="878" w:type="pct"/>
            <w:vAlign w:val="top"/>
          </w:tcPr>
          <w:p>
            <w:pPr>
              <w:jc w:val="center"/>
              <w:rPr>
                <w:rFonts w:hint="eastAsia" w:ascii="宋体" w:hAnsi="宋体"/>
                <w:szCs w:val="22"/>
              </w:rPr>
            </w:pPr>
            <w:r>
              <w:rPr>
                <w:rFonts w:hint="eastAsia" w:ascii="宋体" w:hAnsi="宋体"/>
                <w:szCs w:val="22"/>
              </w:rPr>
              <w:t>13677435865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应急管理</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阳晓金</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专责</w:t>
            </w:r>
          </w:p>
        </w:tc>
        <w:tc>
          <w:tcPr>
            <w:tcW w:w="878" w:type="pct"/>
            <w:vAlign w:val="top"/>
          </w:tcPr>
          <w:p>
            <w:pPr>
              <w:jc w:val="center"/>
              <w:rPr>
                <w:rFonts w:hint="eastAsia" w:ascii="宋体" w:hAnsi="宋体"/>
                <w:szCs w:val="22"/>
                <w:lang w:val="en-US" w:eastAsia="zh-CN"/>
              </w:rPr>
            </w:pPr>
            <w:r>
              <w:rPr>
                <w:rFonts w:hint="eastAsia" w:ascii="宋体" w:hAnsi="宋体"/>
                <w:szCs w:val="22"/>
                <w:lang w:val="en-US" w:eastAsia="zh-CN"/>
              </w:rPr>
              <w:t>13873940662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val="en-US" w:eastAsia="zh-CN"/>
              </w:rPr>
            </w:pPr>
            <w:r>
              <w:rPr>
                <w:rFonts w:hint="eastAsia" w:ascii="宋体" w:hAnsi="宋体"/>
                <w:szCs w:val="22"/>
                <w:lang w:val="en-US" w:eastAsia="zh-CN"/>
              </w:rPr>
              <w:t>党建部</w:t>
            </w:r>
          </w:p>
        </w:tc>
        <w:tc>
          <w:tcPr>
            <w:tcW w:w="764" w:type="pct"/>
            <w:vAlign w:val="center"/>
          </w:tcPr>
          <w:p>
            <w:pPr>
              <w:jc w:val="center"/>
              <w:rPr>
                <w:rFonts w:hint="eastAsia" w:ascii="宋体" w:hAnsi="宋体"/>
                <w:szCs w:val="22"/>
              </w:rPr>
            </w:pPr>
            <w:r>
              <w:rPr>
                <w:rFonts w:hint="eastAsia" w:ascii="宋体" w:hAnsi="宋体"/>
                <w:szCs w:val="22"/>
              </w:rPr>
              <w:t>新闻舆情</w:t>
            </w:r>
          </w:p>
        </w:tc>
        <w:tc>
          <w:tcPr>
            <w:tcW w:w="641" w:type="pct"/>
            <w:vAlign w:val="center"/>
          </w:tcPr>
          <w:p>
            <w:pPr>
              <w:jc w:val="center"/>
              <w:rPr>
                <w:rFonts w:hint="eastAsia" w:ascii="宋体" w:hAnsi="宋体"/>
                <w:szCs w:val="22"/>
              </w:rPr>
            </w:pPr>
            <w:r>
              <w:rPr>
                <w:rFonts w:hint="eastAsia" w:ascii="宋体" w:hAnsi="宋体"/>
                <w:szCs w:val="22"/>
              </w:rPr>
              <w:t>郭贤文</w:t>
            </w:r>
          </w:p>
        </w:tc>
        <w:tc>
          <w:tcPr>
            <w:tcW w:w="1437" w:type="pct"/>
            <w:vAlign w:val="center"/>
          </w:tcPr>
          <w:p>
            <w:pPr>
              <w:jc w:val="center"/>
              <w:rPr>
                <w:rFonts w:hint="eastAsia" w:ascii="宋体" w:hAnsi="宋体"/>
                <w:szCs w:val="22"/>
              </w:rPr>
            </w:pPr>
            <w:r>
              <w:rPr>
                <w:rFonts w:hint="eastAsia" w:ascii="宋体" w:hAnsi="宋体"/>
                <w:szCs w:val="22"/>
              </w:rPr>
              <w:t>党建部主任</w:t>
            </w:r>
          </w:p>
        </w:tc>
        <w:tc>
          <w:tcPr>
            <w:tcW w:w="878" w:type="pct"/>
            <w:vAlign w:val="center"/>
          </w:tcPr>
          <w:p>
            <w:pPr>
              <w:jc w:val="center"/>
              <w:rPr>
                <w:rFonts w:hint="eastAsia" w:ascii="宋体" w:hAnsi="宋体"/>
                <w:szCs w:val="22"/>
              </w:rPr>
            </w:pPr>
            <w:r>
              <w:rPr>
                <w:rFonts w:hint="eastAsia" w:ascii="宋体" w:hAnsi="宋体"/>
                <w:szCs w:val="22"/>
              </w:rPr>
              <w:t>15973978623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val="en-US" w:eastAsia="zh-CN"/>
              </w:rPr>
            </w:pPr>
            <w:r>
              <w:rPr>
                <w:rFonts w:hint="eastAsia" w:ascii="宋体" w:hAnsi="宋体"/>
                <w:szCs w:val="22"/>
                <w:lang w:val="en-US" w:eastAsia="zh-CN"/>
              </w:rPr>
              <w:t>综合办</w:t>
            </w:r>
          </w:p>
        </w:tc>
        <w:tc>
          <w:tcPr>
            <w:tcW w:w="764" w:type="pct"/>
            <w:vAlign w:val="center"/>
          </w:tcPr>
          <w:p>
            <w:pPr>
              <w:jc w:val="center"/>
              <w:rPr>
                <w:rFonts w:hint="eastAsia" w:ascii="宋体" w:hAnsi="宋体"/>
                <w:szCs w:val="22"/>
              </w:rPr>
            </w:pPr>
            <w:r>
              <w:rPr>
                <w:rFonts w:hint="eastAsia" w:ascii="宋体" w:hAnsi="宋体"/>
                <w:szCs w:val="22"/>
              </w:rPr>
              <w:t>新闻舆情</w:t>
            </w:r>
          </w:p>
        </w:tc>
        <w:tc>
          <w:tcPr>
            <w:tcW w:w="641" w:type="pct"/>
            <w:vAlign w:val="center"/>
          </w:tcPr>
          <w:p>
            <w:pPr>
              <w:jc w:val="center"/>
              <w:rPr>
                <w:rFonts w:hint="eastAsia" w:ascii="宋体" w:hAnsi="宋体"/>
                <w:szCs w:val="22"/>
              </w:rPr>
            </w:pPr>
            <w:r>
              <w:rPr>
                <w:rFonts w:hint="eastAsia" w:ascii="宋体" w:hAnsi="宋体"/>
                <w:szCs w:val="22"/>
              </w:rPr>
              <w:t>龙</w:t>
            </w:r>
            <w:r>
              <w:rPr>
                <w:rFonts w:hint="eastAsia" w:ascii="宋体" w:hAnsi="宋体"/>
                <w:szCs w:val="22"/>
                <w:lang w:val="en-US" w:eastAsia="zh-CN"/>
              </w:rPr>
              <w:t xml:space="preserve">  </w:t>
            </w:r>
            <w:r>
              <w:rPr>
                <w:rFonts w:hint="eastAsia" w:ascii="宋体" w:hAnsi="宋体"/>
                <w:szCs w:val="22"/>
              </w:rPr>
              <w:t>凯</w:t>
            </w:r>
          </w:p>
        </w:tc>
        <w:tc>
          <w:tcPr>
            <w:tcW w:w="1437" w:type="pct"/>
            <w:vAlign w:val="center"/>
          </w:tcPr>
          <w:p>
            <w:pPr>
              <w:jc w:val="center"/>
              <w:rPr>
                <w:rFonts w:hint="eastAsia" w:ascii="宋体" w:hAnsi="宋体"/>
                <w:szCs w:val="22"/>
              </w:rPr>
            </w:pPr>
            <w:r>
              <w:rPr>
                <w:rFonts w:hint="eastAsia" w:ascii="宋体" w:hAnsi="宋体"/>
                <w:szCs w:val="22"/>
              </w:rPr>
              <w:t>综合专责</w:t>
            </w:r>
          </w:p>
        </w:tc>
        <w:tc>
          <w:tcPr>
            <w:tcW w:w="878" w:type="pct"/>
            <w:vAlign w:val="center"/>
          </w:tcPr>
          <w:p>
            <w:pPr>
              <w:jc w:val="center"/>
              <w:rPr>
                <w:rFonts w:hint="eastAsia" w:ascii="宋体" w:hAnsi="宋体"/>
                <w:szCs w:val="22"/>
              </w:rPr>
            </w:pPr>
            <w:r>
              <w:rPr>
                <w:rFonts w:hint="eastAsia" w:ascii="宋体" w:hAnsi="宋体"/>
                <w:szCs w:val="22"/>
              </w:rPr>
              <w:t>13507396360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w:t>
            </w:r>
            <w:r>
              <w:rPr>
                <w:rFonts w:hint="eastAsia" w:ascii="宋体" w:hAnsi="宋体"/>
                <w:szCs w:val="22"/>
              </w:rPr>
              <w:t>部</w:t>
            </w:r>
          </w:p>
        </w:tc>
        <w:tc>
          <w:tcPr>
            <w:tcW w:w="764" w:type="pct"/>
            <w:vAlign w:val="center"/>
          </w:tcPr>
          <w:p>
            <w:pPr>
              <w:jc w:val="center"/>
              <w:rPr>
                <w:rFonts w:hint="eastAsia" w:ascii="宋体" w:hAnsi="宋体"/>
                <w:szCs w:val="22"/>
              </w:rPr>
            </w:pPr>
            <w:r>
              <w:rPr>
                <w:rFonts w:hint="eastAsia" w:ascii="宋体" w:hAnsi="宋体"/>
                <w:szCs w:val="22"/>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胡文彬</w:t>
            </w:r>
          </w:p>
        </w:tc>
        <w:tc>
          <w:tcPr>
            <w:tcW w:w="1437" w:type="pct"/>
            <w:vAlign w:val="top"/>
          </w:tcPr>
          <w:p>
            <w:pPr>
              <w:jc w:val="center"/>
              <w:rPr>
                <w:rFonts w:hint="eastAsia" w:ascii="宋体" w:hAnsi="宋体"/>
                <w:szCs w:val="22"/>
                <w:lang w:eastAsia="zh-CN"/>
              </w:rPr>
            </w:pPr>
            <w:r>
              <w:rPr>
                <w:rFonts w:hint="eastAsia" w:ascii="宋体" w:hAnsi="宋体"/>
                <w:szCs w:val="22"/>
                <w:lang w:eastAsia="zh-CN"/>
              </w:rPr>
              <w:t>运配电部主任</w:t>
            </w:r>
          </w:p>
        </w:tc>
        <w:tc>
          <w:tcPr>
            <w:tcW w:w="878" w:type="pct"/>
            <w:vAlign w:val="center"/>
          </w:tcPr>
          <w:p>
            <w:pPr>
              <w:jc w:val="center"/>
              <w:rPr>
                <w:rFonts w:hint="eastAsia" w:ascii="宋体" w:hAnsi="宋体"/>
                <w:szCs w:val="22"/>
                <w:lang w:val="en-US" w:eastAsia="zh-CN"/>
              </w:rPr>
            </w:pPr>
            <w:r>
              <w:rPr>
                <w:rFonts w:hint="eastAsia" w:ascii="宋体" w:hAnsi="宋体"/>
                <w:kern w:val="0"/>
                <w:szCs w:val="22"/>
              </w:rPr>
              <w:t>13975972025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配网办</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rPr>
            </w:pPr>
            <w:r>
              <w:rPr>
                <w:rFonts w:hint="eastAsia" w:ascii="宋体" w:hAnsi="宋体"/>
                <w:szCs w:val="22"/>
              </w:rPr>
              <w:t>肖</w:t>
            </w:r>
            <w:r>
              <w:rPr>
                <w:rFonts w:hint="eastAsia" w:ascii="宋体" w:hAnsi="宋体"/>
                <w:szCs w:val="22"/>
                <w:lang w:val="en-US" w:eastAsia="zh-CN"/>
              </w:rPr>
              <w:t xml:space="preserve">  </w:t>
            </w:r>
            <w:r>
              <w:rPr>
                <w:rFonts w:hint="eastAsia" w:ascii="宋体" w:hAnsi="宋体"/>
                <w:szCs w:val="22"/>
              </w:rPr>
              <w:t>武</w:t>
            </w:r>
          </w:p>
        </w:tc>
        <w:tc>
          <w:tcPr>
            <w:tcW w:w="1437" w:type="pct"/>
            <w:vAlign w:val="center"/>
          </w:tcPr>
          <w:p>
            <w:pPr>
              <w:jc w:val="center"/>
              <w:rPr>
                <w:rFonts w:hint="eastAsia" w:ascii="宋体" w:hAnsi="宋体"/>
                <w:szCs w:val="22"/>
              </w:rPr>
            </w:pPr>
            <w:r>
              <w:rPr>
                <w:rFonts w:hint="eastAsia" w:ascii="宋体" w:hAnsi="宋体"/>
                <w:szCs w:val="22"/>
              </w:rPr>
              <w:t>总经理助理</w:t>
            </w:r>
          </w:p>
        </w:tc>
        <w:tc>
          <w:tcPr>
            <w:tcW w:w="878" w:type="pct"/>
            <w:vAlign w:val="center"/>
          </w:tcPr>
          <w:p>
            <w:pPr>
              <w:jc w:val="center"/>
              <w:rPr>
                <w:rFonts w:hint="eastAsia" w:ascii="宋体" w:hAnsi="宋体"/>
                <w:szCs w:val="22"/>
              </w:rPr>
            </w:pPr>
            <w:r>
              <w:rPr>
                <w:rFonts w:hint="eastAsia" w:ascii="宋体" w:hAnsi="宋体"/>
                <w:szCs w:val="22"/>
              </w:rPr>
              <w:t>13975980985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发建部</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rPr>
            </w:pPr>
            <w:r>
              <w:rPr>
                <w:rFonts w:hint="eastAsia" w:ascii="宋体" w:hAnsi="宋体"/>
                <w:szCs w:val="22"/>
              </w:rPr>
              <w:t>孙社柏</w:t>
            </w:r>
          </w:p>
        </w:tc>
        <w:tc>
          <w:tcPr>
            <w:tcW w:w="1437" w:type="pct"/>
            <w:vAlign w:val="top"/>
          </w:tcPr>
          <w:p>
            <w:pPr>
              <w:jc w:val="center"/>
              <w:rPr>
                <w:rFonts w:hint="eastAsia" w:ascii="宋体" w:hAnsi="宋体"/>
                <w:szCs w:val="22"/>
              </w:rPr>
            </w:pPr>
            <w:r>
              <w:rPr>
                <w:rFonts w:hint="eastAsia" w:ascii="宋体" w:hAnsi="宋体"/>
                <w:szCs w:val="22"/>
              </w:rPr>
              <w:t>副总工程师</w:t>
            </w:r>
          </w:p>
        </w:tc>
        <w:tc>
          <w:tcPr>
            <w:tcW w:w="878" w:type="pct"/>
            <w:vAlign w:val="center"/>
          </w:tcPr>
          <w:p>
            <w:pPr>
              <w:jc w:val="center"/>
              <w:rPr>
                <w:rFonts w:hint="eastAsia" w:ascii="宋体" w:hAnsi="宋体"/>
                <w:szCs w:val="22"/>
              </w:rPr>
            </w:pPr>
            <w:r>
              <w:rPr>
                <w:rFonts w:hint="eastAsia" w:ascii="宋体" w:hAnsi="宋体"/>
                <w:szCs w:val="22"/>
              </w:rPr>
              <w:t>13973905657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发建部</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刘立恩</w:t>
            </w:r>
          </w:p>
        </w:tc>
        <w:tc>
          <w:tcPr>
            <w:tcW w:w="1437" w:type="pct"/>
            <w:vAlign w:val="top"/>
          </w:tcPr>
          <w:p>
            <w:pPr>
              <w:jc w:val="center"/>
              <w:rPr>
                <w:rFonts w:hint="eastAsia" w:ascii="宋体" w:hAnsi="宋体"/>
                <w:szCs w:val="22"/>
              </w:rPr>
            </w:pPr>
            <w:r>
              <w:rPr>
                <w:rFonts w:hint="eastAsia" w:ascii="宋体" w:hAnsi="宋体"/>
                <w:szCs w:val="22"/>
              </w:rPr>
              <w:t>发建部</w:t>
            </w:r>
            <w:r>
              <w:rPr>
                <w:rFonts w:hint="eastAsia" w:ascii="宋体" w:hAnsi="宋体"/>
                <w:szCs w:val="22"/>
                <w:lang w:eastAsia="zh-CN"/>
              </w:rPr>
              <w:t>副</w:t>
            </w:r>
            <w:r>
              <w:rPr>
                <w:rFonts w:hint="eastAsia" w:ascii="宋体" w:hAnsi="宋体"/>
                <w:szCs w:val="22"/>
              </w:rPr>
              <w:t>主任</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13337293198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rPr>
              <w:t>配电专业</w:t>
            </w:r>
          </w:p>
        </w:tc>
        <w:tc>
          <w:tcPr>
            <w:tcW w:w="641" w:type="pct"/>
            <w:vAlign w:val="center"/>
          </w:tcPr>
          <w:p>
            <w:pPr>
              <w:jc w:val="center"/>
              <w:rPr>
                <w:rFonts w:hint="eastAsia" w:ascii="宋体" w:hAnsi="宋体"/>
                <w:szCs w:val="22"/>
              </w:rPr>
            </w:pPr>
            <w:r>
              <w:rPr>
                <w:rFonts w:hint="eastAsia" w:ascii="宋体" w:hAnsi="宋体"/>
                <w:szCs w:val="22"/>
              </w:rPr>
              <w:t>苏</w:t>
            </w:r>
            <w:r>
              <w:rPr>
                <w:rFonts w:hint="eastAsia" w:ascii="宋体" w:hAnsi="宋体"/>
                <w:szCs w:val="22"/>
                <w:lang w:val="en-US" w:eastAsia="zh-CN"/>
              </w:rPr>
              <w:t xml:space="preserve">  </w:t>
            </w:r>
            <w:r>
              <w:rPr>
                <w:rFonts w:hint="eastAsia" w:ascii="宋体" w:hAnsi="宋体"/>
                <w:szCs w:val="22"/>
              </w:rPr>
              <w:t>波</w:t>
            </w:r>
          </w:p>
        </w:tc>
        <w:tc>
          <w:tcPr>
            <w:tcW w:w="1437" w:type="pct"/>
            <w:vAlign w:val="top"/>
          </w:tcPr>
          <w:p>
            <w:pPr>
              <w:jc w:val="center"/>
              <w:rPr>
                <w:rFonts w:hint="eastAsia" w:ascii="宋体" w:hAnsi="宋体"/>
                <w:szCs w:val="22"/>
              </w:rPr>
            </w:pPr>
            <w:r>
              <w:rPr>
                <w:rFonts w:hint="eastAsia" w:ascii="宋体" w:hAnsi="宋体"/>
                <w:szCs w:val="22"/>
                <w:lang w:eastAsia="zh-CN"/>
              </w:rPr>
              <w:t>配电部</w:t>
            </w:r>
            <w:r>
              <w:rPr>
                <w:rFonts w:hint="eastAsia" w:ascii="宋体" w:hAnsi="宋体"/>
                <w:szCs w:val="22"/>
              </w:rPr>
              <w:t>副主任</w:t>
            </w:r>
          </w:p>
        </w:tc>
        <w:tc>
          <w:tcPr>
            <w:tcW w:w="878" w:type="pct"/>
            <w:vAlign w:val="center"/>
          </w:tcPr>
          <w:p>
            <w:pPr>
              <w:jc w:val="center"/>
              <w:rPr>
                <w:rFonts w:hint="eastAsia" w:ascii="宋体" w:hAnsi="宋体"/>
                <w:szCs w:val="22"/>
              </w:rPr>
            </w:pPr>
            <w:r>
              <w:rPr>
                <w:rFonts w:hint="eastAsia" w:ascii="宋体" w:hAnsi="宋体"/>
                <w:szCs w:val="22"/>
              </w:rPr>
              <w:t>13762872412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营销部</w:t>
            </w:r>
          </w:p>
        </w:tc>
        <w:tc>
          <w:tcPr>
            <w:tcW w:w="764" w:type="pct"/>
            <w:vAlign w:val="center"/>
          </w:tcPr>
          <w:p>
            <w:pPr>
              <w:jc w:val="center"/>
              <w:rPr>
                <w:rFonts w:hint="eastAsia" w:ascii="宋体" w:hAnsi="宋体"/>
                <w:szCs w:val="22"/>
              </w:rPr>
            </w:pPr>
            <w:r>
              <w:rPr>
                <w:rFonts w:hint="eastAsia" w:ascii="宋体" w:hAnsi="宋体"/>
                <w:szCs w:val="22"/>
              </w:rPr>
              <w:t>客户服务</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黎星星</w:t>
            </w:r>
          </w:p>
        </w:tc>
        <w:tc>
          <w:tcPr>
            <w:tcW w:w="1437" w:type="pct"/>
            <w:vAlign w:val="center"/>
          </w:tcPr>
          <w:p>
            <w:pPr>
              <w:jc w:val="center"/>
              <w:rPr>
                <w:rFonts w:hint="eastAsia" w:ascii="宋体" w:hAnsi="宋体"/>
                <w:szCs w:val="22"/>
              </w:rPr>
            </w:pPr>
            <w:r>
              <w:rPr>
                <w:rFonts w:hint="eastAsia" w:ascii="宋体" w:hAnsi="宋体"/>
                <w:szCs w:val="22"/>
              </w:rPr>
              <w:t>营销部主任</w:t>
            </w:r>
          </w:p>
        </w:tc>
        <w:tc>
          <w:tcPr>
            <w:tcW w:w="878" w:type="pct"/>
            <w:vAlign w:val="center"/>
          </w:tcPr>
          <w:p>
            <w:pPr>
              <w:jc w:val="center"/>
              <w:rPr>
                <w:rFonts w:hint="eastAsia" w:ascii="宋体" w:hAnsi="宋体"/>
                <w:szCs w:val="22"/>
              </w:rPr>
            </w:pPr>
            <w:r>
              <w:rPr>
                <w:rFonts w:hint="eastAsia" w:ascii="宋体" w:hAnsi="宋体"/>
                <w:kern w:val="0"/>
                <w:szCs w:val="22"/>
              </w:rPr>
              <w:t>18890169361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营销部</w:t>
            </w:r>
          </w:p>
        </w:tc>
        <w:tc>
          <w:tcPr>
            <w:tcW w:w="764" w:type="pct"/>
            <w:vAlign w:val="center"/>
          </w:tcPr>
          <w:p>
            <w:pPr>
              <w:jc w:val="center"/>
              <w:rPr>
                <w:rFonts w:hint="eastAsia" w:ascii="宋体" w:hAnsi="宋体"/>
                <w:szCs w:val="22"/>
              </w:rPr>
            </w:pPr>
            <w:r>
              <w:rPr>
                <w:rFonts w:hint="eastAsia" w:ascii="宋体" w:hAnsi="宋体"/>
                <w:szCs w:val="22"/>
              </w:rPr>
              <w:t>计量专业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王</w:t>
            </w:r>
            <w:r>
              <w:rPr>
                <w:rFonts w:hint="eastAsia" w:ascii="宋体" w:hAnsi="宋体"/>
                <w:szCs w:val="22"/>
                <w:lang w:val="en-US" w:eastAsia="zh-CN"/>
              </w:rPr>
              <w:t xml:space="preserve">  </w:t>
            </w:r>
            <w:r>
              <w:rPr>
                <w:rFonts w:hint="eastAsia" w:ascii="宋体" w:hAnsi="宋体"/>
                <w:szCs w:val="22"/>
                <w:lang w:eastAsia="zh-CN"/>
              </w:rPr>
              <w:t>利</w:t>
            </w:r>
          </w:p>
        </w:tc>
        <w:tc>
          <w:tcPr>
            <w:tcW w:w="1437" w:type="pct"/>
            <w:vAlign w:val="center"/>
          </w:tcPr>
          <w:p>
            <w:pPr>
              <w:jc w:val="center"/>
              <w:rPr>
                <w:rFonts w:hint="eastAsia" w:ascii="宋体" w:hAnsi="宋体"/>
                <w:szCs w:val="22"/>
              </w:rPr>
            </w:pPr>
            <w:r>
              <w:rPr>
                <w:rFonts w:hint="eastAsia" w:ascii="宋体" w:hAnsi="宋体"/>
                <w:szCs w:val="22"/>
              </w:rPr>
              <w:t>营销部副主任</w:t>
            </w:r>
          </w:p>
        </w:tc>
        <w:tc>
          <w:tcPr>
            <w:tcW w:w="878" w:type="pct"/>
            <w:vAlign w:val="center"/>
          </w:tcPr>
          <w:p>
            <w:pPr>
              <w:jc w:val="center"/>
              <w:rPr>
                <w:rFonts w:hint="eastAsia" w:ascii="宋体" w:hAnsi="宋体"/>
                <w:szCs w:val="22"/>
              </w:rPr>
            </w:pPr>
            <w:r>
              <w:rPr>
                <w:rFonts w:hint="eastAsia" w:ascii="宋体" w:hAnsi="宋体"/>
                <w:szCs w:val="22"/>
              </w:rPr>
              <w:t>15873795956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供指中心</w:t>
            </w:r>
          </w:p>
        </w:tc>
        <w:tc>
          <w:tcPr>
            <w:tcW w:w="764" w:type="pct"/>
            <w:vAlign w:val="center"/>
          </w:tcPr>
          <w:p>
            <w:pPr>
              <w:jc w:val="center"/>
              <w:rPr>
                <w:rFonts w:hint="eastAsia" w:ascii="宋体" w:hAnsi="宋体"/>
                <w:szCs w:val="22"/>
              </w:rPr>
            </w:pPr>
            <w:r>
              <w:rPr>
                <w:rFonts w:hint="eastAsia" w:ascii="宋体" w:hAnsi="宋体"/>
                <w:szCs w:val="22"/>
              </w:rPr>
              <w:t>调控管理</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黄作鹏</w:t>
            </w:r>
          </w:p>
        </w:tc>
        <w:tc>
          <w:tcPr>
            <w:tcW w:w="1437" w:type="pct"/>
            <w:vAlign w:val="center"/>
          </w:tcPr>
          <w:p>
            <w:pPr>
              <w:jc w:val="center"/>
              <w:rPr>
                <w:rFonts w:hint="eastAsia" w:ascii="宋体" w:hAnsi="宋体"/>
                <w:szCs w:val="22"/>
              </w:rPr>
            </w:pPr>
            <w:r>
              <w:rPr>
                <w:rFonts w:hint="eastAsia" w:ascii="宋体" w:hAnsi="宋体"/>
                <w:szCs w:val="22"/>
                <w:lang w:eastAsia="zh-CN"/>
              </w:rPr>
              <w:t>供指中心</w:t>
            </w:r>
            <w:r>
              <w:rPr>
                <w:rFonts w:hint="eastAsia" w:ascii="宋体" w:hAnsi="宋体"/>
                <w:szCs w:val="22"/>
              </w:rPr>
              <w:t>主任</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13973973931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供指中心</w:t>
            </w:r>
          </w:p>
        </w:tc>
        <w:tc>
          <w:tcPr>
            <w:tcW w:w="764" w:type="pct"/>
            <w:vAlign w:val="center"/>
          </w:tcPr>
          <w:p>
            <w:pPr>
              <w:jc w:val="center"/>
              <w:rPr>
                <w:rFonts w:hint="eastAsia" w:ascii="宋体" w:hAnsi="宋体"/>
                <w:szCs w:val="22"/>
              </w:rPr>
            </w:pPr>
            <w:r>
              <w:rPr>
                <w:rFonts w:hint="eastAsia" w:ascii="宋体" w:hAnsi="宋体"/>
                <w:szCs w:val="22"/>
              </w:rPr>
              <w:t>信息通讯</w:t>
            </w:r>
          </w:p>
        </w:tc>
        <w:tc>
          <w:tcPr>
            <w:tcW w:w="641" w:type="pct"/>
            <w:vAlign w:val="center"/>
          </w:tcPr>
          <w:p>
            <w:pPr>
              <w:jc w:val="center"/>
              <w:rPr>
                <w:rFonts w:hint="eastAsia" w:ascii="宋体" w:hAnsi="宋体"/>
                <w:szCs w:val="22"/>
              </w:rPr>
            </w:pPr>
            <w:r>
              <w:rPr>
                <w:rFonts w:hint="eastAsia" w:ascii="宋体" w:hAnsi="宋体"/>
                <w:szCs w:val="22"/>
              </w:rPr>
              <w:t>周</w:t>
            </w:r>
            <w:r>
              <w:rPr>
                <w:rFonts w:hint="eastAsia" w:ascii="宋体" w:hAnsi="宋体"/>
                <w:szCs w:val="22"/>
                <w:lang w:val="en-US" w:eastAsia="zh-CN"/>
              </w:rPr>
              <w:t xml:space="preserve">  </w:t>
            </w:r>
            <w:r>
              <w:rPr>
                <w:rFonts w:hint="eastAsia" w:ascii="宋体" w:hAnsi="宋体"/>
                <w:szCs w:val="22"/>
              </w:rPr>
              <w:t>凌</w:t>
            </w:r>
          </w:p>
        </w:tc>
        <w:tc>
          <w:tcPr>
            <w:tcW w:w="1437" w:type="pct"/>
            <w:vAlign w:val="center"/>
          </w:tcPr>
          <w:p>
            <w:pPr>
              <w:jc w:val="center"/>
              <w:rPr>
                <w:rFonts w:hint="eastAsia" w:ascii="宋体" w:hAnsi="宋体"/>
                <w:szCs w:val="22"/>
              </w:rPr>
            </w:pPr>
            <w:r>
              <w:rPr>
                <w:rFonts w:hint="eastAsia" w:ascii="宋体" w:hAnsi="宋体"/>
                <w:szCs w:val="22"/>
              </w:rPr>
              <w:t>信通班班长</w:t>
            </w:r>
          </w:p>
        </w:tc>
        <w:tc>
          <w:tcPr>
            <w:tcW w:w="878" w:type="pct"/>
            <w:vAlign w:val="center"/>
          </w:tcPr>
          <w:p>
            <w:pPr>
              <w:jc w:val="center"/>
              <w:rPr>
                <w:rFonts w:hint="eastAsia" w:ascii="宋体" w:hAnsi="宋体"/>
                <w:szCs w:val="22"/>
              </w:rPr>
            </w:pPr>
            <w:r>
              <w:rPr>
                <w:rFonts w:hint="eastAsia" w:ascii="宋体" w:hAnsi="宋体"/>
                <w:szCs w:val="22"/>
              </w:rPr>
              <w:t>13787392846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王炳竣</w:t>
            </w:r>
          </w:p>
        </w:tc>
        <w:tc>
          <w:tcPr>
            <w:tcW w:w="1437" w:type="pct"/>
            <w:vAlign w:val="center"/>
          </w:tcPr>
          <w:p>
            <w:pPr>
              <w:jc w:val="center"/>
              <w:rPr>
                <w:rFonts w:hint="eastAsia" w:ascii="宋体" w:hAnsi="宋体"/>
                <w:szCs w:val="22"/>
              </w:rPr>
            </w:pPr>
            <w:r>
              <w:rPr>
                <w:rFonts w:hint="eastAsia" w:ascii="宋体" w:hAnsi="宋体"/>
                <w:szCs w:val="22"/>
                <w:lang w:val="en-US" w:eastAsia="zh-CN"/>
              </w:rPr>
              <w:t>变电检修班班长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18073933296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朱赐博</w:t>
            </w:r>
          </w:p>
        </w:tc>
        <w:tc>
          <w:tcPr>
            <w:tcW w:w="1437" w:type="pct"/>
            <w:vAlign w:val="center"/>
          </w:tcPr>
          <w:p>
            <w:pPr>
              <w:jc w:val="center"/>
              <w:rPr>
                <w:rFonts w:hint="eastAsia" w:ascii="宋体" w:hAnsi="宋体"/>
                <w:szCs w:val="22"/>
              </w:rPr>
            </w:pPr>
            <w:r>
              <w:rPr>
                <w:rFonts w:hint="eastAsia" w:ascii="宋体" w:hAnsi="宋体"/>
                <w:szCs w:val="22"/>
                <w:lang w:val="en-US" w:eastAsia="zh-CN"/>
              </w:rPr>
              <w:t>变电检修班副班长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13975932036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输电专业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郭  利</w:t>
            </w:r>
          </w:p>
        </w:tc>
        <w:tc>
          <w:tcPr>
            <w:tcW w:w="1437" w:type="pct"/>
            <w:vAlign w:val="center"/>
          </w:tcPr>
          <w:p>
            <w:pPr>
              <w:jc w:val="center"/>
              <w:rPr>
                <w:rFonts w:hint="eastAsia" w:ascii="宋体" w:hAnsi="宋体"/>
                <w:szCs w:val="22"/>
              </w:rPr>
            </w:pPr>
            <w:r>
              <w:rPr>
                <w:rFonts w:hint="eastAsia" w:ascii="宋体" w:hAnsi="宋体"/>
                <w:szCs w:val="22"/>
                <w:lang w:val="en-US" w:eastAsia="zh-CN"/>
              </w:rPr>
              <w:t>输电线路班班长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13975993316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输电专业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黄又平</w:t>
            </w:r>
          </w:p>
        </w:tc>
        <w:tc>
          <w:tcPr>
            <w:tcW w:w="1437" w:type="pct"/>
            <w:vAlign w:val="center"/>
          </w:tcPr>
          <w:p>
            <w:pPr>
              <w:jc w:val="center"/>
              <w:rPr>
                <w:rFonts w:hint="eastAsia" w:ascii="宋体" w:hAnsi="宋体"/>
                <w:szCs w:val="22"/>
              </w:rPr>
            </w:pPr>
            <w:r>
              <w:rPr>
                <w:rFonts w:hint="eastAsia" w:ascii="宋体" w:hAnsi="宋体"/>
                <w:szCs w:val="22"/>
                <w:lang w:val="en-US" w:eastAsia="zh-CN"/>
              </w:rPr>
              <w:t>输电线路班副班长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13873982272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庞爱刚</w:t>
            </w:r>
          </w:p>
        </w:tc>
        <w:tc>
          <w:tcPr>
            <w:tcW w:w="1437" w:type="pct"/>
            <w:vAlign w:val="center"/>
          </w:tcPr>
          <w:p>
            <w:pPr>
              <w:jc w:val="center"/>
              <w:rPr>
                <w:rFonts w:hint="eastAsia" w:ascii="宋体" w:hAnsi="宋体"/>
                <w:szCs w:val="22"/>
              </w:rPr>
            </w:pPr>
            <w:r>
              <w:rPr>
                <w:rFonts w:hint="eastAsia" w:ascii="宋体" w:hAnsi="宋体"/>
                <w:szCs w:val="22"/>
                <w:lang w:val="en-US" w:eastAsia="zh-CN"/>
              </w:rPr>
              <w:t>变电运维班班长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13607393777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陈利国</w:t>
            </w:r>
          </w:p>
        </w:tc>
        <w:tc>
          <w:tcPr>
            <w:tcW w:w="1437" w:type="pct"/>
            <w:vAlign w:val="center"/>
          </w:tcPr>
          <w:p>
            <w:pPr>
              <w:jc w:val="center"/>
              <w:rPr>
                <w:rFonts w:hint="eastAsia" w:ascii="宋体" w:hAnsi="宋体"/>
                <w:szCs w:val="22"/>
              </w:rPr>
            </w:pPr>
            <w:r>
              <w:rPr>
                <w:rFonts w:hint="eastAsia" w:ascii="宋体" w:hAnsi="宋体"/>
                <w:szCs w:val="22"/>
                <w:lang w:val="en-US" w:eastAsia="zh-CN"/>
              </w:rPr>
              <w:t>变电运维班副班长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13789199020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rPr>
            </w:pPr>
            <w:r>
              <w:rPr>
                <w:rFonts w:hint="eastAsia" w:ascii="宋体" w:hAnsi="宋体"/>
                <w:szCs w:val="22"/>
                <w:lang w:val="en-US" w:eastAsia="zh-CN"/>
              </w:rPr>
              <w:t>吴  斌</w:t>
            </w:r>
          </w:p>
        </w:tc>
        <w:tc>
          <w:tcPr>
            <w:tcW w:w="1437" w:type="pct"/>
            <w:vAlign w:val="center"/>
          </w:tcPr>
          <w:p>
            <w:pPr>
              <w:jc w:val="center"/>
              <w:rPr>
                <w:rFonts w:hint="eastAsia" w:ascii="宋体" w:hAnsi="宋体"/>
                <w:szCs w:val="22"/>
              </w:rPr>
            </w:pPr>
            <w:r>
              <w:rPr>
                <w:rFonts w:hint="eastAsia" w:ascii="宋体" w:hAnsi="宋体"/>
                <w:szCs w:val="22"/>
                <w:lang w:val="en-US" w:eastAsia="zh-CN"/>
              </w:rPr>
              <w:t>配电运检班班长</w:t>
            </w:r>
          </w:p>
        </w:tc>
        <w:tc>
          <w:tcPr>
            <w:tcW w:w="878" w:type="pct"/>
            <w:vAlign w:val="center"/>
          </w:tcPr>
          <w:p>
            <w:pPr>
              <w:jc w:val="center"/>
              <w:rPr>
                <w:rFonts w:hint="eastAsia" w:ascii="宋体" w:hAnsi="宋体"/>
                <w:szCs w:val="22"/>
              </w:rPr>
            </w:pPr>
            <w:r>
              <w:rPr>
                <w:rFonts w:hint="eastAsia" w:ascii="宋体" w:hAnsi="宋体"/>
                <w:szCs w:val="22"/>
                <w:lang w:val="en-US" w:eastAsia="zh-CN"/>
              </w:rPr>
              <w:t>15873796188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宝源分公司</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lang w:val="en-US" w:eastAsia="zh-CN"/>
              </w:rPr>
            </w:pPr>
            <w:r>
              <w:rPr>
                <w:rFonts w:hint="eastAsia" w:ascii="宋体" w:hAnsi="宋体"/>
                <w:szCs w:val="22"/>
                <w:lang w:eastAsia="zh-CN"/>
              </w:rPr>
              <w:t>刘海军</w:t>
            </w:r>
          </w:p>
        </w:tc>
        <w:tc>
          <w:tcPr>
            <w:tcW w:w="1437" w:type="pct"/>
            <w:vAlign w:val="top"/>
          </w:tcPr>
          <w:p>
            <w:pPr>
              <w:jc w:val="center"/>
              <w:rPr>
                <w:rFonts w:hint="eastAsia" w:ascii="宋体" w:hAnsi="宋体"/>
                <w:szCs w:val="22"/>
                <w:lang w:val="en-US" w:eastAsia="zh-CN"/>
              </w:rPr>
            </w:pPr>
            <w:r>
              <w:rPr>
                <w:rFonts w:hint="eastAsia" w:ascii="宋体" w:hAnsi="宋体"/>
                <w:szCs w:val="22"/>
                <w:lang w:eastAsia="zh-CN"/>
              </w:rPr>
              <w:t>总经理</w:t>
            </w:r>
          </w:p>
        </w:tc>
        <w:tc>
          <w:tcPr>
            <w:tcW w:w="878" w:type="pct"/>
            <w:vAlign w:val="top"/>
          </w:tcPr>
          <w:p>
            <w:pPr>
              <w:jc w:val="center"/>
              <w:rPr>
                <w:rFonts w:hint="eastAsia" w:ascii="宋体" w:hAnsi="宋体"/>
                <w:szCs w:val="22"/>
                <w:lang w:val="en-US" w:eastAsia="zh-CN"/>
              </w:rPr>
            </w:pPr>
            <w:r>
              <w:rPr>
                <w:rFonts w:hint="eastAsia" w:ascii="宋体" w:hAnsi="宋体"/>
                <w:szCs w:val="22"/>
                <w:lang w:eastAsia="zh-CN"/>
              </w:rPr>
              <w:t>15842995888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rPr>
              <w:t>农电服务公司</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lang w:val="en-US" w:eastAsia="zh-CN"/>
              </w:rPr>
            </w:pPr>
            <w:r>
              <w:rPr>
                <w:rFonts w:hint="eastAsia" w:ascii="宋体" w:hAnsi="宋体"/>
                <w:szCs w:val="22"/>
                <w:lang w:val="en-US" w:eastAsia="zh-CN"/>
              </w:rPr>
              <w:t>阳  光</w:t>
            </w:r>
          </w:p>
        </w:tc>
        <w:tc>
          <w:tcPr>
            <w:tcW w:w="1437" w:type="pct"/>
            <w:vAlign w:val="center"/>
          </w:tcPr>
          <w:p>
            <w:pPr>
              <w:jc w:val="center"/>
              <w:rPr>
                <w:rFonts w:hint="eastAsia" w:ascii="宋体" w:hAnsi="宋体"/>
                <w:szCs w:val="22"/>
                <w:lang w:val="en-US" w:eastAsia="zh-CN"/>
              </w:rPr>
            </w:pPr>
            <w:r>
              <w:rPr>
                <w:rFonts w:hint="eastAsia" w:ascii="宋体" w:hAnsi="宋体"/>
                <w:szCs w:val="22"/>
                <w:lang w:val="en-US" w:eastAsia="zh-CN"/>
              </w:rPr>
              <w:t>经  理</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13786963508</w:t>
            </w:r>
          </w:p>
        </w:tc>
      </w:tr>
    </w:tbl>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3 应急抢修人员名单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变电站、用户站事故应急抢修队人员：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王炳竣、</w:t>
      </w:r>
      <w:r>
        <w:rPr>
          <w:rFonts w:hint="eastAsia" w:ascii="仿宋_GB2312" w:hAnsi="仿宋_GB2312" w:eastAsia="仿宋_GB2312" w:cs="仿宋_GB2312"/>
          <w:sz w:val="32"/>
          <w:szCs w:val="32"/>
        </w:rPr>
        <w:t>朱赐博、</w:t>
      </w:r>
      <w:r>
        <w:rPr>
          <w:rFonts w:hint="eastAsia" w:ascii="仿宋_GB2312" w:hAnsi="仿宋_GB2312" w:eastAsia="仿宋_GB2312" w:cs="仿宋_GB2312"/>
          <w:sz w:val="32"/>
          <w:szCs w:val="32"/>
          <w:lang w:val="en-US" w:eastAsia="zh-CN"/>
        </w:rPr>
        <w:t>陈细继</w:t>
      </w:r>
      <w:r>
        <w:rPr>
          <w:rFonts w:hint="eastAsia" w:ascii="仿宋_GB2312" w:hAnsi="仿宋_GB2312" w:eastAsia="仿宋_GB2312" w:cs="仿宋_GB2312"/>
          <w:sz w:val="32"/>
          <w:szCs w:val="32"/>
        </w:rPr>
        <w:t>、刘艳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李静、龙志伟、黄建国、周凌、罗雄英、邓明星、陈利国、刘志刚、</w:t>
      </w:r>
      <w:r>
        <w:rPr>
          <w:rFonts w:hint="eastAsia" w:ascii="仿宋_GB2312" w:hAnsi="仿宋_GB2312" w:eastAsia="仿宋_GB2312" w:cs="仿宋_GB2312"/>
          <w:sz w:val="32"/>
          <w:szCs w:val="32"/>
          <w:lang w:eastAsia="zh-CN"/>
        </w:rPr>
        <w:t>梁威</w:t>
      </w:r>
      <w:r>
        <w:rPr>
          <w:rFonts w:hint="eastAsia" w:ascii="仿宋_GB2312" w:hAnsi="仿宋_GB2312" w:eastAsia="仿宋_GB2312" w:cs="仿宋_GB2312"/>
          <w:sz w:val="32"/>
          <w:szCs w:val="32"/>
        </w:rPr>
        <w:t>、庞爱刚、夏海丰</w:t>
      </w:r>
      <w:r>
        <w:rPr>
          <w:rFonts w:hint="eastAsia" w:ascii="仿宋_GB2312" w:hAnsi="仿宋_GB2312" w:eastAsia="仿宋_GB2312" w:cs="仿宋_GB2312"/>
          <w:sz w:val="32"/>
          <w:szCs w:val="32"/>
          <w:lang w:eastAsia="zh-CN"/>
        </w:rPr>
        <w:t>、阳晓银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王炳竣</w:t>
      </w:r>
      <w:r>
        <w:rPr>
          <w:rFonts w:hint="eastAsia" w:ascii="仿宋_GB2312" w:hAnsi="仿宋_GB2312" w:eastAsia="仿宋_GB2312" w:cs="仿宋_GB2312"/>
          <w:sz w:val="32"/>
          <w:szCs w:val="32"/>
        </w:rPr>
        <w:t>以应急抢修领导小组成员身份，任变电、用户站事故应急抢修队队长。办公室电话：8248</w:t>
      </w:r>
      <w:r>
        <w:rPr>
          <w:rFonts w:hint="eastAsia" w:ascii="仿宋_GB2312" w:hAnsi="仿宋_GB2312" w:eastAsia="仿宋_GB2312" w:cs="仿宋_GB2312"/>
          <w:sz w:val="32"/>
          <w:szCs w:val="32"/>
          <w:lang w:val="en-US" w:eastAsia="zh-CN"/>
        </w:rPr>
        <w:t>030</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val="en-US" w:eastAsia="zh-CN"/>
        </w:rPr>
        <w:t>18073933296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输配电线路事故应急抢修队人员：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胡文彬、苏波、王东、黄又平、伍建华、张文华、段芳杨、郭利、苏世豪、袁小军、孙向军、孙雄、吴斌、田烽、覃旺、周焕、陈凯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胡文彬以应急抢修领导小组成员身份任输配电线路抢修队队长。办公室电话：8248031；手机：13975972025</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事故应急抢修后勤补给队：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bookmarkStart w:id="85" w:name="_Toc32666"/>
      <w:r>
        <w:rPr>
          <w:rFonts w:hint="eastAsia" w:ascii="仿宋_GB2312" w:hAnsi="仿宋_GB2312" w:eastAsia="仿宋_GB2312" w:cs="仿宋_GB2312"/>
          <w:sz w:val="32"/>
          <w:szCs w:val="32"/>
          <w:lang w:val="en-US" w:eastAsia="zh-CN"/>
        </w:rPr>
        <w:t>罗鸿、肖杜青、黄海洪、伍武、郭晓英、范楚平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罗鸿以应急抢修领导小组成员身份任事故应急抢修后勤补给队队长。办公室电话：8248173；手机：13508424601</w:t>
      </w:r>
      <w:bookmarkEnd w:id="85"/>
    </w:p>
    <w:sectPr>
      <w:footerReference r:id="rId4" w:type="default"/>
      <w:pgSz w:w="11906" w:h="16838"/>
      <w:pgMar w:top="1701"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B5788"/>
    <w:rsid w:val="0020444F"/>
    <w:rsid w:val="003C248A"/>
    <w:rsid w:val="01113CC4"/>
    <w:rsid w:val="01A12D40"/>
    <w:rsid w:val="01E0304D"/>
    <w:rsid w:val="0301441E"/>
    <w:rsid w:val="03281D13"/>
    <w:rsid w:val="0582609E"/>
    <w:rsid w:val="05A05FBC"/>
    <w:rsid w:val="072C07FC"/>
    <w:rsid w:val="077F185A"/>
    <w:rsid w:val="07844DA4"/>
    <w:rsid w:val="07E732C7"/>
    <w:rsid w:val="0842185D"/>
    <w:rsid w:val="098040AB"/>
    <w:rsid w:val="0A311AFD"/>
    <w:rsid w:val="0CD05551"/>
    <w:rsid w:val="0DDD07BF"/>
    <w:rsid w:val="0DE332A4"/>
    <w:rsid w:val="11397CE9"/>
    <w:rsid w:val="11A73C1D"/>
    <w:rsid w:val="146A7AA9"/>
    <w:rsid w:val="14E73DE2"/>
    <w:rsid w:val="14F22783"/>
    <w:rsid w:val="15B90348"/>
    <w:rsid w:val="16EC1C68"/>
    <w:rsid w:val="17375F59"/>
    <w:rsid w:val="18621D94"/>
    <w:rsid w:val="19753A65"/>
    <w:rsid w:val="19AD7F9D"/>
    <w:rsid w:val="19C17356"/>
    <w:rsid w:val="1BF20562"/>
    <w:rsid w:val="1C142509"/>
    <w:rsid w:val="1CFB6AC9"/>
    <w:rsid w:val="1D4E628F"/>
    <w:rsid w:val="1D9F6533"/>
    <w:rsid w:val="1E123670"/>
    <w:rsid w:val="1E5660C5"/>
    <w:rsid w:val="1ECD7D41"/>
    <w:rsid w:val="1EDB6F74"/>
    <w:rsid w:val="1F2B05D9"/>
    <w:rsid w:val="1F646BDC"/>
    <w:rsid w:val="1F691786"/>
    <w:rsid w:val="1FC60DE4"/>
    <w:rsid w:val="201B189F"/>
    <w:rsid w:val="209B1455"/>
    <w:rsid w:val="21182101"/>
    <w:rsid w:val="22683697"/>
    <w:rsid w:val="22CE0098"/>
    <w:rsid w:val="22F11F20"/>
    <w:rsid w:val="23F85D1A"/>
    <w:rsid w:val="24AA2F58"/>
    <w:rsid w:val="27651987"/>
    <w:rsid w:val="2BE471FB"/>
    <w:rsid w:val="2CCD791C"/>
    <w:rsid w:val="2D653781"/>
    <w:rsid w:val="2DE80FBB"/>
    <w:rsid w:val="2EFB7018"/>
    <w:rsid w:val="2F0B2130"/>
    <w:rsid w:val="2FA408E2"/>
    <w:rsid w:val="30CE0A81"/>
    <w:rsid w:val="315228A4"/>
    <w:rsid w:val="33EB5788"/>
    <w:rsid w:val="34257E84"/>
    <w:rsid w:val="36610589"/>
    <w:rsid w:val="372D2AE4"/>
    <w:rsid w:val="39325830"/>
    <w:rsid w:val="3971001E"/>
    <w:rsid w:val="398D7969"/>
    <w:rsid w:val="3AD14381"/>
    <w:rsid w:val="3BF84660"/>
    <w:rsid w:val="3D5523C6"/>
    <w:rsid w:val="3DAD7DE2"/>
    <w:rsid w:val="3DF243FA"/>
    <w:rsid w:val="3E3839DE"/>
    <w:rsid w:val="3E7B00C5"/>
    <w:rsid w:val="3F8D70E7"/>
    <w:rsid w:val="3FCE47BA"/>
    <w:rsid w:val="400507A4"/>
    <w:rsid w:val="40F67604"/>
    <w:rsid w:val="42AC540E"/>
    <w:rsid w:val="44034DAA"/>
    <w:rsid w:val="4473335B"/>
    <w:rsid w:val="44C37D05"/>
    <w:rsid w:val="455863FB"/>
    <w:rsid w:val="46574BEA"/>
    <w:rsid w:val="48595185"/>
    <w:rsid w:val="493A545F"/>
    <w:rsid w:val="4A100669"/>
    <w:rsid w:val="4A4677B6"/>
    <w:rsid w:val="4B8402B1"/>
    <w:rsid w:val="4DFF0CF4"/>
    <w:rsid w:val="4E1B32C4"/>
    <w:rsid w:val="4F471DB1"/>
    <w:rsid w:val="4F9235E8"/>
    <w:rsid w:val="4FC76E76"/>
    <w:rsid w:val="50460658"/>
    <w:rsid w:val="50EA1569"/>
    <w:rsid w:val="51E8110B"/>
    <w:rsid w:val="5206556E"/>
    <w:rsid w:val="54432833"/>
    <w:rsid w:val="54AD3F9B"/>
    <w:rsid w:val="56C53ED6"/>
    <w:rsid w:val="58A57E6E"/>
    <w:rsid w:val="598B6C60"/>
    <w:rsid w:val="5A0F184B"/>
    <w:rsid w:val="5A9E28C7"/>
    <w:rsid w:val="5AEA5C16"/>
    <w:rsid w:val="5BAF6C35"/>
    <w:rsid w:val="5C687BE5"/>
    <w:rsid w:val="5E541486"/>
    <w:rsid w:val="5EB55652"/>
    <w:rsid w:val="5EFB0178"/>
    <w:rsid w:val="5F887EB9"/>
    <w:rsid w:val="60352060"/>
    <w:rsid w:val="6070616C"/>
    <w:rsid w:val="60B97E07"/>
    <w:rsid w:val="62180F5A"/>
    <w:rsid w:val="6245683D"/>
    <w:rsid w:val="625D5AFD"/>
    <w:rsid w:val="631320D1"/>
    <w:rsid w:val="63DF6526"/>
    <w:rsid w:val="64370AA3"/>
    <w:rsid w:val="67B23A89"/>
    <w:rsid w:val="686D35E0"/>
    <w:rsid w:val="693144AA"/>
    <w:rsid w:val="6AD64408"/>
    <w:rsid w:val="6C7A24F1"/>
    <w:rsid w:val="6C81461E"/>
    <w:rsid w:val="6CCB7232"/>
    <w:rsid w:val="6F7D2557"/>
    <w:rsid w:val="6FDC4FAB"/>
    <w:rsid w:val="701E2B58"/>
    <w:rsid w:val="71D6767A"/>
    <w:rsid w:val="724E4AEA"/>
    <w:rsid w:val="72FB037A"/>
    <w:rsid w:val="737C5C1F"/>
    <w:rsid w:val="73862C89"/>
    <w:rsid w:val="73BB0416"/>
    <w:rsid w:val="740F2680"/>
    <w:rsid w:val="752F5236"/>
    <w:rsid w:val="772476D6"/>
    <w:rsid w:val="779B5BC9"/>
    <w:rsid w:val="7AE836CC"/>
    <w:rsid w:val="7E027E99"/>
    <w:rsid w:val="7E2204D2"/>
    <w:rsid w:val="7F39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keepNext/>
      <w:keepLines/>
      <w:tabs>
        <w:tab w:val="left" w:pos="920"/>
        <w:tab w:val="left" w:pos="1571"/>
      </w:tabs>
      <w:spacing w:before="78" w:beforeLines="25" w:beforeAutospacing="0" w:after="78" w:afterLines="25" w:afterAutospacing="0" w:line="580" w:lineRule="exact"/>
      <w:ind w:firstLine="640" w:firstLineChars="200"/>
      <w:outlineLvl w:val="2"/>
    </w:pPr>
    <w:rPr>
      <w:rFonts w:ascii="Times New Roman" w:hAnsi="仿宋_GB2312" w:eastAsia="仿宋_GB2312"/>
      <w:b/>
      <w:kern w:val="0"/>
      <w:sz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表格文字"/>
    <w:basedOn w:val="1"/>
    <w:qFormat/>
    <w:uiPriority w:val="0"/>
    <w:rPr>
      <w:rFonts w:ascii="宋体" w:hAnsi="宋体"/>
      <w:sz w:val="24"/>
    </w:rPr>
  </w:style>
  <w:style w:type="paragraph" w:customStyle="1" w:styleId="10">
    <w:name w:val="表格 宋体 小四"/>
    <w:basedOn w:val="1"/>
    <w:qFormat/>
    <w:uiPriority w:val="0"/>
    <w:pPr>
      <w:spacing w:line="480" w:lineRule="exact"/>
      <w:ind w:firstLine="200" w:firstLineChars="200"/>
      <w:jc w:val="center"/>
    </w:pPr>
    <w:rPr>
      <w:rFonts w:ascii="宋体" w:hAnsi="宋体"/>
      <w:sz w:val="24"/>
    </w:rPr>
  </w:style>
  <w:style w:type="paragraph" w:customStyle="1"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2021-11-22T12:14:00Z</dcterms:created>
  <dc:creator>江湖赶路人</dc:creator>
  <cp:lastModifiedBy>Administrator</cp:lastModifiedBy>
  <cp:lastPrinted>2021-12-22T07:45:48Z</cp:lastPrinted>
  <dcterms:modified xsi:type="dcterms:W3CDTF">2021-12-22T07:49:05Z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12B849F2C91B4608ADB08CB56BD55D63</vt:lpwstr>
  </property>
</Properties>
</file>