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34" w:rsidRDefault="00006DB8">
      <w:pPr>
        <w:spacing w:line="560" w:lineRule="exact"/>
        <w:rPr>
          <w:rFonts w:ascii="仿宋" w:eastAsia="仿宋" w:hAnsi="仿宋" w:cs="仿宋"/>
          <w:kern w:val="0"/>
          <w:sz w:val="24"/>
        </w:rPr>
      </w:pPr>
      <w:r>
        <w:rPr>
          <w:rFonts w:ascii="仿宋" w:eastAsia="仿宋" w:hAnsi="仿宋" w:cs="仿宋" w:hint="eastAsia"/>
          <w:kern w:val="0"/>
          <w:sz w:val="24"/>
        </w:rPr>
        <w:t>附件3</w:t>
      </w:r>
    </w:p>
    <w:p w:rsidR="00FA4734" w:rsidRDefault="00006DB8">
      <w:pPr>
        <w:spacing w:line="600" w:lineRule="exact"/>
        <w:jc w:val="center"/>
        <w:rPr>
          <w:rFonts w:ascii="方正大标宋简体" w:eastAsia="方正大标宋简体" w:hAnsi="方正大标宋简体" w:cs="方正大标宋简体"/>
          <w:bCs/>
          <w:kern w:val="0"/>
          <w:sz w:val="32"/>
          <w:szCs w:val="32"/>
        </w:rPr>
      </w:pPr>
      <w:r>
        <w:rPr>
          <w:rFonts w:ascii="方正大标宋简体" w:eastAsia="方正大标宋简体" w:hAnsi="方正大标宋简体" w:cs="方正大标宋简体" w:hint="eastAsia"/>
          <w:bCs/>
          <w:kern w:val="0"/>
          <w:sz w:val="32"/>
          <w:szCs w:val="32"/>
        </w:rPr>
        <w:t>2022年度部门整体支出绩效自评基础数据表</w:t>
      </w:r>
    </w:p>
    <w:p w:rsidR="00FA4734" w:rsidRDefault="00006DB8">
      <w:pPr>
        <w:pStyle w:val="2"/>
        <w:ind w:firstLineChars="0" w:firstLine="0"/>
        <w:rPr>
          <w:rFonts w:ascii="仿宋" w:eastAsia="仿宋" w:hAnsi="仿宋" w:cs="仿宋"/>
          <w:sz w:val="24"/>
        </w:rPr>
      </w:pPr>
      <w:r>
        <w:rPr>
          <w:rFonts w:ascii="仿宋" w:eastAsia="仿宋" w:hAnsi="仿宋" w:cs="仿宋" w:hint="eastAsia"/>
          <w:sz w:val="24"/>
        </w:rPr>
        <w:t>单位名称(盖章）:</w:t>
      </w:r>
      <w:r>
        <w:rPr>
          <w:rFonts w:ascii="楷体" w:eastAsia="楷体" w:hAnsi="楷体" w:cs="楷体" w:hint="eastAsia"/>
          <w:sz w:val="21"/>
          <w:szCs w:val="21"/>
        </w:rPr>
        <w:t>隆回县</w:t>
      </w:r>
      <w:r w:rsidR="004162F1">
        <w:rPr>
          <w:rFonts w:ascii="楷体" w:eastAsia="楷体" w:hAnsi="楷体" w:cs="楷体" w:hint="eastAsia"/>
          <w:sz w:val="21"/>
          <w:szCs w:val="21"/>
        </w:rPr>
        <w:t>西洋江</w:t>
      </w:r>
      <w:r>
        <w:rPr>
          <w:rFonts w:ascii="楷体" w:eastAsia="楷体" w:hAnsi="楷体" w:cs="楷体" w:hint="eastAsia"/>
          <w:sz w:val="21"/>
          <w:szCs w:val="21"/>
        </w:rPr>
        <w:t>镇人民政府</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168"/>
        <w:gridCol w:w="2372"/>
        <w:gridCol w:w="605"/>
        <w:gridCol w:w="567"/>
        <w:gridCol w:w="992"/>
        <w:gridCol w:w="560"/>
        <w:gridCol w:w="7"/>
        <w:gridCol w:w="993"/>
        <w:gridCol w:w="494"/>
        <w:gridCol w:w="975"/>
      </w:tblGrid>
      <w:tr w:rsidR="00FA4734">
        <w:trPr>
          <w:cantSplit/>
          <w:trHeight w:hRule="exact" w:val="270"/>
          <w:jc w:val="center"/>
        </w:trPr>
        <w:tc>
          <w:tcPr>
            <w:tcW w:w="533" w:type="dxa"/>
            <w:vMerge w:val="restart"/>
            <w:vAlign w:val="center"/>
          </w:tcPr>
          <w:p w:rsidR="00FA4734" w:rsidRDefault="00006DB8">
            <w:pPr>
              <w:widowControl/>
              <w:jc w:val="left"/>
              <w:rPr>
                <w:rFonts w:ascii="仿宋" w:eastAsia="仿宋" w:hAnsi="仿宋" w:cs="仿宋"/>
                <w:szCs w:val="21"/>
              </w:rPr>
            </w:pPr>
            <w:r>
              <w:rPr>
                <w:rFonts w:ascii="仿宋" w:eastAsia="仿宋" w:hAnsi="仿宋" w:cs="仿宋" w:hint="eastAsia"/>
                <w:szCs w:val="21"/>
              </w:rPr>
              <w:t>基本情况</w:t>
            </w:r>
          </w:p>
        </w:tc>
        <w:tc>
          <w:tcPr>
            <w:tcW w:w="1168" w:type="dxa"/>
            <w:vAlign w:val="center"/>
          </w:tcPr>
          <w:p w:rsidR="00FA4734" w:rsidRDefault="00006DB8">
            <w:pPr>
              <w:jc w:val="center"/>
              <w:rPr>
                <w:rFonts w:ascii="仿宋" w:eastAsia="仿宋" w:hAnsi="仿宋" w:cs="仿宋"/>
                <w:szCs w:val="21"/>
              </w:rPr>
            </w:pPr>
            <w:r>
              <w:rPr>
                <w:rFonts w:ascii="仿宋" w:eastAsia="仿宋" w:hAnsi="仿宋" w:cs="仿宋" w:hint="eastAsia"/>
                <w:szCs w:val="21"/>
              </w:rPr>
              <w:t>编制人数</w:t>
            </w:r>
          </w:p>
        </w:tc>
        <w:tc>
          <w:tcPr>
            <w:tcW w:w="2977" w:type="dxa"/>
            <w:gridSpan w:val="2"/>
          </w:tcPr>
          <w:p w:rsidR="00FA4734" w:rsidRDefault="004162F1">
            <w:pPr>
              <w:jc w:val="center"/>
              <w:rPr>
                <w:rFonts w:ascii="仿宋" w:eastAsia="仿宋" w:hAnsi="仿宋" w:cs="仿宋"/>
                <w:szCs w:val="21"/>
              </w:rPr>
            </w:pPr>
            <w:r>
              <w:rPr>
                <w:rFonts w:ascii="仿宋" w:eastAsia="仿宋" w:hAnsi="仿宋" w:cs="仿宋"/>
                <w:szCs w:val="21"/>
              </w:rPr>
              <w:t>86</w:t>
            </w:r>
          </w:p>
        </w:tc>
        <w:tc>
          <w:tcPr>
            <w:tcW w:w="1559" w:type="dxa"/>
            <w:gridSpan w:val="2"/>
            <w:vAlign w:val="center"/>
          </w:tcPr>
          <w:p w:rsidR="00FA4734" w:rsidRDefault="00006DB8">
            <w:pPr>
              <w:ind w:firstLineChars="50" w:firstLine="105"/>
              <w:jc w:val="center"/>
              <w:rPr>
                <w:rFonts w:ascii="仿宋" w:eastAsia="仿宋" w:hAnsi="仿宋" w:cs="仿宋"/>
                <w:szCs w:val="21"/>
              </w:rPr>
            </w:pPr>
            <w:r>
              <w:rPr>
                <w:rFonts w:ascii="仿宋" w:eastAsia="仿宋" w:hAnsi="仿宋" w:cs="仿宋" w:hint="eastAsia"/>
                <w:szCs w:val="21"/>
              </w:rPr>
              <w:t>实有人数</w:t>
            </w:r>
          </w:p>
        </w:tc>
        <w:tc>
          <w:tcPr>
            <w:tcW w:w="3029" w:type="dxa"/>
            <w:gridSpan w:val="5"/>
          </w:tcPr>
          <w:p w:rsidR="00FA4734" w:rsidRDefault="004162F1">
            <w:pPr>
              <w:ind w:firstLineChars="50" w:firstLine="105"/>
              <w:jc w:val="center"/>
              <w:rPr>
                <w:rFonts w:ascii="仿宋" w:eastAsia="仿宋" w:hAnsi="仿宋" w:cs="仿宋"/>
                <w:szCs w:val="21"/>
              </w:rPr>
            </w:pPr>
            <w:r>
              <w:rPr>
                <w:rFonts w:ascii="仿宋" w:eastAsia="仿宋" w:hAnsi="仿宋" w:cs="仿宋"/>
                <w:szCs w:val="21"/>
              </w:rPr>
              <w:t>100</w:t>
            </w:r>
          </w:p>
        </w:tc>
      </w:tr>
      <w:tr w:rsidR="00FA4734">
        <w:trPr>
          <w:cantSplit/>
          <w:trHeight w:hRule="exact" w:val="3022"/>
          <w:jc w:val="center"/>
        </w:trPr>
        <w:tc>
          <w:tcPr>
            <w:tcW w:w="533" w:type="dxa"/>
            <w:vMerge/>
            <w:vAlign w:val="center"/>
          </w:tcPr>
          <w:p w:rsidR="00FA4734" w:rsidRDefault="00FA4734">
            <w:pPr>
              <w:widowControl/>
              <w:jc w:val="left"/>
              <w:rPr>
                <w:rFonts w:ascii="仿宋" w:eastAsia="仿宋" w:hAnsi="仿宋" w:cs="仿宋"/>
                <w:szCs w:val="21"/>
              </w:rPr>
            </w:pPr>
          </w:p>
        </w:tc>
        <w:tc>
          <w:tcPr>
            <w:tcW w:w="1168" w:type="dxa"/>
            <w:vAlign w:val="center"/>
          </w:tcPr>
          <w:p w:rsidR="00FA4734" w:rsidRDefault="00006DB8">
            <w:pPr>
              <w:jc w:val="center"/>
              <w:rPr>
                <w:rFonts w:ascii="仿宋" w:eastAsia="仿宋" w:hAnsi="仿宋" w:cs="仿宋"/>
                <w:szCs w:val="21"/>
              </w:rPr>
            </w:pPr>
            <w:r>
              <w:rPr>
                <w:rFonts w:ascii="仿宋" w:eastAsia="仿宋" w:hAnsi="仿宋" w:cs="仿宋" w:hint="eastAsia"/>
                <w:szCs w:val="21"/>
              </w:rPr>
              <w:t>部门职能概述</w:t>
            </w:r>
          </w:p>
        </w:tc>
        <w:tc>
          <w:tcPr>
            <w:tcW w:w="7565" w:type="dxa"/>
            <w:gridSpan w:val="9"/>
          </w:tcPr>
          <w:p w:rsidR="00FA4734" w:rsidRDefault="004162F1">
            <w:pPr>
              <w:jc w:val="left"/>
              <w:rPr>
                <w:rFonts w:ascii="仿宋" w:eastAsia="仿宋" w:hAnsi="仿宋" w:cs="仿宋"/>
                <w:szCs w:val="21"/>
              </w:rPr>
            </w:pPr>
            <w:r w:rsidRPr="004162F1">
              <w:rPr>
                <w:rFonts w:ascii="仿宋" w:eastAsia="仿宋" w:hAnsi="仿宋" w:cs="仿宋" w:hint="eastAsia"/>
                <w:szCs w:val="21"/>
              </w:rPr>
              <w:t>西洋江镇人民政府是最低一级基层国家行政机关，行使本行政区的行政职能，设6个党政内设机构、3个直属事业单位、1个综合行政执法大队、1个退役军人服务站。主要职能职责是：（一）宣传和贯彻执行党的路线方针政策和法律法规；（二）落实基层管党治党工作责任制；（三）规范经济管理，组织指导经济发展和经济结构调整；（四）加强社会管理和基础设施建设，创造良好环境。（五）发展公益事业，强化公共服务。（六）加强综合治理，维护社会稳定。（七）按照管理权限，负责机关和事业单位工作人员的教育、培养、选拔和监督工作。协助管理好派驻单位人员。（八）依法依规承担下放的经济社会管理权限和行政执法事项。（九）行使《中华人民共和国地方各级人民代表大会和地方各级人民政府组织法》等法律法规赋予的职权。（十）完成县委、县政府交办的其它事项。</w:t>
            </w:r>
          </w:p>
        </w:tc>
      </w:tr>
      <w:tr w:rsidR="00FA4734">
        <w:trPr>
          <w:cantSplit/>
          <w:trHeight w:hRule="exact" w:val="442"/>
          <w:jc w:val="center"/>
        </w:trPr>
        <w:tc>
          <w:tcPr>
            <w:tcW w:w="533" w:type="dxa"/>
            <w:vMerge/>
            <w:vAlign w:val="center"/>
          </w:tcPr>
          <w:p w:rsidR="00FA4734" w:rsidRDefault="00FA4734">
            <w:pPr>
              <w:widowControl/>
              <w:jc w:val="left"/>
              <w:rPr>
                <w:rFonts w:ascii="仿宋" w:eastAsia="仿宋" w:hAnsi="仿宋" w:cs="仿宋"/>
                <w:szCs w:val="21"/>
              </w:rPr>
            </w:pPr>
          </w:p>
        </w:tc>
        <w:tc>
          <w:tcPr>
            <w:tcW w:w="1168" w:type="dxa"/>
            <w:vMerge w:val="restart"/>
            <w:vAlign w:val="center"/>
          </w:tcPr>
          <w:p w:rsidR="00FA4734" w:rsidRDefault="00006DB8">
            <w:pPr>
              <w:spacing w:line="240" w:lineRule="atLeast"/>
              <w:jc w:val="center"/>
              <w:rPr>
                <w:rFonts w:ascii="仿宋" w:eastAsia="仿宋" w:hAnsi="仿宋" w:cs="仿宋"/>
                <w:szCs w:val="21"/>
              </w:rPr>
            </w:pPr>
            <w:r>
              <w:rPr>
                <w:rFonts w:ascii="仿宋" w:eastAsia="仿宋" w:hAnsi="仿宋" w:cs="仿宋" w:hint="eastAsia"/>
                <w:szCs w:val="21"/>
              </w:rPr>
              <w:t>年度收入（万元）</w:t>
            </w:r>
          </w:p>
        </w:tc>
        <w:tc>
          <w:tcPr>
            <w:tcW w:w="2372" w:type="dxa"/>
            <w:vAlign w:val="center"/>
          </w:tcPr>
          <w:p w:rsidR="00FA4734" w:rsidRDefault="00006DB8">
            <w:pPr>
              <w:jc w:val="center"/>
              <w:rPr>
                <w:rFonts w:ascii="仿宋" w:eastAsia="仿宋" w:hAnsi="仿宋" w:cs="仿宋"/>
                <w:szCs w:val="21"/>
              </w:rPr>
            </w:pPr>
            <w:r>
              <w:rPr>
                <w:rFonts w:ascii="仿宋" w:eastAsia="仿宋" w:hAnsi="仿宋" w:cs="仿宋" w:hint="eastAsia"/>
                <w:szCs w:val="21"/>
              </w:rPr>
              <w:t>县财政预算安排</w:t>
            </w:r>
          </w:p>
        </w:tc>
        <w:tc>
          <w:tcPr>
            <w:tcW w:w="1172" w:type="dxa"/>
            <w:gridSpan w:val="2"/>
            <w:vAlign w:val="center"/>
          </w:tcPr>
          <w:p w:rsidR="00FA4734" w:rsidRDefault="00006DB8" w:rsidP="007116F5">
            <w:pPr>
              <w:jc w:val="center"/>
              <w:rPr>
                <w:rFonts w:ascii="仿宋" w:eastAsia="仿宋" w:hAnsi="仿宋" w:cs="仿宋"/>
                <w:szCs w:val="21"/>
              </w:rPr>
            </w:pPr>
            <w:r>
              <w:rPr>
                <w:rFonts w:ascii="仿宋" w:eastAsia="仿宋" w:hAnsi="仿宋" w:cs="仿宋" w:hint="eastAsia"/>
                <w:szCs w:val="21"/>
              </w:rPr>
              <w:t>2</w:t>
            </w:r>
            <w:r w:rsidR="007116F5">
              <w:rPr>
                <w:rFonts w:ascii="仿宋" w:eastAsia="仿宋" w:hAnsi="仿宋" w:cs="仿宋"/>
                <w:szCs w:val="21"/>
              </w:rPr>
              <w:t>146.55</w:t>
            </w:r>
          </w:p>
        </w:tc>
        <w:tc>
          <w:tcPr>
            <w:tcW w:w="1552" w:type="dxa"/>
            <w:gridSpan w:val="2"/>
            <w:vAlign w:val="center"/>
          </w:tcPr>
          <w:p w:rsidR="00FA4734" w:rsidRDefault="00006DB8">
            <w:pPr>
              <w:jc w:val="center"/>
              <w:rPr>
                <w:rFonts w:ascii="仿宋" w:eastAsia="仿宋" w:hAnsi="仿宋" w:cs="仿宋"/>
                <w:szCs w:val="21"/>
              </w:rPr>
            </w:pPr>
            <w:r>
              <w:rPr>
                <w:rFonts w:ascii="仿宋" w:eastAsia="仿宋" w:hAnsi="仿宋" w:cs="仿宋" w:hint="eastAsia"/>
                <w:szCs w:val="21"/>
              </w:rPr>
              <w:t>非税收入</w:t>
            </w:r>
          </w:p>
        </w:tc>
        <w:tc>
          <w:tcPr>
            <w:tcW w:w="1000" w:type="dxa"/>
            <w:gridSpan w:val="2"/>
          </w:tcPr>
          <w:p w:rsidR="00FA4734" w:rsidRDefault="00FA4734">
            <w:pPr>
              <w:spacing w:line="560" w:lineRule="exact"/>
              <w:jc w:val="left"/>
              <w:rPr>
                <w:rFonts w:ascii="仿宋" w:eastAsia="仿宋" w:hAnsi="仿宋" w:cs="仿宋"/>
                <w:szCs w:val="21"/>
              </w:rPr>
            </w:pPr>
          </w:p>
        </w:tc>
        <w:tc>
          <w:tcPr>
            <w:tcW w:w="494" w:type="dxa"/>
            <w:vMerge w:val="restart"/>
            <w:vAlign w:val="center"/>
          </w:tcPr>
          <w:p w:rsidR="00FA4734" w:rsidRDefault="00006DB8">
            <w:pPr>
              <w:spacing w:line="560" w:lineRule="exact"/>
              <w:jc w:val="center"/>
              <w:rPr>
                <w:rFonts w:ascii="仿宋" w:eastAsia="仿宋" w:hAnsi="仿宋" w:cs="仿宋"/>
                <w:szCs w:val="21"/>
              </w:rPr>
            </w:pPr>
            <w:r>
              <w:rPr>
                <w:rFonts w:ascii="仿宋" w:eastAsia="仿宋" w:hAnsi="仿宋" w:cs="仿宋" w:hint="eastAsia"/>
                <w:szCs w:val="21"/>
              </w:rPr>
              <w:t>合计</w:t>
            </w:r>
          </w:p>
        </w:tc>
        <w:tc>
          <w:tcPr>
            <w:tcW w:w="975" w:type="dxa"/>
            <w:vMerge w:val="restart"/>
          </w:tcPr>
          <w:p w:rsidR="00FA4734" w:rsidRDefault="007116F5">
            <w:pPr>
              <w:spacing w:line="560" w:lineRule="exact"/>
              <w:jc w:val="left"/>
              <w:rPr>
                <w:rFonts w:ascii="仿宋" w:eastAsia="仿宋" w:hAnsi="仿宋" w:cs="仿宋"/>
                <w:szCs w:val="21"/>
              </w:rPr>
            </w:pPr>
            <w:r>
              <w:rPr>
                <w:rFonts w:ascii="仿宋" w:eastAsia="仿宋" w:hAnsi="仿宋" w:cs="仿宋"/>
                <w:szCs w:val="21"/>
              </w:rPr>
              <w:t>2146.55</w:t>
            </w:r>
          </w:p>
        </w:tc>
      </w:tr>
      <w:tr w:rsidR="00FA4734">
        <w:trPr>
          <w:cantSplit/>
          <w:trHeight w:hRule="exact" w:val="365"/>
          <w:jc w:val="center"/>
        </w:trPr>
        <w:tc>
          <w:tcPr>
            <w:tcW w:w="533" w:type="dxa"/>
            <w:vMerge/>
            <w:vAlign w:val="center"/>
          </w:tcPr>
          <w:p w:rsidR="00FA4734" w:rsidRDefault="00FA4734">
            <w:pPr>
              <w:widowControl/>
              <w:jc w:val="left"/>
              <w:rPr>
                <w:rFonts w:ascii="仿宋" w:eastAsia="仿宋" w:hAnsi="仿宋" w:cs="仿宋"/>
                <w:szCs w:val="21"/>
              </w:rPr>
            </w:pPr>
          </w:p>
        </w:tc>
        <w:tc>
          <w:tcPr>
            <w:tcW w:w="1168" w:type="dxa"/>
            <w:vMerge/>
            <w:vAlign w:val="center"/>
          </w:tcPr>
          <w:p w:rsidR="00FA4734" w:rsidRDefault="00FA4734">
            <w:pPr>
              <w:spacing w:line="240" w:lineRule="atLeast"/>
              <w:jc w:val="center"/>
              <w:rPr>
                <w:rFonts w:ascii="仿宋" w:eastAsia="仿宋" w:hAnsi="仿宋" w:cs="仿宋"/>
                <w:szCs w:val="21"/>
              </w:rPr>
            </w:pPr>
          </w:p>
        </w:tc>
        <w:tc>
          <w:tcPr>
            <w:tcW w:w="2372" w:type="dxa"/>
            <w:vAlign w:val="center"/>
          </w:tcPr>
          <w:p w:rsidR="00FA4734" w:rsidRDefault="00006DB8">
            <w:pPr>
              <w:jc w:val="center"/>
              <w:rPr>
                <w:rFonts w:ascii="仿宋" w:eastAsia="仿宋" w:hAnsi="仿宋" w:cs="仿宋"/>
                <w:szCs w:val="21"/>
              </w:rPr>
            </w:pPr>
            <w:r>
              <w:rPr>
                <w:rFonts w:ascii="仿宋" w:eastAsia="仿宋" w:hAnsi="仿宋" w:cs="仿宋" w:hint="eastAsia"/>
                <w:szCs w:val="21"/>
              </w:rPr>
              <w:t>中央省市安排资金</w:t>
            </w:r>
          </w:p>
        </w:tc>
        <w:tc>
          <w:tcPr>
            <w:tcW w:w="1172" w:type="dxa"/>
            <w:gridSpan w:val="2"/>
            <w:vAlign w:val="center"/>
          </w:tcPr>
          <w:p w:rsidR="00FA4734" w:rsidRDefault="00FA4734">
            <w:pPr>
              <w:jc w:val="center"/>
              <w:rPr>
                <w:rFonts w:ascii="仿宋" w:eastAsia="仿宋" w:hAnsi="仿宋" w:cs="仿宋"/>
                <w:szCs w:val="21"/>
              </w:rPr>
            </w:pPr>
          </w:p>
        </w:tc>
        <w:tc>
          <w:tcPr>
            <w:tcW w:w="1552" w:type="dxa"/>
            <w:gridSpan w:val="2"/>
            <w:vAlign w:val="center"/>
          </w:tcPr>
          <w:p w:rsidR="00FA4734" w:rsidRDefault="00006DB8">
            <w:pPr>
              <w:jc w:val="center"/>
              <w:rPr>
                <w:rFonts w:ascii="仿宋" w:eastAsia="仿宋" w:hAnsi="仿宋" w:cs="仿宋"/>
                <w:szCs w:val="21"/>
              </w:rPr>
            </w:pPr>
            <w:r>
              <w:rPr>
                <w:rFonts w:ascii="仿宋" w:eastAsia="仿宋" w:hAnsi="仿宋" w:cs="仿宋" w:hint="eastAsia"/>
                <w:szCs w:val="21"/>
              </w:rPr>
              <w:t>其他收入</w:t>
            </w:r>
          </w:p>
        </w:tc>
        <w:tc>
          <w:tcPr>
            <w:tcW w:w="1000" w:type="dxa"/>
            <w:gridSpan w:val="2"/>
          </w:tcPr>
          <w:p w:rsidR="00FA4734" w:rsidRDefault="00FA4734">
            <w:pPr>
              <w:jc w:val="center"/>
              <w:rPr>
                <w:rFonts w:ascii="仿宋" w:eastAsia="仿宋" w:hAnsi="仿宋" w:cs="仿宋"/>
                <w:szCs w:val="21"/>
              </w:rPr>
            </w:pPr>
          </w:p>
        </w:tc>
        <w:tc>
          <w:tcPr>
            <w:tcW w:w="494" w:type="dxa"/>
            <w:vMerge/>
            <w:vAlign w:val="center"/>
          </w:tcPr>
          <w:p w:rsidR="00FA4734" w:rsidRDefault="00FA4734">
            <w:pPr>
              <w:spacing w:line="560" w:lineRule="exact"/>
              <w:jc w:val="center"/>
              <w:rPr>
                <w:rFonts w:ascii="仿宋" w:eastAsia="仿宋" w:hAnsi="仿宋" w:cs="仿宋"/>
                <w:szCs w:val="21"/>
              </w:rPr>
            </w:pPr>
          </w:p>
        </w:tc>
        <w:tc>
          <w:tcPr>
            <w:tcW w:w="975" w:type="dxa"/>
            <w:vMerge/>
          </w:tcPr>
          <w:p w:rsidR="00FA4734" w:rsidRDefault="00FA4734">
            <w:pPr>
              <w:spacing w:line="560" w:lineRule="exact"/>
              <w:jc w:val="left"/>
              <w:rPr>
                <w:rFonts w:ascii="仿宋" w:eastAsia="仿宋" w:hAnsi="仿宋" w:cs="仿宋"/>
                <w:szCs w:val="21"/>
              </w:rPr>
            </w:pPr>
          </w:p>
        </w:tc>
      </w:tr>
      <w:tr w:rsidR="00FA4734">
        <w:trPr>
          <w:cantSplit/>
          <w:trHeight w:hRule="exact" w:val="270"/>
          <w:jc w:val="center"/>
        </w:trPr>
        <w:tc>
          <w:tcPr>
            <w:tcW w:w="533" w:type="dxa"/>
            <w:vMerge/>
            <w:vAlign w:val="center"/>
          </w:tcPr>
          <w:p w:rsidR="00FA4734" w:rsidRDefault="00FA4734">
            <w:pPr>
              <w:widowControl/>
              <w:jc w:val="left"/>
              <w:rPr>
                <w:rFonts w:ascii="仿宋" w:eastAsia="仿宋" w:hAnsi="仿宋" w:cs="仿宋"/>
                <w:szCs w:val="21"/>
              </w:rPr>
            </w:pPr>
          </w:p>
        </w:tc>
        <w:tc>
          <w:tcPr>
            <w:tcW w:w="1168" w:type="dxa"/>
            <w:vMerge w:val="restart"/>
            <w:vAlign w:val="center"/>
          </w:tcPr>
          <w:p w:rsidR="00FA4734" w:rsidRDefault="00006DB8">
            <w:pPr>
              <w:jc w:val="center"/>
              <w:rPr>
                <w:rFonts w:ascii="仿宋" w:eastAsia="仿宋" w:hAnsi="仿宋" w:cs="仿宋"/>
                <w:szCs w:val="21"/>
              </w:rPr>
            </w:pPr>
            <w:r>
              <w:rPr>
                <w:rFonts w:ascii="仿宋" w:eastAsia="仿宋" w:hAnsi="仿宋" w:cs="仿宋" w:hint="eastAsia"/>
                <w:szCs w:val="21"/>
              </w:rPr>
              <w:t>年度支出</w:t>
            </w:r>
          </w:p>
          <w:p w:rsidR="00FA4734" w:rsidRDefault="00006DB8">
            <w:pPr>
              <w:jc w:val="center"/>
              <w:rPr>
                <w:rFonts w:ascii="仿宋" w:eastAsia="仿宋" w:hAnsi="仿宋" w:cs="仿宋"/>
                <w:szCs w:val="21"/>
              </w:rPr>
            </w:pPr>
            <w:r>
              <w:rPr>
                <w:rFonts w:ascii="仿宋" w:eastAsia="仿宋" w:hAnsi="仿宋" w:cs="仿宋" w:hint="eastAsia"/>
                <w:szCs w:val="21"/>
              </w:rPr>
              <w:t>（万元）</w:t>
            </w:r>
          </w:p>
        </w:tc>
        <w:tc>
          <w:tcPr>
            <w:tcW w:w="2372" w:type="dxa"/>
            <w:vAlign w:val="center"/>
          </w:tcPr>
          <w:p w:rsidR="00FA4734" w:rsidRDefault="00006DB8">
            <w:pPr>
              <w:jc w:val="center"/>
              <w:rPr>
                <w:rFonts w:ascii="仿宋" w:eastAsia="仿宋" w:hAnsi="仿宋" w:cs="仿宋"/>
                <w:szCs w:val="21"/>
              </w:rPr>
            </w:pPr>
            <w:r>
              <w:rPr>
                <w:rFonts w:ascii="仿宋" w:eastAsia="仿宋" w:hAnsi="仿宋" w:cs="仿宋" w:hint="eastAsia"/>
                <w:szCs w:val="21"/>
              </w:rPr>
              <w:t>基本支出</w:t>
            </w:r>
          </w:p>
        </w:tc>
        <w:tc>
          <w:tcPr>
            <w:tcW w:w="1172" w:type="dxa"/>
            <w:gridSpan w:val="2"/>
            <w:vAlign w:val="center"/>
          </w:tcPr>
          <w:p w:rsidR="00FA4734" w:rsidRDefault="007116F5">
            <w:pPr>
              <w:jc w:val="center"/>
              <w:rPr>
                <w:rFonts w:ascii="仿宋" w:eastAsia="仿宋" w:hAnsi="仿宋" w:cs="仿宋"/>
                <w:szCs w:val="21"/>
              </w:rPr>
            </w:pPr>
            <w:r>
              <w:rPr>
                <w:rFonts w:ascii="仿宋" w:eastAsia="仿宋" w:hAnsi="仿宋" w:cs="仿宋"/>
                <w:szCs w:val="21"/>
              </w:rPr>
              <w:t>1392.51</w:t>
            </w:r>
          </w:p>
        </w:tc>
        <w:tc>
          <w:tcPr>
            <w:tcW w:w="1559" w:type="dxa"/>
            <w:gridSpan w:val="3"/>
            <w:vMerge w:val="restart"/>
            <w:vAlign w:val="center"/>
          </w:tcPr>
          <w:p w:rsidR="00FA4734" w:rsidRDefault="00006DB8">
            <w:pPr>
              <w:jc w:val="center"/>
              <w:rPr>
                <w:rFonts w:ascii="仿宋" w:eastAsia="仿宋" w:hAnsi="仿宋" w:cs="仿宋"/>
                <w:szCs w:val="21"/>
              </w:rPr>
            </w:pPr>
            <w:r>
              <w:rPr>
                <w:rFonts w:ascii="仿宋" w:eastAsia="仿宋" w:hAnsi="仿宋" w:cs="仿宋" w:hint="eastAsia"/>
                <w:szCs w:val="21"/>
              </w:rPr>
              <w:t>项目支出</w:t>
            </w:r>
          </w:p>
        </w:tc>
        <w:tc>
          <w:tcPr>
            <w:tcW w:w="993" w:type="dxa"/>
            <w:vMerge w:val="restart"/>
            <w:vAlign w:val="center"/>
          </w:tcPr>
          <w:p w:rsidR="00FA4734" w:rsidRDefault="007116F5">
            <w:pPr>
              <w:jc w:val="center"/>
              <w:rPr>
                <w:rFonts w:ascii="仿宋" w:eastAsia="仿宋" w:hAnsi="仿宋" w:cs="仿宋"/>
                <w:szCs w:val="21"/>
              </w:rPr>
            </w:pPr>
            <w:r>
              <w:rPr>
                <w:rFonts w:ascii="仿宋" w:eastAsia="仿宋" w:hAnsi="仿宋" w:cs="仿宋"/>
                <w:szCs w:val="21"/>
              </w:rPr>
              <w:t>754.04</w:t>
            </w:r>
          </w:p>
        </w:tc>
        <w:tc>
          <w:tcPr>
            <w:tcW w:w="494" w:type="dxa"/>
            <w:vMerge w:val="restart"/>
            <w:vAlign w:val="center"/>
          </w:tcPr>
          <w:p w:rsidR="00FA4734" w:rsidRDefault="00006DB8">
            <w:pPr>
              <w:jc w:val="center"/>
              <w:rPr>
                <w:rFonts w:ascii="仿宋" w:eastAsia="仿宋" w:hAnsi="仿宋" w:cs="仿宋"/>
                <w:szCs w:val="21"/>
              </w:rPr>
            </w:pPr>
            <w:r>
              <w:rPr>
                <w:rFonts w:ascii="仿宋" w:eastAsia="仿宋" w:hAnsi="仿宋" w:cs="仿宋" w:hint="eastAsia"/>
                <w:szCs w:val="21"/>
              </w:rPr>
              <w:t>合计</w:t>
            </w:r>
          </w:p>
        </w:tc>
        <w:tc>
          <w:tcPr>
            <w:tcW w:w="975" w:type="dxa"/>
            <w:vMerge w:val="restart"/>
            <w:vAlign w:val="center"/>
          </w:tcPr>
          <w:p w:rsidR="00FA4734" w:rsidRDefault="007116F5">
            <w:pPr>
              <w:jc w:val="center"/>
              <w:rPr>
                <w:rFonts w:ascii="仿宋" w:eastAsia="仿宋" w:hAnsi="仿宋" w:cs="仿宋"/>
                <w:szCs w:val="21"/>
              </w:rPr>
            </w:pPr>
            <w:r>
              <w:rPr>
                <w:rFonts w:ascii="仿宋" w:eastAsia="仿宋" w:hAnsi="仿宋" w:cs="仿宋"/>
                <w:szCs w:val="21"/>
              </w:rPr>
              <w:t>2146.55</w:t>
            </w:r>
          </w:p>
        </w:tc>
      </w:tr>
      <w:tr w:rsidR="00FA4734">
        <w:trPr>
          <w:cantSplit/>
          <w:trHeight w:hRule="exact" w:val="318"/>
          <w:jc w:val="center"/>
        </w:trPr>
        <w:tc>
          <w:tcPr>
            <w:tcW w:w="533" w:type="dxa"/>
            <w:vMerge/>
            <w:vAlign w:val="center"/>
          </w:tcPr>
          <w:p w:rsidR="00FA4734" w:rsidRDefault="00FA4734">
            <w:pPr>
              <w:widowControl/>
              <w:jc w:val="left"/>
              <w:rPr>
                <w:rFonts w:ascii="仿宋" w:eastAsia="仿宋" w:hAnsi="仿宋" w:cs="仿宋"/>
                <w:szCs w:val="21"/>
              </w:rPr>
            </w:pPr>
          </w:p>
        </w:tc>
        <w:tc>
          <w:tcPr>
            <w:tcW w:w="1168" w:type="dxa"/>
            <w:vMerge/>
            <w:vAlign w:val="center"/>
          </w:tcPr>
          <w:p w:rsidR="00FA4734" w:rsidRDefault="00FA4734">
            <w:pPr>
              <w:jc w:val="center"/>
              <w:rPr>
                <w:rFonts w:ascii="仿宋" w:eastAsia="仿宋" w:hAnsi="仿宋" w:cs="仿宋"/>
                <w:szCs w:val="21"/>
              </w:rPr>
            </w:pPr>
          </w:p>
        </w:tc>
        <w:tc>
          <w:tcPr>
            <w:tcW w:w="2372" w:type="dxa"/>
            <w:tcMar>
              <w:left w:w="0" w:type="dxa"/>
              <w:right w:w="0" w:type="dxa"/>
            </w:tcMar>
            <w:vAlign w:val="center"/>
          </w:tcPr>
          <w:p w:rsidR="00FA4734" w:rsidRDefault="00006DB8">
            <w:pPr>
              <w:jc w:val="center"/>
              <w:rPr>
                <w:rFonts w:ascii="仿宋" w:eastAsia="仿宋" w:hAnsi="仿宋" w:cs="仿宋"/>
                <w:szCs w:val="21"/>
              </w:rPr>
            </w:pPr>
            <w:r>
              <w:rPr>
                <w:rFonts w:ascii="仿宋" w:eastAsia="仿宋" w:hAnsi="仿宋" w:cs="仿宋" w:hint="eastAsia"/>
                <w:szCs w:val="21"/>
              </w:rPr>
              <w:t>其中三</w:t>
            </w:r>
            <w:proofErr w:type="gramStart"/>
            <w:r>
              <w:rPr>
                <w:rFonts w:ascii="仿宋" w:eastAsia="仿宋" w:hAnsi="仿宋" w:cs="仿宋" w:hint="eastAsia"/>
                <w:szCs w:val="21"/>
              </w:rPr>
              <w:t>公经费</w:t>
            </w:r>
            <w:proofErr w:type="gramEnd"/>
            <w:r>
              <w:rPr>
                <w:rFonts w:ascii="仿宋" w:eastAsia="仿宋" w:hAnsi="仿宋" w:cs="仿宋" w:hint="eastAsia"/>
                <w:szCs w:val="21"/>
              </w:rPr>
              <w:t>支出</w:t>
            </w:r>
          </w:p>
        </w:tc>
        <w:tc>
          <w:tcPr>
            <w:tcW w:w="1172" w:type="dxa"/>
            <w:gridSpan w:val="2"/>
            <w:vAlign w:val="center"/>
          </w:tcPr>
          <w:p w:rsidR="00FA4734" w:rsidRDefault="007116F5">
            <w:pPr>
              <w:jc w:val="center"/>
              <w:rPr>
                <w:rFonts w:ascii="仿宋" w:eastAsia="仿宋" w:hAnsi="仿宋" w:cs="仿宋"/>
                <w:szCs w:val="21"/>
              </w:rPr>
            </w:pPr>
            <w:r>
              <w:rPr>
                <w:rFonts w:ascii="仿宋" w:eastAsia="仿宋" w:hAnsi="仿宋" w:cs="仿宋"/>
                <w:szCs w:val="21"/>
              </w:rPr>
              <w:t>9</w:t>
            </w:r>
          </w:p>
        </w:tc>
        <w:tc>
          <w:tcPr>
            <w:tcW w:w="1559" w:type="dxa"/>
            <w:gridSpan w:val="3"/>
            <w:vMerge/>
          </w:tcPr>
          <w:p w:rsidR="00FA4734" w:rsidRDefault="00FA4734">
            <w:pPr>
              <w:jc w:val="center"/>
              <w:rPr>
                <w:rFonts w:ascii="仿宋" w:eastAsia="仿宋" w:hAnsi="仿宋" w:cs="仿宋"/>
                <w:szCs w:val="21"/>
              </w:rPr>
            </w:pPr>
          </w:p>
        </w:tc>
        <w:tc>
          <w:tcPr>
            <w:tcW w:w="993" w:type="dxa"/>
            <w:vMerge/>
          </w:tcPr>
          <w:p w:rsidR="00FA4734" w:rsidRDefault="00FA4734">
            <w:pPr>
              <w:jc w:val="center"/>
              <w:rPr>
                <w:rFonts w:ascii="仿宋" w:eastAsia="仿宋" w:hAnsi="仿宋" w:cs="仿宋"/>
                <w:szCs w:val="21"/>
              </w:rPr>
            </w:pPr>
          </w:p>
        </w:tc>
        <w:tc>
          <w:tcPr>
            <w:tcW w:w="494" w:type="dxa"/>
            <w:vMerge/>
            <w:vAlign w:val="center"/>
          </w:tcPr>
          <w:p w:rsidR="00FA4734" w:rsidRDefault="00FA4734">
            <w:pPr>
              <w:jc w:val="center"/>
              <w:rPr>
                <w:rFonts w:ascii="仿宋" w:eastAsia="仿宋" w:hAnsi="仿宋" w:cs="仿宋"/>
                <w:szCs w:val="21"/>
              </w:rPr>
            </w:pPr>
          </w:p>
        </w:tc>
        <w:tc>
          <w:tcPr>
            <w:tcW w:w="975" w:type="dxa"/>
            <w:vMerge/>
            <w:vAlign w:val="center"/>
          </w:tcPr>
          <w:p w:rsidR="00FA4734" w:rsidRDefault="00FA4734">
            <w:pPr>
              <w:jc w:val="center"/>
              <w:rPr>
                <w:rFonts w:ascii="仿宋" w:eastAsia="仿宋" w:hAnsi="仿宋" w:cs="仿宋"/>
                <w:szCs w:val="21"/>
              </w:rPr>
            </w:pPr>
          </w:p>
        </w:tc>
      </w:tr>
      <w:tr w:rsidR="00FA4734">
        <w:trPr>
          <w:cantSplit/>
          <w:trHeight w:hRule="exact" w:val="816"/>
          <w:jc w:val="center"/>
        </w:trPr>
        <w:tc>
          <w:tcPr>
            <w:tcW w:w="533" w:type="dxa"/>
            <w:vMerge w:val="restart"/>
            <w:vAlign w:val="center"/>
          </w:tcPr>
          <w:p w:rsidR="00FA4734" w:rsidRDefault="00006DB8">
            <w:pPr>
              <w:spacing w:line="560" w:lineRule="exact"/>
              <w:jc w:val="center"/>
              <w:rPr>
                <w:rFonts w:ascii="仿宋" w:eastAsia="仿宋" w:hAnsi="仿宋" w:cs="仿宋"/>
                <w:szCs w:val="21"/>
              </w:rPr>
            </w:pPr>
            <w:r>
              <w:rPr>
                <w:rFonts w:ascii="仿宋" w:eastAsia="仿宋" w:hAnsi="仿宋" w:cs="仿宋" w:hint="eastAsia"/>
                <w:szCs w:val="21"/>
              </w:rPr>
              <w:t>实施情况</w:t>
            </w:r>
          </w:p>
        </w:tc>
        <w:tc>
          <w:tcPr>
            <w:tcW w:w="1168" w:type="dxa"/>
            <w:vAlign w:val="center"/>
          </w:tcPr>
          <w:p w:rsidR="00FA4734" w:rsidRDefault="00006DB8">
            <w:pPr>
              <w:jc w:val="center"/>
              <w:rPr>
                <w:rFonts w:ascii="仿宋" w:eastAsia="仿宋" w:hAnsi="仿宋" w:cs="仿宋"/>
                <w:szCs w:val="21"/>
              </w:rPr>
            </w:pPr>
            <w:r>
              <w:rPr>
                <w:rFonts w:ascii="仿宋" w:eastAsia="仿宋" w:hAnsi="仿宋" w:cs="仿宋" w:hint="eastAsia"/>
                <w:szCs w:val="21"/>
              </w:rPr>
              <w:t>财政供养人员控制情况</w:t>
            </w:r>
          </w:p>
        </w:tc>
        <w:tc>
          <w:tcPr>
            <w:tcW w:w="7565" w:type="dxa"/>
            <w:gridSpan w:val="9"/>
            <w:vAlign w:val="center"/>
          </w:tcPr>
          <w:p w:rsidR="00FA4734" w:rsidRDefault="00006DB8">
            <w:pPr>
              <w:rPr>
                <w:rFonts w:ascii="仿宋" w:eastAsia="仿宋" w:hAnsi="仿宋" w:cs="仿宋"/>
                <w:szCs w:val="21"/>
              </w:rPr>
            </w:pPr>
            <w:r>
              <w:rPr>
                <w:rFonts w:ascii="仿宋" w:eastAsia="仿宋" w:hAnsi="仿宋" w:cs="仿宋" w:hint="eastAsia"/>
                <w:szCs w:val="21"/>
              </w:rPr>
              <w:t>是否存在超编超配人员：是□否☑</w:t>
            </w:r>
          </w:p>
        </w:tc>
      </w:tr>
      <w:tr w:rsidR="00FA4734">
        <w:trPr>
          <w:cantSplit/>
          <w:trHeight w:hRule="exact" w:val="1237"/>
          <w:jc w:val="center"/>
        </w:trPr>
        <w:tc>
          <w:tcPr>
            <w:tcW w:w="533" w:type="dxa"/>
            <w:vMerge/>
            <w:vAlign w:val="center"/>
          </w:tcPr>
          <w:p w:rsidR="00FA4734" w:rsidRDefault="00FA4734">
            <w:pPr>
              <w:widowControl/>
              <w:jc w:val="left"/>
              <w:rPr>
                <w:rFonts w:ascii="仿宋" w:eastAsia="仿宋" w:hAnsi="仿宋" w:cs="仿宋"/>
                <w:szCs w:val="21"/>
              </w:rPr>
            </w:pPr>
          </w:p>
        </w:tc>
        <w:tc>
          <w:tcPr>
            <w:tcW w:w="1168" w:type="dxa"/>
            <w:vAlign w:val="center"/>
          </w:tcPr>
          <w:p w:rsidR="00FA4734" w:rsidRDefault="00006DB8">
            <w:pPr>
              <w:spacing w:line="240" w:lineRule="atLeast"/>
              <w:jc w:val="center"/>
              <w:rPr>
                <w:rFonts w:ascii="仿宋" w:eastAsia="仿宋" w:hAnsi="仿宋" w:cs="仿宋"/>
                <w:szCs w:val="21"/>
              </w:rPr>
            </w:pPr>
            <w:r>
              <w:rPr>
                <w:rFonts w:ascii="仿宋" w:eastAsia="仿宋" w:hAnsi="仿宋" w:cs="仿宋" w:hint="eastAsia"/>
                <w:szCs w:val="21"/>
              </w:rPr>
              <w:t>三</w:t>
            </w:r>
            <w:proofErr w:type="gramStart"/>
            <w:r>
              <w:rPr>
                <w:rFonts w:ascii="仿宋" w:eastAsia="仿宋" w:hAnsi="仿宋" w:cs="仿宋" w:hint="eastAsia"/>
                <w:szCs w:val="21"/>
              </w:rPr>
              <w:t>公经费</w:t>
            </w:r>
            <w:proofErr w:type="gramEnd"/>
            <w:r>
              <w:rPr>
                <w:rFonts w:ascii="仿宋" w:eastAsia="仿宋" w:hAnsi="仿宋" w:cs="仿宋" w:hint="eastAsia"/>
                <w:szCs w:val="21"/>
              </w:rPr>
              <w:t>管理情况</w:t>
            </w:r>
          </w:p>
        </w:tc>
        <w:tc>
          <w:tcPr>
            <w:tcW w:w="7565" w:type="dxa"/>
            <w:gridSpan w:val="9"/>
            <w:vAlign w:val="center"/>
          </w:tcPr>
          <w:p w:rsidR="00FA4734" w:rsidRDefault="00006DB8">
            <w:pPr>
              <w:rPr>
                <w:rFonts w:ascii="仿宋" w:eastAsia="仿宋" w:hAnsi="仿宋" w:cs="仿宋"/>
                <w:szCs w:val="21"/>
              </w:rPr>
            </w:pPr>
            <w:r>
              <w:rPr>
                <w:rFonts w:ascii="仿宋" w:eastAsia="仿宋" w:hAnsi="仿宋" w:cs="仿宋" w:hint="eastAsia"/>
                <w:szCs w:val="21"/>
              </w:rPr>
              <w:t>是否制定“三公”经费管理办法：是☑否□</w:t>
            </w:r>
          </w:p>
          <w:p w:rsidR="00FA4734" w:rsidRDefault="00006DB8">
            <w:pPr>
              <w:rPr>
                <w:rFonts w:ascii="仿宋" w:eastAsia="仿宋" w:hAnsi="仿宋" w:cs="仿宋"/>
                <w:szCs w:val="21"/>
              </w:rPr>
            </w:pPr>
            <w:r>
              <w:rPr>
                <w:rFonts w:ascii="仿宋" w:eastAsia="仿宋" w:hAnsi="仿宋" w:cs="仿宋" w:hint="eastAsia"/>
                <w:szCs w:val="21"/>
              </w:rPr>
              <w:t>招待费用是否明确招待标准和招待人数：是☑否□</w:t>
            </w:r>
          </w:p>
          <w:p w:rsidR="00FA4734" w:rsidRDefault="00006DB8">
            <w:pPr>
              <w:jc w:val="left"/>
              <w:rPr>
                <w:rFonts w:ascii="仿宋" w:eastAsia="仿宋" w:hAnsi="仿宋" w:cs="仿宋"/>
                <w:szCs w:val="21"/>
              </w:rPr>
            </w:pPr>
            <w:r>
              <w:rPr>
                <w:rFonts w:ascii="仿宋" w:eastAsia="仿宋" w:hAnsi="仿宋" w:cs="仿宋" w:hint="eastAsia"/>
                <w:szCs w:val="21"/>
              </w:rPr>
              <w:t>公务用车购置运行费是否比上年度下降: 是☑否□</w:t>
            </w:r>
          </w:p>
          <w:p w:rsidR="00FA4734" w:rsidRDefault="00006DB8">
            <w:pPr>
              <w:jc w:val="left"/>
              <w:rPr>
                <w:rFonts w:ascii="仿宋" w:eastAsia="仿宋" w:hAnsi="仿宋" w:cs="仿宋"/>
                <w:szCs w:val="21"/>
              </w:rPr>
            </w:pPr>
            <w:r>
              <w:rPr>
                <w:rFonts w:ascii="仿宋" w:eastAsia="仿宋" w:hAnsi="仿宋" w:cs="仿宋" w:hint="eastAsia"/>
                <w:szCs w:val="21"/>
              </w:rPr>
              <w:t>三</w:t>
            </w:r>
            <w:proofErr w:type="gramStart"/>
            <w:r>
              <w:rPr>
                <w:rFonts w:ascii="仿宋" w:eastAsia="仿宋" w:hAnsi="仿宋" w:cs="仿宋" w:hint="eastAsia"/>
                <w:szCs w:val="21"/>
              </w:rPr>
              <w:t>公经费</w:t>
            </w:r>
            <w:proofErr w:type="gramEnd"/>
            <w:r>
              <w:rPr>
                <w:rFonts w:ascii="仿宋" w:eastAsia="仿宋" w:hAnsi="仿宋" w:cs="仿宋" w:hint="eastAsia"/>
                <w:szCs w:val="21"/>
              </w:rPr>
              <w:t>是否比年度下降：是☑否□</w:t>
            </w:r>
          </w:p>
        </w:tc>
      </w:tr>
      <w:tr w:rsidR="00FA4734">
        <w:trPr>
          <w:cantSplit/>
          <w:trHeight w:hRule="exact" w:val="875"/>
          <w:jc w:val="center"/>
        </w:trPr>
        <w:tc>
          <w:tcPr>
            <w:tcW w:w="533" w:type="dxa"/>
            <w:vMerge/>
            <w:vAlign w:val="center"/>
          </w:tcPr>
          <w:p w:rsidR="00FA4734" w:rsidRDefault="00FA4734">
            <w:pPr>
              <w:widowControl/>
              <w:jc w:val="left"/>
              <w:rPr>
                <w:rFonts w:ascii="仿宋" w:eastAsia="仿宋" w:hAnsi="仿宋" w:cs="仿宋"/>
                <w:szCs w:val="21"/>
              </w:rPr>
            </w:pPr>
          </w:p>
        </w:tc>
        <w:tc>
          <w:tcPr>
            <w:tcW w:w="1168" w:type="dxa"/>
            <w:vAlign w:val="center"/>
          </w:tcPr>
          <w:p w:rsidR="00FA4734" w:rsidRDefault="00006DB8">
            <w:pPr>
              <w:spacing w:line="240" w:lineRule="atLeast"/>
              <w:jc w:val="center"/>
              <w:rPr>
                <w:rFonts w:ascii="仿宋" w:eastAsia="仿宋" w:hAnsi="仿宋" w:cs="仿宋"/>
                <w:szCs w:val="21"/>
              </w:rPr>
            </w:pPr>
            <w:r>
              <w:rPr>
                <w:rFonts w:ascii="仿宋" w:eastAsia="仿宋" w:hAnsi="仿宋" w:cs="仿宋" w:hint="eastAsia"/>
                <w:szCs w:val="21"/>
              </w:rPr>
              <w:t>非税收入完成情况</w:t>
            </w:r>
          </w:p>
        </w:tc>
        <w:tc>
          <w:tcPr>
            <w:tcW w:w="7565" w:type="dxa"/>
            <w:gridSpan w:val="9"/>
            <w:vAlign w:val="center"/>
          </w:tcPr>
          <w:p w:rsidR="00FA4734" w:rsidRDefault="00006DB8">
            <w:pPr>
              <w:rPr>
                <w:rFonts w:ascii="仿宋" w:eastAsia="仿宋" w:hAnsi="仿宋" w:cs="仿宋"/>
                <w:szCs w:val="21"/>
              </w:rPr>
            </w:pPr>
            <w:r>
              <w:rPr>
                <w:rFonts w:ascii="仿宋" w:eastAsia="仿宋" w:hAnsi="仿宋" w:cs="仿宋" w:hint="eastAsia"/>
                <w:szCs w:val="21"/>
              </w:rPr>
              <w:t>年度非税收</w:t>
            </w:r>
            <w:proofErr w:type="gramStart"/>
            <w:r>
              <w:rPr>
                <w:rFonts w:ascii="仿宋" w:eastAsia="仿宋" w:hAnsi="仿宋" w:cs="仿宋" w:hint="eastAsia"/>
                <w:szCs w:val="21"/>
              </w:rPr>
              <w:t>入是否</w:t>
            </w:r>
            <w:proofErr w:type="gramEnd"/>
            <w:r>
              <w:rPr>
                <w:rFonts w:ascii="仿宋" w:eastAsia="仿宋" w:hAnsi="仿宋" w:cs="仿宋" w:hint="eastAsia"/>
                <w:szCs w:val="21"/>
              </w:rPr>
              <w:t>完成: 是☑否□</w:t>
            </w:r>
          </w:p>
          <w:p w:rsidR="00FA4734" w:rsidRDefault="00006DB8">
            <w:pPr>
              <w:rPr>
                <w:rFonts w:ascii="仿宋" w:eastAsia="仿宋" w:hAnsi="仿宋" w:cs="仿宋"/>
                <w:szCs w:val="21"/>
              </w:rPr>
            </w:pPr>
            <w:r>
              <w:rPr>
                <w:rFonts w:ascii="仿宋" w:eastAsia="仿宋" w:hAnsi="仿宋" w:cs="仿宋" w:hint="eastAsia"/>
                <w:szCs w:val="21"/>
              </w:rPr>
              <w:t>是否实行收支两条线管理：是☑否□</w:t>
            </w:r>
          </w:p>
          <w:p w:rsidR="00FA4734" w:rsidRDefault="00006DB8">
            <w:pPr>
              <w:rPr>
                <w:rFonts w:ascii="仿宋" w:eastAsia="仿宋" w:hAnsi="仿宋" w:cs="仿宋"/>
                <w:szCs w:val="21"/>
              </w:rPr>
            </w:pPr>
            <w:r>
              <w:rPr>
                <w:rFonts w:ascii="仿宋" w:eastAsia="仿宋" w:hAnsi="仿宋" w:cs="仿宋" w:hint="eastAsia"/>
                <w:szCs w:val="21"/>
              </w:rPr>
              <w:t>有无截留、坐支、转移等现象:有□无☑</w:t>
            </w:r>
          </w:p>
        </w:tc>
      </w:tr>
      <w:tr w:rsidR="00FA4734">
        <w:trPr>
          <w:cantSplit/>
          <w:trHeight w:hRule="exact" w:val="814"/>
          <w:jc w:val="center"/>
        </w:trPr>
        <w:tc>
          <w:tcPr>
            <w:tcW w:w="533" w:type="dxa"/>
            <w:vMerge/>
            <w:vAlign w:val="center"/>
          </w:tcPr>
          <w:p w:rsidR="00FA4734" w:rsidRDefault="00FA4734">
            <w:pPr>
              <w:widowControl/>
              <w:jc w:val="left"/>
              <w:rPr>
                <w:rFonts w:ascii="仿宋" w:eastAsia="仿宋" w:hAnsi="仿宋" w:cs="仿宋"/>
                <w:szCs w:val="21"/>
              </w:rPr>
            </w:pPr>
          </w:p>
        </w:tc>
        <w:tc>
          <w:tcPr>
            <w:tcW w:w="1168" w:type="dxa"/>
            <w:vAlign w:val="center"/>
          </w:tcPr>
          <w:p w:rsidR="00FA4734" w:rsidRDefault="00006DB8">
            <w:pPr>
              <w:spacing w:line="360" w:lineRule="exact"/>
              <w:jc w:val="center"/>
              <w:rPr>
                <w:rFonts w:ascii="仿宋" w:eastAsia="仿宋" w:hAnsi="仿宋" w:cs="仿宋"/>
                <w:szCs w:val="21"/>
              </w:rPr>
            </w:pPr>
            <w:r>
              <w:rPr>
                <w:rFonts w:ascii="仿宋" w:eastAsia="仿宋" w:hAnsi="仿宋" w:cs="仿宋" w:hint="eastAsia"/>
                <w:szCs w:val="21"/>
              </w:rPr>
              <w:t>政府采购及金额</w:t>
            </w:r>
          </w:p>
        </w:tc>
        <w:tc>
          <w:tcPr>
            <w:tcW w:w="7565" w:type="dxa"/>
            <w:gridSpan w:val="9"/>
            <w:vAlign w:val="center"/>
          </w:tcPr>
          <w:p w:rsidR="00FA4734" w:rsidRDefault="00006DB8">
            <w:pPr>
              <w:spacing w:line="360" w:lineRule="exact"/>
              <w:rPr>
                <w:rFonts w:ascii="仿宋" w:eastAsia="仿宋" w:hAnsi="仿宋" w:cs="仿宋"/>
                <w:szCs w:val="21"/>
              </w:rPr>
            </w:pPr>
            <w:r>
              <w:rPr>
                <w:rFonts w:ascii="仿宋" w:eastAsia="仿宋" w:hAnsi="仿宋" w:cs="仿宋" w:hint="eastAsia"/>
                <w:szCs w:val="21"/>
              </w:rPr>
              <w:t>年度是否制定了政府采购计划：是☑□</w:t>
            </w:r>
            <w:proofErr w:type="gramStart"/>
            <w:r>
              <w:rPr>
                <w:rFonts w:ascii="仿宋" w:eastAsia="仿宋" w:hAnsi="仿宋" w:cs="仿宋" w:hint="eastAsia"/>
                <w:szCs w:val="21"/>
              </w:rPr>
              <w:t>否</w:t>
            </w:r>
            <w:proofErr w:type="gramEnd"/>
          </w:p>
          <w:p w:rsidR="00FA4734" w:rsidRDefault="00006DB8">
            <w:pPr>
              <w:spacing w:line="360" w:lineRule="exact"/>
              <w:rPr>
                <w:rFonts w:ascii="仿宋" w:eastAsia="仿宋" w:hAnsi="仿宋" w:cs="仿宋"/>
                <w:szCs w:val="21"/>
              </w:rPr>
            </w:pPr>
            <w:r>
              <w:rPr>
                <w:rFonts w:ascii="仿宋" w:eastAsia="仿宋" w:hAnsi="仿宋" w:cs="仿宋" w:hint="eastAsia"/>
                <w:szCs w:val="21"/>
              </w:rPr>
              <w:t>应采购金额8.77万元，实际采购金额8.77万元</w:t>
            </w:r>
          </w:p>
        </w:tc>
      </w:tr>
      <w:tr w:rsidR="00FA4734">
        <w:trPr>
          <w:cantSplit/>
          <w:trHeight w:hRule="exact" w:val="1560"/>
          <w:jc w:val="center"/>
        </w:trPr>
        <w:tc>
          <w:tcPr>
            <w:tcW w:w="533" w:type="dxa"/>
            <w:vMerge/>
            <w:vAlign w:val="center"/>
          </w:tcPr>
          <w:p w:rsidR="00FA4734" w:rsidRDefault="00FA4734">
            <w:pPr>
              <w:widowControl/>
              <w:jc w:val="left"/>
              <w:rPr>
                <w:rFonts w:ascii="仿宋" w:eastAsia="仿宋" w:hAnsi="仿宋" w:cs="仿宋"/>
                <w:szCs w:val="21"/>
              </w:rPr>
            </w:pPr>
          </w:p>
        </w:tc>
        <w:tc>
          <w:tcPr>
            <w:tcW w:w="1168" w:type="dxa"/>
            <w:vAlign w:val="center"/>
          </w:tcPr>
          <w:p w:rsidR="00FA4734" w:rsidRDefault="00006DB8">
            <w:pPr>
              <w:spacing w:line="360" w:lineRule="exact"/>
              <w:jc w:val="center"/>
              <w:rPr>
                <w:rFonts w:ascii="仿宋" w:eastAsia="仿宋" w:hAnsi="仿宋" w:cs="仿宋"/>
                <w:szCs w:val="21"/>
              </w:rPr>
            </w:pPr>
            <w:r>
              <w:rPr>
                <w:rFonts w:ascii="仿宋" w:eastAsia="仿宋" w:hAnsi="仿宋" w:cs="仿宋" w:hint="eastAsia"/>
                <w:szCs w:val="21"/>
              </w:rPr>
              <w:t>预算执行</w:t>
            </w:r>
          </w:p>
        </w:tc>
        <w:tc>
          <w:tcPr>
            <w:tcW w:w="7565" w:type="dxa"/>
            <w:gridSpan w:val="9"/>
            <w:vAlign w:val="center"/>
          </w:tcPr>
          <w:p w:rsidR="00FA4734" w:rsidRDefault="00006DB8">
            <w:pPr>
              <w:rPr>
                <w:rFonts w:ascii="仿宋" w:eastAsia="仿宋" w:hAnsi="仿宋" w:cs="仿宋"/>
                <w:szCs w:val="21"/>
              </w:rPr>
            </w:pPr>
            <w:r>
              <w:rPr>
                <w:rFonts w:ascii="仿宋" w:eastAsia="仿宋" w:hAnsi="仿宋" w:cs="仿宋" w:hint="eastAsia"/>
                <w:szCs w:val="21"/>
              </w:rPr>
              <w:t>本年度是否追加了预算:是□否☑, 追加金额万元</w:t>
            </w:r>
          </w:p>
          <w:p w:rsidR="00FA4734" w:rsidRDefault="00006DB8">
            <w:pPr>
              <w:rPr>
                <w:rFonts w:ascii="仿宋" w:eastAsia="仿宋" w:hAnsi="仿宋" w:cs="仿宋"/>
                <w:szCs w:val="21"/>
              </w:rPr>
            </w:pPr>
            <w:r>
              <w:rPr>
                <w:rFonts w:ascii="仿宋" w:eastAsia="仿宋" w:hAnsi="仿宋" w:cs="仿宋" w:hint="eastAsia"/>
                <w:szCs w:val="21"/>
              </w:rPr>
              <w:t>本年度是否有结余: 是□否☑,结余金额万元</w:t>
            </w:r>
          </w:p>
          <w:p w:rsidR="00FA4734" w:rsidRDefault="00006DB8">
            <w:pPr>
              <w:jc w:val="left"/>
              <w:rPr>
                <w:rFonts w:ascii="仿宋" w:eastAsia="仿宋" w:hAnsi="仿宋" w:cs="仿宋"/>
                <w:szCs w:val="21"/>
              </w:rPr>
            </w:pPr>
            <w:r>
              <w:rPr>
                <w:rFonts w:ascii="仿宋" w:eastAsia="仿宋" w:hAnsi="仿宋" w:cs="仿宋" w:hint="eastAsia"/>
                <w:szCs w:val="21"/>
              </w:rPr>
              <w:t>预决算信息是否公开: 是☑否□</w:t>
            </w:r>
          </w:p>
          <w:p w:rsidR="00FA4734" w:rsidRDefault="00006DB8">
            <w:pPr>
              <w:jc w:val="left"/>
              <w:rPr>
                <w:rFonts w:ascii="仿宋" w:eastAsia="仿宋" w:hAnsi="仿宋" w:cs="仿宋"/>
                <w:szCs w:val="21"/>
              </w:rPr>
            </w:pPr>
            <w:r>
              <w:rPr>
                <w:rFonts w:ascii="仿宋" w:eastAsia="仿宋" w:hAnsi="仿宋" w:cs="仿宋" w:hint="eastAsia"/>
                <w:szCs w:val="21"/>
              </w:rPr>
              <w:t>公开时间:2022年3月15日</w:t>
            </w:r>
          </w:p>
          <w:p w:rsidR="00FA4734" w:rsidRDefault="00006DB8">
            <w:pPr>
              <w:jc w:val="left"/>
              <w:rPr>
                <w:rFonts w:ascii="仿宋" w:eastAsia="仿宋" w:hAnsi="仿宋" w:cs="仿宋"/>
                <w:szCs w:val="21"/>
              </w:rPr>
            </w:pPr>
            <w:r>
              <w:rPr>
                <w:rFonts w:ascii="仿宋" w:eastAsia="仿宋" w:hAnsi="仿宋" w:cs="仿宋" w:hint="eastAsia"/>
                <w:szCs w:val="21"/>
              </w:rPr>
              <w:t>公开方式:门户网站☑单位</w:t>
            </w:r>
            <w:proofErr w:type="gramStart"/>
            <w:r>
              <w:rPr>
                <w:rFonts w:ascii="仿宋" w:eastAsia="仿宋" w:hAnsi="仿宋" w:cs="仿宋" w:hint="eastAsia"/>
                <w:szCs w:val="21"/>
              </w:rPr>
              <w:t>内部□</w:t>
            </w:r>
            <w:proofErr w:type="gramEnd"/>
            <w:r>
              <w:rPr>
                <w:rFonts w:ascii="仿宋" w:eastAsia="仿宋" w:hAnsi="仿宋" w:cs="仿宋" w:hint="eastAsia"/>
                <w:szCs w:val="21"/>
              </w:rPr>
              <w:t>其它□</w:t>
            </w:r>
          </w:p>
        </w:tc>
      </w:tr>
      <w:tr w:rsidR="00FA4734">
        <w:trPr>
          <w:cantSplit/>
          <w:trHeight w:hRule="exact" w:val="1740"/>
          <w:jc w:val="center"/>
        </w:trPr>
        <w:tc>
          <w:tcPr>
            <w:tcW w:w="533" w:type="dxa"/>
            <w:vMerge/>
            <w:vAlign w:val="center"/>
          </w:tcPr>
          <w:p w:rsidR="00FA4734" w:rsidRDefault="00FA4734">
            <w:pPr>
              <w:widowControl/>
              <w:jc w:val="left"/>
              <w:rPr>
                <w:rFonts w:ascii="仿宋" w:eastAsia="仿宋" w:hAnsi="仿宋" w:cs="仿宋"/>
                <w:szCs w:val="21"/>
              </w:rPr>
            </w:pPr>
          </w:p>
        </w:tc>
        <w:tc>
          <w:tcPr>
            <w:tcW w:w="1168" w:type="dxa"/>
            <w:vAlign w:val="center"/>
          </w:tcPr>
          <w:p w:rsidR="00FA4734" w:rsidRDefault="00006DB8">
            <w:pPr>
              <w:spacing w:line="360" w:lineRule="exact"/>
              <w:jc w:val="center"/>
              <w:rPr>
                <w:rFonts w:ascii="仿宋" w:eastAsia="仿宋" w:hAnsi="仿宋" w:cs="仿宋"/>
                <w:szCs w:val="21"/>
              </w:rPr>
            </w:pPr>
            <w:r>
              <w:rPr>
                <w:rFonts w:ascii="仿宋" w:eastAsia="仿宋" w:hAnsi="仿宋" w:cs="仿宋" w:hint="eastAsia"/>
                <w:szCs w:val="21"/>
              </w:rPr>
              <w:t>预算绩效管理</w:t>
            </w:r>
          </w:p>
        </w:tc>
        <w:tc>
          <w:tcPr>
            <w:tcW w:w="7565" w:type="dxa"/>
            <w:gridSpan w:val="9"/>
            <w:vAlign w:val="center"/>
          </w:tcPr>
          <w:p w:rsidR="00FA4734" w:rsidRDefault="00006DB8">
            <w:pPr>
              <w:rPr>
                <w:rFonts w:ascii="仿宋" w:eastAsia="仿宋" w:hAnsi="仿宋" w:cs="仿宋"/>
                <w:szCs w:val="21"/>
              </w:rPr>
            </w:pPr>
            <w:r>
              <w:rPr>
                <w:rFonts w:ascii="仿宋" w:eastAsia="仿宋" w:hAnsi="仿宋" w:cs="仿宋" w:hint="eastAsia"/>
                <w:szCs w:val="21"/>
              </w:rPr>
              <w:t>部门预算和专项资金是否编制绩效目标:是☑否□</w:t>
            </w:r>
          </w:p>
          <w:p w:rsidR="00FA4734" w:rsidRDefault="00006DB8">
            <w:pPr>
              <w:rPr>
                <w:rFonts w:ascii="仿宋" w:eastAsia="仿宋" w:hAnsi="仿宋" w:cs="仿宋"/>
                <w:szCs w:val="21"/>
              </w:rPr>
            </w:pPr>
            <w:r>
              <w:rPr>
                <w:rFonts w:ascii="仿宋" w:eastAsia="仿宋" w:hAnsi="仿宋" w:cs="仿宋" w:hint="eastAsia"/>
                <w:szCs w:val="21"/>
              </w:rPr>
              <w:t>是否开展绩效运行监控：是☑否□</w:t>
            </w:r>
          </w:p>
          <w:p w:rsidR="00FA4734" w:rsidRDefault="00006DB8">
            <w:pPr>
              <w:rPr>
                <w:rFonts w:ascii="仿宋" w:eastAsia="仿宋" w:hAnsi="仿宋" w:cs="仿宋"/>
                <w:szCs w:val="21"/>
              </w:rPr>
            </w:pPr>
            <w:r>
              <w:rPr>
                <w:rFonts w:ascii="仿宋" w:eastAsia="仿宋" w:hAnsi="仿宋" w:cs="仿宋" w:hint="eastAsia"/>
                <w:szCs w:val="21"/>
              </w:rPr>
              <w:t>是否开展绩效评价：是☑否□</w:t>
            </w:r>
          </w:p>
          <w:p w:rsidR="00FA4734" w:rsidRDefault="00006DB8">
            <w:pPr>
              <w:rPr>
                <w:rFonts w:ascii="仿宋" w:eastAsia="仿宋" w:hAnsi="仿宋" w:cs="仿宋"/>
                <w:szCs w:val="21"/>
              </w:rPr>
            </w:pPr>
            <w:r>
              <w:rPr>
                <w:rFonts w:ascii="仿宋" w:eastAsia="仿宋" w:hAnsi="仿宋" w:cs="仿宋" w:hint="eastAsia"/>
                <w:szCs w:val="21"/>
              </w:rPr>
              <w:t>年度绩效目标和绩效评价报告是否信息公开：是☑否□</w:t>
            </w:r>
          </w:p>
          <w:p w:rsidR="00FA4734" w:rsidRDefault="00006DB8">
            <w:pPr>
              <w:rPr>
                <w:rFonts w:ascii="仿宋" w:eastAsia="仿宋" w:hAnsi="仿宋" w:cs="仿宋"/>
                <w:szCs w:val="21"/>
              </w:rPr>
            </w:pPr>
            <w:r>
              <w:rPr>
                <w:rFonts w:ascii="仿宋" w:eastAsia="仿宋" w:hAnsi="仿宋" w:cs="仿宋" w:hint="eastAsia"/>
                <w:szCs w:val="21"/>
              </w:rPr>
              <w:t>上年度绩效评价反馈的问题是否整改到位：是☑否□</w:t>
            </w:r>
          </w:p>
          <w:p w:rsidR="00FA4734" w:rsidRDefault="00006DB8">
            <w:pPr>
              <w:rPr>
                <w:rFonts w:ascii="仿宋" w:eastAsia="仿宋" w:hAnsi="仿宋" w:cs="仿宋"/>
                <w:szCs w:val="21"/>
              </w:rPr>
            </w:pPr>
            <w:r>
              <w:rPr>
                <w:rFonts w:ascii="仿宋" w:eastAsia="仿宋" w:hAnsi="仿宋" w:cs="仿宋" w:hint="eastAsia"/>
                <w:szCs w:val="21"/>
              </w:rPr>
              <w:t>绩效监控发现的问题是否及时纠正：是☑否□</w:t>
            </w:r>
          </w:p>
          <w:p w:rsidR="00FA4734" w:rsidRDefault="00FA4734">
            <w:pPr>
              <w:jc w:val="left"/>
              <w:rPr>
                <w:rFonts w:ascii="仿宋" w:eastAsia="仿宋" w:hAnsi="仿宋" w:cs="仿宋"/>
                <w:szCs w:val="21"/>
              </w:rPr>
            </w:pPr>
          </w:p>
        </w:tc>
      </w:tr>
      <w:tr w:rsidR="00FA4734">
        <w:trPr>
          <w:cantSplit/>
          <w:trHeight w:hRule="exact" w:val="1466"/>
          <w:jc w:val="center"/>
        </w:trPr>
        <w:tc>
          <w:tcPr>
            <w:tcW w:w="533" w:type="dxa"/>
            <w:vMerge/>
            <w:vAlign w:val="center"/>
          </w:tcPr>
          <w:p w:rsidR="00FA4734" w:rsidRDefault="00FA4734">
            <w:pPr>
              <w:widowControl/>
              <w:jc w:val="left"/>
              <w:rPr>
                <w:rFonts w:ascii="仿宋" w:eastAsia="仿宋" w:hAnsi="仿宋" w:cs="仿宋"/>
                <w:szCs w:val="21"/>
              </w:rPr>
            </w:pPr>
          </w:p>
        </w:tc>
        <w:tc>
          <w:tcPr>
            <w:tcW w:w="1168" w:type="dxa"/>
            <w:vAlign w:val="center"/>
          </w:tcPr>
          <w:p w:rsidR="00FA4734" w:rsidRDefault="00006DB8">
            <w:pPr>
              <w:spacing w:line="240" w:lineRule="atLeast"/>
              <w:rPr>
                <w:rFonts w:ascii="仿宋" w:eastAsia="仿宋" w:hAnsi="仿宋" w:cs="仿宋"/>
                <w:szCs w:val="21"/>
              </w:rPr>
            </w:pPr>
            <w:r>
              <w:rPr>
                <w:rFonts w:ascii="仿宋" w:eastAsia="仿宋" w:hAnsi="仿宋" w:cs="仿宋" w:hint="eastAsia"/>
                <w:szCs w:val="21"/>
              </w:rPr>
              <w:t>财务管理</w:t>
            </w:r>
          </w:p>
        </w:tc>
        <w:tc>
          <w:tcPr>
            <w:tcW w:w="7565" w:type="dxa"/>
            <w:gridSpan w:val="9"/>
            <w:vAlign w:val="center"/>
          </w:tcPr>
          <w:p w:rsidR="00FA4734" w:rsidRDefault="00006DB8">
            <w:pPr>
              <w:rPr>
                <w:rFonts w:ascii="仿宋" w:eastAsia="仿宋" w:hAnsi="仿宋" w:cs="仿宋"/>
              </w:rPr>
            </w:pPr>
            <w:r>
              <w:rPr>
                <w:rFonts w:ascii="仿宋" w:eastAsia="仿宋" w:hAnsi="仿宋" w:cs="仿宋" w:hint="eastAsia"/>
              </w:rPr>
              <w:t>会计机构或会计人员是否按规定设置: 是☑否□</w:t>
            </w:r>
          </w:p>
          <w:p w:rsidR="00FA4734" w:rsidRDefault="00006DB8">
            <w:pPr>
              <w:rPr>
                <w:rFonts w:ascii="仿宋" w:eastAsia="仿宋" w:hAnsi="仿宋" w:cs="仿宋"/>
              </w:rPr>
            </w:pPr>
            <w:r>
              <w:rPr>
                <w:rFonts w:ascii="仿宋" w:eastAsia="仿宋" w:hAnsi="仿宋" w:cs="仿宋" w:hint="eastAsia"/>
              </w:rPr>
              <w:t>会计核算是否严格执行政府会计制度准则：是☑否□</w:t>
            </w:r>
          </w:p>
          <w:p w:rsidR="00FA4734" w:rsidRDefault="00006DB8">
            <w:pPr>
              <w:rPr>
                <w:rFonts w:ascii="仿宋" w:eastAsia="仿宋" w:hAnsi="仿宋" w:cs="仿宋"/>
              </w:rPr>
            </w:pPr>
            <w:r>
              <w:rPr>
                <w:rFonts w:ascii="仿宋" w:eastAsia="仿宋" w:hAnsi="仿宋" w:cs="仿宋" w:hint="eastAsia"/>
              </w:rPr>
              <w:t>是否制定财务管理、会计核算等制度: 是☑否□</w:t>
            </w:r>
          </w:p>
          <w:p w:rsidR="00FA4734" w:rsidRDefault="00006DB8">
            <w:pPr>
              <w:rPr>
                <w:rFonts w:ascii="仿宋" w:eastAsia="仿宋" w:hAnsi="仿宋" w:cs="仿宋"/>
              </w:rPr>
            </w:pPr>
            <w:r>
              <w:rPr>
                <w:rFonts w:ascii="仿宋" w:eastAsia="仿宋" w:hAnsi="仿宋" w:cs="仿宋" w:hint="eastAsia"/>
              </w:rPr>
              <w:t>内部控制报告编制是否规范：是☑否□</w:t>
            </w:r>
          </w:p>
          <w:p w:rsidR="00FA4734" w:rsidRDefault="00006DB8">
            <w:pPr>
              <w:rPr>
                <w:rFonts w:ascii="仿宋" w:eastAsia="仿宋" w:hAnsi="仿宋" w:cs="仿宋"/>
              </w:rPr>
            </w:pPr>
            <w:r>
              <w:rPr>
                <w:rFonts w:ascii="仿宋" w:eastAsia="仿宋" w:hAnsi="仿宋" w:cs="仿宋" w:hint="eastAsia"/>
              </w:rPr>
              <w:t>会计人员是否具备从事会计工作所需要的专业能力: 是☑否□</w:t>
            </w:r>
          </w:p>
          <w:p w:rsidR="00FA4734" w:rsidRDefault="00FA4734">
            <w:pPr>
              <w:pStyle w:val="2"/>
              <w:ind w:firstLine="640"/>
              <w:rPr>
                <w:rFonts w:ascii="仿宋" w:eastAsia="仿宋" w:hAnsi="仿宋" w:cs="仿宋"/>
              </w:rPr>
            </w:pPr>
          </w:p>
        </w:tc>
      </w:tr>
      <w:tr w:rsidR="00FA4734">
        <w:trPr>
          <w:cantSplit/>
          <w:trHeight w:hRule="exact" w:val="997"/>
          <w:jc w:val="center"/>
        </w:trPr>
        <w:tc>
          <w:tcPr>
            <w:tcW w:w="533" w:type="dxa"/>
            <w:vMerge/>
            <w:vAlign w:val="center"/>
          </w:tcPr>
          <w:p w:rsidR="00FA4734" w:rsidRDefault="00FA4734">
            <w:pPr>
              <w:widowControl/>
              <w:jc w:val="left"/>
              <w:rPr>
                <w:rFonts w:ascii="仿宋" w:eastAsia="仿宋" w:hAnsi="仿宋" w:cs="仿宋"/>
                <w:szCs w:val="21"/>
              </w:rPr>
            </w:pPr>
          </w:p>
        </w:tc>
        <w:tc>
          <w:tcPr>
            <w:tcW w:w="1168" w:type="dxa"/>
            <w:vAlign w:val="center"/>
          </w:tcPr>
          <w:p w:rsidR="00FA4734" w:rsidRDefault="00006DB8">
            <w:pPr>
              <w:spacing w:line="400" w:lineRule="exact"/>
              <w:rPr>
                <w:rFonts w:ascii="仿宋" w:eastAsia="仿宋" w:hAnsi="仿宋" w:cs="仿宋"/>
                <w:szCs w:val="21"/>
              </w:rPr>
            </w:pPr>
            <w:r>
              <w:rPr>
                <w:rFonts w:ascii="仿宋" w:eastAsia="仿宋" w:hAnsi="仿宋" w:cs="仿宋" w:hint="eastAsia"/>
                <w:szCs w:val="21"/>
              </w:rPr>
              <w:t>资金管理</w:t>
            </w:r>
          </w:p>
        </w:tc>
        <w:tc>
          <w:tcPr>
            <w:tcW w:w="7565" w:type="dxa"/>
            <w:gridSpan w:val="9"/>
            <w:vAlign w:val="center"/>
          </w:tcPr>
          <w:p w:rsidR="00FA4734" w:rsidRDefault="00006DB8">
            <w:pPr>
              <w:rPr>
                <w:rFonts w:ascii="仿宋" w:eastAsia="仿宋" w:hAnsi="仿宋" w:cs="仿宋"/>
                <w:szCs w:val="21"/>
              </w:rPr>
            </w:pPr>
            <w:r>
              <w:rPr>
                <w:rFonts w:ascii="仿宋" w:eastAsia="仿宋" w:hAnsi="仿宋" w:cs="仿宋" w:hint="eastAsia"/>
                <w:szCs w:val="21"/>
              </w:rPr>
              <w:t>是否制定资金管理办法: 是☑否□</w:t>
            </w:r>
          </w:p>
          <w:p w:rsidR="00FA4734" w:rsidRDefault="00006DB8">
            <w:pPr>
              <w:rPr>
                <w:rFonts w:ascii="仿宋" w:eastAsia="仿宋" w:hAnsi="仿宋" w:cs="仿宋"/>
                <w:szCs w:val="21"/>
              </w:rPr>
            </w:pPr>
            <w:r>
              <w:rPr>
                <w:rFonts w:ascii="仿宋" w:eastAsia="仿宋" w:hAnsi="仿宋" w:cs="仿宋" w:hint="eastAsia"/>
                <w:szCs w:val="21"/>
              </w:rPr>
              <w:t>资金拨付有完整的审批程序: 有☑无□</w:t>
            </w:r>
          </w:p>
          <w:p w:rsidR="00FA4734" w:rsidRDefault="00006DB8">
            <w:pPr>
              <w:ind w:left="3885" w:hangingChars="1850" w:hanging="3885"/>
              <w:rPr>
                <w:rFonts w:ascii="仿宋" w:eastAsia="仿宋" w:hAnsi="仿宋" w:cs="仿宋"/>
                <w:szCs w:val="21"/>
              </w:rPr>
            </w:pPr>
            <w:r>
              <w:rPr>
                <w:rFonts w:ascii="仿宋" w:eastAsia="仿宋" w:hAnsi="仿宋" w:cs="仿宋" w:hint="eastAsia"/>
                <w:szCs w:val="21"/>
              </w:rPr>
              <w:t>资金使用是否存在违规使用资金、乱发津补贴奖金现象：是□否☑</w:t>
            </w:r>
          </w:p>
        </w:tc>
      </w:tr>
      <w:tr w:rsidR="00FA4734">
        <w:trPr>
          <w:cantSplit/>
          <w:trHeight w:hRule="exact" w:val="1130"/>
          <w:jc w:val="center"/>
        </w:trPr>
        <w:tc>
          <w:tcPr>
            <w:tcW w:w="533" w:type="dxa"/>
            <w:vMerge/>
            <w:vAlign w:val="center"/>
          </w:tcPr>
          <w:p w:rsidR="00FA4734" w:rsidRDefault="00FA4734">
            <w:pPr>
              <w:widowControl/>
              <w:jc w:val="left"/>
              <w:rPr>
                <w:rFonts w:ascii="仿宋" w:eastAsia="仿宋" w:hAnsi="仿宋" w:cs="仿宋"/>
                <w:szCs w:val="21"/>
              </w:rPr>
            </w:pPr>
          </w:p>
        </w:tc>
        <w:tc>
          <w:tcPr>
            <w:tcW w:w="1168" w:type="dxa"/>
            <w:vAlign w:val="center"/>
          </w:tcPr>
          <w:p w:rsidR="00FA4734" w:rsidRDefault="00006DB8">
            <w:pPr>
              <w:spacing w:line="240" w:lineRule="atLeast"/>
              <w:jc w:val="center"/>
              <w:rPr>
                <w:rFonts w:ascii="仿宋" w:eastAsia="仿宋" w:hAnsi="仿宋" w:cs="仿宋"/>
                <w:szCs w:val="21"/>
              </w:rPr>
            </w:pPr>
            <w:r>
              <w:rPr>
                <w:rFonts w:ascii="仿宋" w:eastAsia="仿宋" w:hAnsi="仿宋" w:cs="仿宋" w:hint="eastAsia"/>
                <w:szCs w:val="21"/>
              </w:rPr>
              <w:t>资产管理</w:t>
            </w:r>
          </w:p>
        </w:tc>
        <w:tc>
          <w:tcPr>
            <w:tcW w:w="7565" w:type="dxa"/>
            <w:gridSpan w:val="9"/>
            <w:vAlign w:val="center"/>
          </w:tcPr>
          <w:p w:rsidR="00FA4734" w:rsidRDefault="00006DB8">
            <w:pPr>
              <w:rPr>
                <w:rFonts w:ascii="仿宋" w:eastAsia="仿宋" w:hAnsi="仿宋" w:cs="仿宋"/>
                <w:szCs w:val="21"/>
              </w:rPr>
            </w:pPr>
            <w:r>
              <w:rPr>
                <w:rFonts w:ascii="仿宋" w:eastAsia="仿宋" w:hAnsi="仿宋" w:cs="仿宋" w:hint="eastAsia"/>
                <w:szCs w:val="21"/>
              </w:rPr>
              <w:t>是否制定资产管理制度: 是☑否□</w:t>
            </w:r>
          </w:p>
          <w:p w:rsidR="00FA4734" w:rsidRDefault="00006DB8">
            <w:pPr>
              <w:rPr>
                <w:rFonts w:ascii="仿宋" w:eastAsia="仿宋" w:hAnsi="仿宋" w:cs="仿宋"/>
                <w:szCs w:val="21"/>
              </w:rPr>
            </w:pPr>
            <w:r>
              <w:rPr>
                <w:rFonts w:ascii="仿宋" w:eastAsia="仿宋" w:hAnsi="仿宋" w:cs="仿宋" w:hint="eastAsia"/>
                <w:szCs w:val="21"/>
              </w:rPr>
              <w:t>资产管理、保存、处置是否合理规范: 是☑否□</w:t>
            </w:r>
          </w:p>
          <w:p w:rsidR="00FA4734" w:rsidRDefault="00006DB8">
            <w:pPr>
              <w:rPr>
                <w:rFonts w:ascii="仿宋" w:eastAsia="仿宋" w:hAnsi="仿宋" w:cs="仿宋"/>
                <w:szCs w:val="21"/>
              </w:rPr>
            </w:pPr>
            <w:r>
              <w:rPr>
                <w:rFonts w:ascii="仿宋" w:eastAsia="仿宋" w:hAnsi="仿宋" w:cs="仿宋" w:hint="eastAsia"/>
                <w:szCs w:val="21"/>
              </w:rPr>
              <w:t>资产是否产权清晰、两证齐全：是☑否□</w:t>
            </w:r>
          </w:p>
          <w:p w:rsidR="00FA4734" w:rsidRDefault="00006DB8">
            <w:pPr>
              <w:rPr>
                <w:rFonts w:ascii="仿宋" w:eastAsia="仿宋" w:hAnsi="仿宋" w:cs="仿宋"/>
                <w:szCs w:val="21"/>
              </w:rPr>
            </w:pPr>
            <w:r>
              <w:rPr>
                <w:rFonts w:ascii="仿宋" w:eastAsia="仿宋" w:hAnsi="仿宋" w:cs="仿宋" w:hint="eastAsia"/>
                <w:szCs w:val="21"/>
              </w:rPr>
              <w:t>账、表、实、卡是否相符: 是☑否□</w:t>
            </w:r>
          </w:p>
        </w:tc>
      </w:tr>
      <w:tr w:rsidR="00FA4734">
        <w:trPr>
          <w:cantSplit/>
          <w:trHeight w:hRule="exact" w:val="647"/>
          <w:jc w:val="center"/>
        </w:trPr>
        <w:tc>
          <w:tcPr>
            <w:tcW w:w="533" w:type="dxa"/>
            <w:vMerge/>
            <w:vAlign w:val="center"/>
          </w:tcPr>
          <w:p w:rsidR="00FA4734" w:rsidRDefault="00FA4734">
            <w:pPr>
              <w:widowControl/>
              <w:jc w:val="left"/>
              <w:rPr>
                <w:rFonts w:ascii="仿宋" w:eastAsia="仿宋" w:hAnsi="仿宋" w:cs="仿宋"/>
                <w:szCs w:val="21"/>
              </w:rPr>
            </w:pPr>
          </w:p>
        </w:tc>
        <w:tc>
          <w:tcPr>
            <w:tcW w:w="1168" w:type="dxa"/>
            <w:vAlign w:val="center"/>
          </w:tcPr>
          <w:p w:rsidR="00FA4734" w:rsidRDefault="00006DB8">
            <w:pPr>
              <w:spacing w:line="360" w:lineRule="exact"/>
              <w:jc w:val="center"/>
              <w:rPr>
                <w:rFonts w:ascii="仿宋" w:eastAsia="仿宋" w:hAnsi="仿宋" w:cs="仿宋"/>
                <w:szCs w:val="21"/>
              </w:rPr>
            </w:pPr>
            <w:r>
              <w:rPr>
                <w:rFonts w:ascii="仿宋" w:eastAsia="仿宋" w:hAnsi="仿宋" w:cs="仿宋" w:hint="eastAsia"/>
                <w:szCs w:val="21"/>
              </w:rPr>
              <w:t>职责履行</w:t>
            </w:r>
          </w:p>
        </w:tc>
        <w:tc>
          <w:tcPr>
            <w:tcW w:w="7565" w:type="dxa"/>
            <w:gridSpan w:val="9"/>
          </w:tcPr>
          <w:p w:rsidR="00FA4734" w:rsidRDefault="00006DB8">
            <w:pPr>
              <w:spacing w:line="560" w:lineRule="exact"/>
              <w:jc w:val="left"/>
              <w:rPr>
                <w:rFonts w:ascii="仿宋" w:eastAsia="仿宋" w:hAnsi="仿宋" w:cs="仿宋"/>
                <w:szCs w:val="21"/>
              </w:rPr>
            </w:pPr>
            <w:r>
              <w:rPr>
                <w:rFonts w:ascii="仿宋" w:eastAsia="仿宋" w:hAnsi="仿宋" w:cs="仿宋" w:hint="eastAsia"/>
                <w:szCs w:val="21"/>
              </w:rPr>
              <w:t>重点工作是否全部完成且质量达标: 是☑否□</w:t>
            </w:r>
          </w:p>
          <w:p w:rsidR="00FA4734" w:rsidRDefault="00FA4734">
            <w:pPr>
              <w:spacing w:line="560" w:lineRule="exact"/>
              <w:jc w:val="left"/>
              <w:rPr>
                <w:rFonts w:ascii="仿宋" w:eastAsia="仿宋" w:hAnsi="仿宋" w:cs="仿宋"/>
                <w:szCs w:val="21"/>
              </w:rPr>
            </w:pPr>
          </w:p>
        </w:tc>
      </w:tr>
      <w:tr w:rsidR="00FA4734">
        <w:trPr>
          <w:trHeight w:val="2473"/>
          <w:jc w:val="center"/>
        </w:trPr>
        <w:tc>
          <w:tcPr>
            <w:tcW w:w="533" w:type="dxa"/>
            <w:vAlign w:val="center"/>
          </w:tcPr>
          <w:p w:rsidR="00FA4734" w:rsidRDefault="00006DB8">
            <w:pPr>
              <w:spacing w:line="320" w:lineRule="exact"/>
              <w:jc w:val="center"/>
              <w:rPr>
                <w:rFonts w:ascii="仿宋" w:eastAsia="仿宋" w:hAnsi="仿宋" w:cs="仿宋"/>
                <w:szCs w:val="21"/>
              </w:rPr>
            </w:pPr>
            <w:r>
              <w:rPr>
                <w:rFonts w:ascii="仿宋" w:eastAsia="仿宋" w:hAnsi="仿宋" w:cs="仿宋" w:hint="eastAsia"/>
                <w:szCs w:val="21"/>
              </w:rPr>
              <w:t>部门</w:t>
            </w:r>
          </w:p>
          <w:p w:rsidR="00FA4734" w:rsidRDefault="00006DB8">
            <w:pPr>
              <w:spacing w:line="320" w:lineRule="exact"/>
              <w:jc w:val="center"/>
              <w:rPr>
                <w:rFonts w:ascii="仿宋" w:eastAsia="仿宋" w:hAnsi="仿宋" w:cs="仿宋"/>
                <w:szCs w:val="21"/>
              </w:rPr>
            </w:pPr>
            <w:r>
              <w:rPr>
                <w:rFonts w:ascii="仿宋" w:eastAsia="仿宋" w:hAnsi="仿宋" w:cs="仿宋" w:hint="eastAsia"/>
                <w:szCs w:val="21"/>
              </w:rPr>
              <w:t>主要绩效</w:t>
            </w:r>
          </w:p>
        </w:tc>
        <w:tc>
          <w:tcPr>
            <w:tcW w:w="8733" w:type="dxa"/>
            <w:gridSpan w:val="10"/>
            <w:vAlign w:val="center"/>
          </w:tcPr>
          <w:p w:rsidR="00FA4734" w:rsidRDefault="00006DB8">
            <w:pPr>
              <w:ind w:firstLineChars="50" w:firstLine="105"/>
              <w:rPr>
                <w:rFonts w:ascii="仿宋" w:eastAsia="仿宋" w:hAnsi="仿宋" w:cs="仿宋"/>
                <w:szCs w:val="21"/>
              </w:rPr>
            </w:pPr>
            <w:r>
              <w:rPr>
                <w:rFonts w:ascii="仿宋" w:eastAsia="仿宋" w:hAnsi="仿宋" w:cs="仿宋" w:hint="eastAsia"/>
                <w:szCs w:val="21"/>
              </w:rPr>
              <w:t>2022年我镇积极履职，强化管理，较好的完成了年度工作目标。通过加强预算收支管理，不断建立健全内部管理制度，梳理内部管理流程，整体支出管理水平得到提升。主要表现在：1、加强农业经济组织建设。2、打造全县粮食生产标兵乡镇。3、建立长效机制，切实把科学发展观落到实处，收到实效。4、为全镇劳动就业人口素质和不断提高产生长期影响，社会保障体系不断完善；5、收支两条线管理，没有出现乱收滥罚，坐收坐支的现象。6、抓好教育、医疗、卫生事业和综合治理工作，打造“平安”乡镇，为群众生产生活创造良好的环境。7、认真落实惠农惠民政策，着重抓好乡村振兴、城乡环境卫生整治、防范与化解金融风险，统筹推进稳增长、促改革、调结构、惠民生、防风险、保稳定工作。增强人民群众获得感、幸福感、安全感，保持社会稳定和经济持续健康发展。8、逐步提高群众满意度；提高群众优生优育意识。</w:t>
            </w:r>
          </w:p>
        </w:tc>
      </w:tr>
      <w:tr w:rsidR="00FA4734">
        <w:trPr>
          <w:trHeight w:val="800"/>
          <w:jc w:val="center"/>
        </w:trPr>
        <w:tc>
          <w:tcPr>
            <w:tcW w:w="533" w:type="dxa"/>
            <w:vAlign w:val="center"/>
          </w:tcPr>
          <w:p w:rsidR="00FA4734" w:rsidRDefault="00006DB8">
            <w:pPr>
              <w:spacing w:line="320" w:lineRule="exact"/>
              <w:jc w:val="center"/>
              <w:rPr>
                <w:rFonts w:ascii="仿宋" w:eastAsia="仿宋" w:hAnsi="仿宋" w:cs="仿宋"/>
                <w:szCs w:val="21"/>
              </w:rPr>
            </w:pPr>
            <w:r>
              <w:rPr>
                <w:rFonts w:ascii="仿宋" w:eastAsia="仿宋" w:hAnsi="仿宋" w:cs="仿宋" w:hint="eastAsia"/>
                <w:szCs w:val="21"/>
              </w:rPr>
              <w:t>自评结论</w:t>
            </w:r>
          </w:p>
        </w:tc>
        <w:tc>
          <w:tcPr>
            <w:tcW w:w="8733" w:type="dxa"/>
            <w:gridSpan w:val="10"/>
            <w:vAlign w:val="center"/>
          </w:tcPr>
          <w:p w:rsidR="00FA4734" w:rsidRDefault="00006DB8">
            <w:pPr>
              <w:jc w:val="center"/>
              <w:rPr>
                <w:rFonts w:ascii="仿宋" w:eastAsia="仿宋" w:hAnsi="仿宋" w:cs="仿宋"/>
                <w:szCs w:val="21"/>
              </w:rPr>
            </w:pPr>
            <w:r>
              <w:rPr>
                <w:rFonts w:ascii="仿宋" w:eastAsia="仿宋" w:hAnsi="仿宋" w:cs="仿宋" w:hint="eastAsia"/>
                <w:szCs w:val="21"/>
              </w:rPr>
              <w:t>优</w:t>
            </w:r>
          </w:p>
        </w:tc>
      </w:tr>
      <w:tr w:rsidR="00FA4734">
        <w:trPr>
          <w:trHeight w:val="1767"/>
          <w:jc w:val="center"/>
        </w:trPr>
        <w:tc>
          <w:tcPr>
            <w:tcW w:w="533" w:type="dxa"/>
            <w:vAlign w:val="center"/>
          </w:tcPr>
          <w:p w:rsidR="00FA4734" w:rsidRDefault="00006DB8">
            <w:pPr>
              <w:spacing w:line="320" w:lineRule="exact"/>
              <w:jc w:val="center"/>
              <w:rPr>
                <w:rFonts w:ascii="仿宋" w:eastAsia="仿宋" w:hAnsi="仿宋" w:cs="仿宋"/>
                <w:szCs w:val="21"/>
              </w:rPr>
            </w:pPr>
            <w:r>
              <w:rPr>
                <w:rFonts w:ascii="仿宋" w:eastAsia="仿宋" w:hAnsi="仿宋" w:cs="仿宋" w:hint="eastAsia"/>
                <w:szCs w:val="21"/>
              </w:rPr>
              <w:t>问题与建议</w:t>
            </w:r>
          </w:p>
        </w:tc>
        <w:tc>
          <w:tcPr>
            <w:tcW w:w="8733" w:type="dxa"/>
            <w:gridSpan w:val="10"/>
            <w:vAlign w:val="center"/>
          </w:tcPr>
          <w:p w:rsidR="00FA4734" w:rsidRDefault="00006DB8">
            <w:pPr>
              <w:ind w:firstLineChars="50" w:firstLine="105"/>
              <w:rPr>
                <w:rFonts w:ascii="仿宋" w:eastAsia="仿宋" w:hAnsi="仿宋" w:cs="仿宋"/>
                <w:szCs w:val="21"/>
              </w:rPr>
            </w:pPr>
            <w:r>
              <w:rPr>
                <w:rFonts w:ascii="仿宋" w:eastAsia="仿宋" w:hAnsi="仿宋" w:cs="仿宋" w:hint="eastAsia"/>
                <w:szCs w:val="21"/>
              </w:rPr>
              <w:t>1、细化预算编制工作，认真做好预算的编制。进一步加强单位内部预算管理意识。</w:t>
            </w:r>
          </w:p>
          <w:p w:rsidR="00FA4734" w:rsidRDefault="00006DB8">
            <w:pPr>
              <w:ind w:firstLineChars="50" w:firstLine="105"/>
              <w:rPr>
                <w:rFonts w:ascii="仿宋" w:eastAsia="仿宋" w:hAnsi="仿宋" w:cs="仿宋"/>
                <w:szCs w:val="21"/>
              </w:rPr>
            </w:pPr>
            <w:r>
              <w:rPr>
                <w:rFonts w:ascii="仿宋" w:eastAsia="仿宋" w:hAnsi="仿宋" w:cs="仿宋" w:hint="eastAsia"/>
                <w:szCs w:val="21"/>
              </w:rPr>
              <w:t>2、加强财务管理，严格财务审核。加强单位财务管理，在费用报账支付时，严格按预算使用资金。</w:t>
            </w:r>
          </w:p>
          <w:p w:rsidR="00FA4734" w:rsidRDefault="00006DB8">
            <w:pPr>
              <w:ind w:firstLineChars="50" w:firstLine="105"/>
              <w:rPr>
                <w:rFonts w:ascii="楷体" w:eastAsia="楷体" w:hAnsi="楷体" w:cs="楷体"/>
                <w:szCs w:val="21"/>
                <w:shd w:val="clear" w:color="auto" w:fill="FFFFFF"/>
              </w:rPr>
            </w:pPr>
            <w:r>
              <w:rPr>
                <w:rFonts w:ascii="仿宋" w:eastAsia="仿宋" w:hAnsi="仿宋" w:cs="仿宋" w:hint="eastAsia"/>
                <w:szCs w:val="21"/>
              </w:rPr>
              <w:t>3、完善资产管理，抓好“三公”经费控制。把关“三公”经费支出的审核、审批，杜绝挪用和挤占其他预算资金行为；合理压缩“三公”经费支出。</w:t>
            </w:r>
          </w:p>
          <w:p w:rsidR="00FA4734" w:rsidRDefault="00FA4734">
            <w:pPr>
              <w:jc w:val="center"/>
              <w:rPr>
                <w:rFonts w:ascii="仿宋" w:eastAsia="仿宋" w:hAnsi="仿宋" w:cs="仿宋"/>
                <w:szCs w:val="21"/>
              </w:rPr>
            </w:pPr>
          </w:p>
        </w:tc>
      </w:tr>
      <w:tr w:rsidR="00FA4734">
        <w:trPr>
          <w:trHeight w:val="90"/>
          <w:jc w:val="center"/>
        </w:trPr>
        <w:tc>
          <w:tcPr>
            <w:tcW w:w="533" w:type="dxa"/>
          </w:tcPr>
          <w:p w:rsidR="00FA4734" w:rsidRDefault="00006DB8">
            <w:pPr>
              <w:spacing w:line="320" w:lineRule="exact"/>
              <w:jc w:val="center"/>
              <w:rPr>
                <w:rFonts w:ascii="仿宋" w:eastAsia="仿宋" w:hAnsi="仿宋" w:cs="仿宋"/>
                <w:szCs w:val="21"/>
              </w:rPr>
            </w:pPr>
            <w:r>
              <w:rPr>
                <w:rFonts w:ascii="仿宋" w:eastAsia="仿宋" w:hAnsi="仿宋" w:cs="仿宋" w:hint="eastAsia"/>
                <w:szCs w:val="21"/>
              </w:rPr>
              <w:t>主管部门意见</w:t>
            </w:r>
          </w:p>
        </w:tc>
        <w:tc>
          <w:tcPr>
            <w:tcW w:w="8733" w:type="dxa"/>
            <w:gridSpan w:val="10"/>
          </w:tcPr>
          <w:p w:rsidR="00FA4734" w:rsidRDefault="00FA4734">
            <w:pPr>
              <w:ind w:firstLineChars="1600" w:firstLine="3360"/>
              <w:rPr>
                <w:rFonts w:ascii="仿宋" w:eastAsia="仿宋" w:hAnsi="仿宋" w:cs="仿宋"/>
                <w:szCs w:val="21"/>
              </w:rPr>
            </w:pPr>
          </w:p>
          <w:p w:rsidR="00FA4734" w:rsidRDefault="00FA4734">
            <w:pPr>
              <w:ind w:firstLineChars="1600" w:firstLine="3360"/>
              <w:rPr>
                <w:rFonts w:ascii="仿宋" w:eastAsia="仿宋" w:hAnsi="仿宋" w:cs="仿宋"/>
                <w:szCs w:val="21"/>
              </w:rPr>
            </w:pPr>
          </w:p>
          <w:p w:rsidR="00FA4734" w:rsidRDefault="00FA4734">
            <w:pPr>
              <w:ind w:firstLineChars="1600" w:firstLine="3360"/>
              <w:rPr>
                <w:rFonts w:ascii="仿宋" w:eastAsia="仿宋" w:hAnsi="仿宋" w:cs="仿宋"/>
                <w:szCs w:val="21"/>
              </w:rPr>
            </w:pPr>
          </w:p>
          <w:p w:rsidR="00FA4734" w:rsidRDefault="00FA4734">
            <w:pPr>
              <w:ind w:firstLineChars="1600" w:firstLine="3360"/>
              <w:rPr>
                <w:rFonts w:ascii="仿宋" w:eastAsia="仿宋" w:hAnsi="仿宋" w:cs="仿宋"/>
                <w:szCs w:val="21"/>
              </w:rPr>
            </w:pPr>
          </w:p>
          <w:p w:rsidR="00FA4734" w:rsidRDefault="00FA4734">
            <w:pPr>
              <w:pStyle w:val="2"/>
              <w:ind w:firstLine="640"/>
            </w:pPr>
          </w:p>
          <w:p w:rsidR="00FA4734" w:rsidRDefault="00006DB8">
            <w:pPr>
              <w:ind w:firstLineChars="1600" w:firstLine="3360"/>
              <w:rPr>
                <w:rFonts w:ascii="仿宋" w:eastAsia="仿宋" w:hAnsi="仿宋" w:cs="仿宋"/>
                <w:szCs w:val="21"/>
              </w:rPr>
            </w:pPr>
            <w:r>
              <w:rPr>
                <w:rFonts w:ascii="仿宋" w:eastAsia="仿宋" w:hAnsi="仿宋" w:cs="仿宋" w:hint="eastAsia"/>
                <w:szCs w:val="21"/>
              </w:rPr>
              <w:t>主管部门（盖章）：</w:t>
            </w:r>
          </w:p>
        </w:tc>
      </w:tr>
    </w:tbl>
    <w:p w:rsidR="00FA4734" w:rsidRDefault="00006DB8">
      <w:pPr>
        <w:rPr>
          <w:rFonts w:ascii="仿宋" w:eastAsia="仿宋" w:hAnsi="仿宋" w:cs="仿宋"/>
          <w:szCs w:val="21"/>
        </w:rPr>
      </w:pPr>
      <w:r>
        <w:rPr>
          <w:rFonts w:ascii="仿宋" w:eastAsia="仿宋" w:hAnsi="仿宋" w:cs="仿宋" w:hint="eastAsia"/>
          <w:szCs w:val="21"/>
        </w:rPr>
        <w:t>填报人：</w:t>
      </w:r>
      <w:r w:rsidR="00EB360F">
        <w:rPr>
          <w:rFonts w:ascii="仿宋" w:eastAsia="仿宋" w:hAnsi="仿宋" w:cs="仿宋" w:hint="eastAsia"/>
          <w:szCs w:val="21"/>
        </w:rPr>
        <w:t>张阳辉</w:t>
      </w:r>
      <w:r w:rsidR="00F04652">
        <w:rPr>
          <w:rFonts w:ascii="仿宋" w:eastAsia="仿宋" w:hAnsi="仿宋" w:cs="仿宋" w:hint="eastAsia"/>
          <w:szCs w:val="21"/>
        </w:rPr>
        <w:t xml:space="preserve"> </w:t>
      </w:r>
      <w:r w:rsidR="00F04652">
        <w:rPr>
          <w:rFonts w:ascii="仿宋" w:eastAsia="仿宋" w:hAnsi="仿宋" w:cs="仿宋"/>
          <w:szCs w:val="21"/>
        </w:rPr>
        <w:t xml:space="preserve">             </w:t>
      </w:r>
      <w:bookmarkStart w:id="0" w:name="_GoBack"/>
      <w:bookmarkEnd w:id="0"/>
      <w:r>
        <w:rPr>
          <w:rFonts w:ascii="仿宋" w:eastAsia="仿宋" w:hAnsi="仿宋" w:cs="仿宋" w:hint="eastAsia"/>
          <w:szCs w:val="21"/>
        </w:rPr>
        <w:t>联系电话：151</w:t>
      </w:r>
      <w:r w:rsidR="00EB360F">
        <w:rPr>
          <w:rFonts w:ascii="仿宋" w:eastAsia="仿宋" w:hAnsi="仿宋" w:cs="仿宋"/>
          <w:szCs w:val="21"/>
        </w:rPr>
        <w:t>80927769</w:t>
      </w:r>
      <w:r w:rsidR="00F04652">
        <w:rPr>
          <w:rFonts w:ascii="仿宋" w:eastAsia="仿宋" w:hAnsi="仿宋" w:cs="仿宋"/>
          <w:szCs w:val="21"/>
        </w:rPr>
        <w:t xml:space="preserve">         </w:t>
      </w:r>
      <w:r>
        <w:rPr>
          <w:rFonts w:ascii="仿宋" w:eastAsia="仿宋" w:hAnsi="仿宋" w:cs="仿宋" w:hint="eastAsia"/>
          <w:szCs w:val="21"/>
        </w:rPr>
        <w:t>时间：2023年4月28日</w:t>
      </w:r>
    </w:p>
    <w:p w:rsidR="00FA4734" w:rsidRDefault="00006DB8">
      <w:pPr>
        <w:rPr>
          <w:rFonts w:ascii="仿宋" w:eastAsia="仿宋" w:hAnsi="仿宋" w:cs="仿宋"/>
          <w:kern w:val="0"/>
        </w:rPr>
      </w:pPr>
      <w:r>
        <w:rPr>
          <w:rFonts w:ascii="仿宋" w:eastAsia="仿宋" w:hAnsi="仿宋" w:cs="仿宋" w:hint="eastAsia"/>
          <w:kern w:val="0"/>
        </w:rPr>
        <w:t>注：自评结论填“优、良、中、差”。</w:t>
      </w:r>
    </w:p>
    <w:p w:rsidR="00FA4734" w:rsidRDefault="00FA4734">
      <w:pPr>
        <w:spacing w:line="560" w:lineRule="exact"/>
        <w:rPr>
          <w:rFonts w:ascii="仿宋" w:eastAsia="仿宋" w:hAnsi="仿宋" w:cs="仿宋"/>
          <w:kern w:val="0"/>
          <w:sz w:val="24"/>
        </w:rPr>
      </w:pPr>
    </w:p>
    <w:p w:rsidR="00FA4734" w:rsidRDefault="00006DB8">
      <w:pPr>
        <w:spacing w:line="560" w:lineRule="exact"/>
        <w:rPr>
          <w:rFonts w:ascii="仿宋" w:eastAsia="仿宋" w:hAnsi="仿宋" w:cs="仿宋"/>
          <w:kern w:val="0"/>
          <w:sz w:val="24"/>
        </w:rPr>
      </w:pPr>
      <w:r>
        <w:rPr>
          <w:rFonts w:ascii="仿宋" w:eastAsia="仿宋" w:hAnsi="仿宋" w:cs="仿宋" w:hint="eastAsia"/>
          <w:kern w:val="0"/>
          <w:sz w:val="24"/>
        </w:rPr>
        <w:lastRenderedPageBreak/>
        <w:t>附件4</w:t>
      </w:r>
    </w:p>
    <w:p w:rsidR="00FA4734" w:rsidRDefault="00006DB8">
      <w:pPr>
        <w:spacing w:line="600" w:lineRule="exact"/>
        <w:jc w:val="center"/>
        <w:rPr>
          <w:rFonts w:ascii="方正大标宋简体" w:eastAsia="方正大标宋简体" w:hAnsi="方正大标宋简体" w:cs="方正大标宋简体"/>
          <w:bCs/>
          <w:kern w:val="0"/>
          <w:sz w:val="44"/>
          <w:szCs w:val="44"/>
        </w:rPr>
      </w:pPr>
      <w:r>
        <w:rPr>
          <w:rFonts w:ascii="方正大标宋简体" w:eastAsia="方正大标宋简体" w:hAnsi="方正大标宋简体" w:cs="方正大标宋简体" w:hint="eastAsia"/>
          <w:bCs/>
          <w:kern w:val="0"/>
          <w:sz w:val="44"/>
          <w:szCs w:val="44"/>
        </w:rPr>
        <w:t>部门整体支出绩效自评报告</w:t>
      </w:r>
    </w:p>
    <w:p w:rsidR="00FA4734" w:rsidRDefault="00006DB8">
      <w:pPr>
        <w:jc w:val="center"/>
        <w:rPr>
          <w:rFonts w:ascii="楷体" w:eastAsia="楷体" w:hAnsi="楷体" w:cs="楷体"/>
          <w:b/>
          <w:bCs/>
          <w:sz w:val="32"/>
          <w:szCs w:val="32"/>
        </w:rPr>
      </w:pPr>
      <w:r>
        <w:rPr>
          <w:rFonts w:ascii="楷体" w:eastAsia="楷体" w:hAnsi="楷体" w:cs="楷体" w:hint="eastAsia"/>
          <w:b/>
          <w:bCs/>
          <w:sz w:val="32"/>
          <w:szCs w:val="32"/>
        </w:rPr>
        <w:t>（2022年度）</w:t>
      </w:r>
    </w:p>
    <w:p w:rsidR="00FA4734" w:rsidRDefault="00FA4734">
      <w:pPr>
        <w:ind w:firstLineChars="200" w:firstLine="420"/>
        <w:rPr>
          <w:rFonts w:ascii="仿宋" w:eastAsia="仿宋" w:hAnsi="仿宋" w:cs="仿宋"/>
        </w:rPr>
      </w:pPr>
    </w:p>
    <w:p w:rsidR="00FA4734" w:rsidRDefault="00006DB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一、部门概况</w:t>
      </w:r>
    </w:p>
    <w:p w:rsidR="00FA4734" w:rsidRDefault="00006DB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（一）部门基本情况</w:t>
      </w:r>
    </w:p>
    <w:p w:rsidR="00FA4734" w:rsidRDefault="00EB360F">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西洋江</w:t>
      </w:r>
      <w:r w:rsidR="00006DB8">
        <w:rPr>
          <w:rFonts w:ascii="仿宋" w:eastAsia="仿宋" w:hAnsi="仿宋" w:cs="仿宋" w:hint="eastAsia"/>
          <w:sz w:val="32"/>
          <w:szCs w:val="32"/>
        </w:rPr>
        <w:t>镇人民政府为乡镇一级机关单位，设6个内设机构、1个执法机构、3个直属事业单位，6个内设机构为：党政综合办公室、基层党建办公室、经济发展办公室、社会事务办公室、社会治安和应急管理办公室、自然资源和生态环境办公室；执法机构为综合执法大队；3个直属事业单位为社会事务综合服务中心、农业综合服务中心、政务服务中心。</w:t>
      </w:r>
      <w:r>
        <w:rPr>
          <w:rFonts w:ascii="仿宋" w:eastAsia="仿宋" w:hAnsi="仿宋" w:cs="仿宋" w:hint="eastAsia"/>
          <w:sz w:val="32"/>
          <w:szCs w:val="32"/>
        </w:rPr>
        <w:t>西洋江</w:t>
      </w:r>
      <w:r w:rsidR="00006DB8">
        <w:rPr>
          <w:rFonts w:ascii="仿宋" w:eastAsia="仿宋" w:hAnsi="仿宋" w:cs="仿宋" w:hint="eastAsia"/>
          <w:sz w:val="32"/>
          <w:szCs w:val="32"/>
        </w:rPr>
        <w:t>镇人民政府单位编制人数</w:t>
      </w:r>
      <w:r>
        <w:rPr>
          <w:rFonts w:ascii="仿宋" w:eastAsia="仿宋" w:hAnsi="仿宋" w:cs="仿宋"/>
          <w:sz w:val="32"/>
          <w:szCs w:val="32"/>
        </w:rPr>
        <w:t>86</w:t>
      </w:r>
      <w:r w:rsidR="00006DB8">
        <w:rPr>
          <w:rFonts w:ascii="仿宋" w:eastAsia="仿宋" w:hAnsi="仿宋" w:cs="仿宋" w:hint="eastAsia"/>
          <w:sz w:val="32"/>
          <w:szCs w:val="32"/>
        </w:rPr>
        <w:t>人，实际人数</w:t>
      </w:r>
      <w:r>
        <w:rPr>
          <w:rFonts w:ascii="仿宋" w:eastAsia="仿宋" w:hAnsi="仿宋" w:cs="仿宋"/>
          <w:sz w:val="32"/>
          <w:szCs w:val="32"/>
        </w:rPr>
        <w:t>100</w:t>
      </w:r>
      <w:r w:rsidR="00006DB8">
        <w:rPr>
          <w:rFonts w:ascii="仿宋" w:eastAsia="仿宋" w:hAnsi="仿宋" w:cs="仿宋" w:hint="eastAsia"/>
          <w:sz w:val="32"/>
          <w:szCs w:val="32"/>
        </w:rPr>
        <w:t>人（其中：在职113人，经营性岗位</w:t>
      </w:r>
      <w:r>
        <w:rPr>
          <w:rFonts w:ascii="仿宋" w:eastAsia="仿宋" w:hAnsi="仿宋" w:cs="仿宋"/>
          <w:sz w:val="32"/>
          <w:szCs w:val="32"/>
        </w:rPr>
        <w:t>3</w:t>
      </w:r>
      <w:r w:rsidR="00006DB8">
        <w:rPr>
          <w:rFonts w:ascii="仿宋" w:eastAsia="仿宋" w:hAnsi="仿宋" w:cs="仿宋" w:hint="eastAsia"/>
          <w:sz w:val="32"/>
          <w:szCs w:val="32"/>
        </w:rPr>
        <w:t>人）离退休</w:t>
      </w:r>
      <w:r>
        <w:rPr>
          <w:rFonts w:ascii="仿宋" w:eastAsia="仿宋" w:hAnsi="仿宋" w:cs="仿宋"/>
          <w:sz w:val="32"/>
          <w:szCs w:val="32"/>
        </w:rPr>
        <w:t>26</w:t>
      </w:r>
      <w:r w:rsidR="00006DB8">
        <w:rPr>
          <w:rFonts w:ascii="仿宋" w:eastAsia="仿宋" w:hAnsi="仿宋" w:cs="仿宋" w:hint="eastAsia"/>
          <w:sz w:val="32"/>
          <w:szCs w:val="32"/>
        </w:rPr>
        <w:t>人，遗属补助人数</w:t>
      </w:r>
      <w:r>
        <w:rPr>
          <w:rFonts w:ascii="仿宋" w:eastAsia="仿宋" w:hAnsi="仿宋" w:cs="仿宋"/>
          <w:sz w:val="32"/>
          <w:szCs w:val="32"/>
        </w:rPr>
        <w:t>13</w:t>
      </w:r>
      <w:r w:rsidR="00006DB8">
        <w:rPr>
          <w:rFonts w:ascii="仿宋" w:eastAsia="仿宋" w:hAnsi="仿宋" w:cs="仿宋" w:hint="eastAsia"/>
          <w:sz w:val="32"/>
          <w:szCs w:val="32"/>
        </w:rPr>
        <w:t>人，小车编制数1台，实际1台，房屋面积</w:t>
      </w:r>
      <w:r>
        <w:rPr>
          <w:rFonts w:ascii="仿宋" w:eastAsia="仿宋" w:hAnsi="仿宋" w:cs="仿宋"/>
          <w:sz w:val="32"/>
          <w:szCs w:val="32"/>
        </w:rPr>
        <w:t>5620</w:t>
      </w:r>
      <w:r w:rsidR="00006DB8">
        <w:rPr>
          <w:rFonts w:ascii="仿宋" w:eastAsia="仿宋" w:hAnsi="仿宋" w:cs="仿宋" w:hint="eastAsia"/>
          <w:sz w:val="32"/>
          <w:szCs w:val="32"/>
        </w:rPr>
        <w:t>平方米。</w:t>
      </w:r>
    </w:p>
    <w:p w:rsidR="00FA4734" w:rsidRDefault="00006DB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（二）2022年的重点工作</w:t>
      </w:r>
    </w:p>
    <w:p w:rsidR="00FA4734" w:rsidRDefault="00006DB8">
      <w:pPr>
        <w:pStyle w:val="2"/>
        <w:spacing w:line="500" w:lineRule="exact"/>
        <w:ind w:firstLine="640"/>
        <w:rPr>
          <w:rFonts w:ascii="仿宋" w:eastAsia="仿宋" w:hAnsi="仿宋" w:cs="仿宋"/>
          <w:szCs w:val="32"/>
        </w:rPr>
      </w:pPr>
      <w:r>
        <w:rPr>
          <w:rFonts w:ascii="仿宋" w:eastAsia="仿宋" w:hAnsi="仿宋" w:cs="仿宋" w:hint="eastAsia"/>
          <w:szCs w:val="32"/>
        </w:rPr>
        <w:t>1、宣传和贯彻执行党的路线方针政策和法律法规；制定地方经济社会发展规划和年度计划并组织实施；坚持依法行政，推进民主政治，加强基层政权建设；做好农业、农村、农民和社区工作。2、落实基层管党治党工作责任制，加强党员队伍的思想建设、组织建设、作风建设、制度建设和党风廉政建设；做好党员管理、发展工作，改善党员队伍结构，提高党员素质；加强党对意识形态和统一战线工作的领导；指导工会、共青团、妇联等群团工作。3、规范经济管理，组织指导经济发展和经济结构调整；加强综合生产能力建设；健全社会化服务体系，完善产业支持保护体系，推进产业现代化；着力提升经济发展的质量和</w:t>
      </w:r>
      <w:r>
        <w:rPr>
          <w:rFonts w:ascii="仿宋" w:eastAsia="仿宋" w:hAnsi="仿宋" w:cs="仿宋" w:hint="eastAsia"/>
          <w:szCs w:val="32"/>
        </w:rPr>
        <w:lastRenderedPageBreak/>
        <w:t>水平，发展壮大村级集体经济，增加村（居）民收入，不断提高人民生活水平。4、加强社会管理和基础设施建设，创造良好环境。推进政务、村（居）</w:t>
      </w:r>
      <w:proofErr w:type="gramStart"/>
      <w:r>
        <w:rPr>
          <w:rFonts w:ascii="仿宋" w:eastAsia="仿宋" w:hAnsi="仿宋" w:cs="仿宋" w:hint="eastAsia"/>
          <w:szCs w:val="32"/>
        </w:rPr>
        <w:t>务</w:t>
      </w:r>
      <w:proofErr w:type="gramEnd"/>
      <w:r>
        <w:rPr>
          <w:rFonts w:ascii="仿宋" w:eastAsia="仿宋" w:hAnsi="仿宋" w:cs="仿宋" w:hint="eastAsia"/>
          <w:szCs w:val="32"/>
        </w:rPr>
        <w:t>公开；抓好卫生健康、人口计划生育工作，保障妇女儿童合法权益；加强自然资源管理、生态环境保护和修复等工作；加强人民武装、民族宗教等工作；强化安全生产和公共安全，组织抢险救灾、优抚救助，及时上报和处置重大社情、疫情、险情等，保护人民群众的生命财产安全。5、发展公益事业，强化公共服务。搞好公共设施建设，开展社会保障服务，着力解决群众生产生活中的问题；发展科教文卫事业，促进精神文明建设；制订公共服务事项目录清单，加强公共服务体系建设。6、加强综合治理，维护社会稳定。调解民事纠纷、化解社会矛盾，接待上访群众，处理群体性突发事件，保证社会公正，维护社会秩序和社会稳定。指导村民自治，推动农村社会建设，促进社会组织健康发展，增强社会自治功能。7、按照管理权限，负责机关和事业单位工作人员的教育、培养、选拔和监督工作。协助管理好派驻单位人员。8、依法依规承担下放的经济社会管理权限和行政执法事项。9、行使《中华人民共和国地方各级人民代表大会和地方各级人民政府组织法》等法律法规赋予的职权。10、完成县委、县政府交办的其它事项。</w:t>
      </w:r>
    </w:p>
    <w:p w:rsidR="00FA4734" w:rsidRDefault="00006DB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（三）部门整体支出情况</w:t>
      </w:r>
    </w:p>
    <w:p w:rsidR="00FA4734" w:rsidRDefault="00006DB8">
      <w:pPr>
        <w:pStyle w:val="a7"/>
        <w:widowControl/>
        <w:spacing w:before="0" w:beforeAutospacing="0" w:after="0" w:afterAutospacing="0" w:line="500" w:lineRule="exact"/>
        <w:ind w:left="280"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sz w:val="32"/>
          <w:szCs w:val="32"/>
          <w:shd w:val="clear" w:color="auto" w:fill="FFFFFF"/>
        </w:rPr>
        <w:t>2022年度</w:t>
      </w:r>
      <w:r>
        <w:rPr>
          <w:rFonts w:ascii="仿宋" w:eastAsia="仿宋" w:hAnsi="仿宋" w:cs="仿宋" w:hint="eastAsia"/>
          <w:color w:val="333333"/>
          <w:sz w:val="32"/>
          <w:szCs w:val="32"/>
          <w:shd w:val="clear" w:color="auto" w:fill="FFFFFF"/>
        </w:rPr>
        <w:t>决算支出为</w:t>
      </w:r>
      <w:r w:rsidR="00EB360F">
        <w:rPr>
          <w:rFonts w:ascii="仿宋" w:eastAsia="仿宋" w:hAnsi="仿宋" w:cs="仿宋"/>
          <w:color w:val="333333"/>
          <w:sz w:val="32"/>
          <w:szCs w:val="32"/>
          <w:shd w:val="clear" w:color="auto" w:fill="FFFFFF"/>
        </w:rPr>
        <w:t>2146.55</w:t>
      </w:r>
      <w:r>
        <w:rPr>
          <w:rFonts w:ascii="仿宋" w:eastAsia="仿宋" w:hAnsi="仿宋" w:cs="仿宋" w:hint="eastAsia"/>
          <w:color w:val="333333"/>
          <w:sz w:val="32"/>
          <w:szCs w:val="32"/>
          <w:shd w:val="clear" w:color="auto" w:fill="FFFFFF"/>
        </w:rPr>
        <w:t>万元，其中：一般公共服务支出</w:t>
      </w:r>
      <w:r w:rsidR="00EB360F">
        <w:rPr>
          <w:rFonts w:ascii="仿宋" w:eastAsia="仿宋" w:hAnsi="仿宋" w:cs="仿宋"/>
          <w:color w:val="333333"/>
          <w:sz w:val="32"/>
          <w:szCs w:val="32"/>
          <w:shd w:val="clear" w:color="auto" w:fill="FFFFFF"/>
        </w:rPr>
        <w:t>1463.31</w:t>
      </w:r>
      <w:r>
        <w:rPr>
          <w:rFonts w:ascii="仿宋" w:eastAsia="仿宋" w:hAnsi="仿宋" w:cs="仿宋" w:hint="eastAsia"/>
          <w:color w:val="333333"/>
          <w:sz w:val="32"/>
          <w:szCs w:val="32"/>
          <w:shd w:val="clear" w:color="auto" w:fill="FFFFFF"/>
        </w:rPr>
        <w:t>万元，社会保障与就业支出2万元，卫生健康支出</w:t>
      </w:r>
      <w:r w:rsidR="002E7640">
        <w:rPr>
          <w:rFonts w:ascii="仿宋" w:eastAsia="仿宋" w:hAnsi="仿宋" w:cs="仿宋"/>
          <w:color w:val="333333"/>
          <w:sz w:val="32"/>
          <w:szCs w:val="32"/>
          <w:shd w:val="clear" w:color="auto" w:fill="FFFFFF"/>
        </w:rPr>
        <w:t>8.12</w:t>
      </w:r>
      <w:r>
        <w:rPr>
          <w:rFonts w:ascii="仿宋" w:eastAsia="仿宋" w:hAnsi="仿宋" w:cs="仿宋" w:hint="eastAsia"/>
          <w:color w:val="333333"/>
          <w:sz w:val="32"/>
          <w:szCs w:val="32"/>
          <w:shd w:val="clear" w:color="auto" w:fill="FFFFFF"/>
        </w:rPr>
        <w:t>万元，农林水支出</w:t>
      </w:r>
      <w:r w:rsidR="002E7640">
        <w:rPr>
          <w:rFonts w:ascii="仿宋" w:eastAsia="仿宋" w:hAnsi="仿宋" w:cs="仿宋"/>
          <w:color w:val="333333"/>
          <w:sz w:val="32"/>
          <w:szCs w:val="32"/>
          <w:shd w:val="clear" w:color="auto" w:fill="FFFFFF"/>
        </w:rPr>
        <w:t>667.11</w:t>
      </w:r>
      <w:r>
        <w:rPr>
          <w:rFonts w:ascii="仿宋" w:eastAsia="仿宋" w:hAnsi="仿宋" w:cs="仿宋" w:hint="eastAsia"/>
          <w:color w:val="333333"/>
          <w:sz w:val="32"/>
          <w:szCs w:val="32"/>
          <w:shd w:val="clear" w:color="auto" w:fill="FFFFFF"/>
        </w:rPr>
        <w:t>万元，其他支出</w:t>
      </w:r>
      <w:r w:rsidR="002E7640">
        <w:rPr>
          <w:rFonts w:ascii="仿宋" w:eastAsia="仿宋" w:hAnsi="仿宋" w:cs="仿宋"/>
          <w:color w:val="333333"/>
          <w:sz w:val="32"/>
          <w:szCs w:val="32"/>
          <w:shd w:val="clear" w:color="auto" w:fill="FFFFFF"/>
        </w:rPr>
        <w:t>6</w:t>
      </w:r>
      <w:r>
        <w:rPr>
          <w:rFonts w:ascii="仿宋" w:eastAsia="仿宋" w:hAnsi="仿宋" w:cs="仿宋" w:hint="eastAsia"/>
          <w:color w:val="333333"/>
          <w:sz w:val="32"/>
          <w:szCs w:val="32"/>
          <w:shd w:val="clear" w:color="auto" w:fill="FFFFFF"/>
        </w:rPr>
        <w:t>万元。</w:t>
      </w:r>
    </w:p>
    <w:p w:rsidR="00FA4734" w:rsidRDefault="00FA4734">
      <w:pPr>
        <w:pStyle w:val="2"/>
        <w:spacing w:line="500" w:lineRule="exact"/>
        <w:ind w:firstLine="640"/>
        <w:rPr>
          <w:rFonts w:ascii="仿宋" w:eastAsia="仿宋" w:hAnsi="仿宋" w:cs="仿宋"/>
        </w:rPr>
      </w:pPr>
    </w:p>
    <w:p w:rsidR="00FA4734" w:rsidRDefault="00006DB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二、部门整体支出管理及使用情况</w:t>
      </w:r>
    </w:p>
    <w:p w:rsidR="00FA4734" w:rsidRDefault="00006DB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（一）基本支出情况</w:t>
      </w:r>
    </w:p>
    <w:p w:rsidR="00FA4734" w:rsidRDefault="00006DB8">
      <w:pPr>
        <w:pStyle w:val="2"/>
        <w:spacing w:line="500" w:lineRule="exact"/>
        <w:ind w:firstLine="640"/>
        <w:rPr>
          <w:rFonts w:ascii="仿宋" w:eastAsia="仿宋" w:hAnsi="仿宋" w:cs="仿宋"/>
        </w:rPr>
      </w:pPr>
      <w:r>
        <w:rPr>
          <w:rFonts w:ascii="仿宋" w:eastAsia="仿宋" w:hAnsi="仿宋" w:cs="仿宋" w:hint="eastAsia"/>
          <w:color w:val="333333"/>
          <w:szCs w:val="32"/>
          <w:shd w:val="clear" w:color="auto" w:fill="FFFFFF"/>
        </w:rPr>
        <w:t>2022年度决算数为</w:t>
      </w:r>
      <w:r w:rsidR="002E7640">
        <w:rPr>
          <w:rFonts w:ascii="仿宋" w:eastAsia="仿宋" w:hAnsi="仿宋" w:cs="仿宋"/>
          <w:color w:val="333333"/>
          <w:szCs w:val="32"/>
          <w:shd w:val="clear" w:color="auto" w:fill="FFFFFF"/>
        </w:rPr>
        <w:t>1392.51</w:t>
      </w:r>
      <w:r>
        <w:rPr>
          <w:rFonts w:ascii="仿宋" w:eastAsia="仿宋" w:hAnsi="仿宋" w:cs="仿宋" w:hint="eastAsia"/>
          <w:color w:val="333333"/>
          <w:szCs w:val="32"/>
          <w:shd w:val="clear" w:color="auto" w:fill="FFFFFF"/>
        </w:rPr>
        <w:t>万元，其中：人员经费</w:t>
      </w:r>
      <w:r w:rsidR="002E7640">
        <w:rPr>
          <w:rFonts w:ascii="仿宋" w:eastAsia="仿宋" w:hAnsi="仿宋" w:cs="仿宋"/>
          <w:color w:val="333333"/>
          <w:szCs w:val="32"/>
          <w:shd w:val="clear" w:color="auto" w:fill="FFFFFF"/>
        </w:rPr>
        <w:t>1263.63</w:t>
      </w:r>
      <w:r>
        <w:rPr>
          <w:rFonts w:ascii="仿宋" w:eastAsia="仿宋" w:hAnsi="仿宋" w:cs="仿宋" w:hint="eastAsia"/>
          <w:color w:val="333333"/>
          <w:szCs w:val="32"/>
          <w:shd w:val="clear" w:color="auto" w:fill="FFFFFF"/>
        </w:rPr>
        <w:t>万元，日常公用经费</w:t>
      </w:r>
      <w:r w:rsidR="002E7640">
        <w:rPr>
          <w:rFonts w:ascii="仿宋" w:eastAsia="仿宋" w:hAnsi="仿宋" w:cs="仿宋"/>
          <w:color w:val="333333"/>
          <w:szCs w:val="32"/>
          <w:shd w:val="clear" w:color="auto" w:fill="FFFFFF"/>
        </w:rPr>
        <w:t>128.87</w:t>
      </w:r>
      <w:r>
        <w:rPr>
          <w:rFonts w:ascii="仿宋" w:eastAsia="仿宋" w:hAnsi="仿宋" w:cs="仿宋" w:hint="eastAsia"/>
          <w:color w:val="333333"/>
          <w:szCs w:val="32"/>
          <w:shd w:val="clear" w:color="auto" w:fill="FFFFFF"/>
        </w:rPr>
        <w:t>万元。是指为保障单位机构正常运转、完成日常工作任务而发生的各项支出以及对村民委员会和村党支部的补助支出，包括用于基本工资、津贴补贴等人员经费以及办公费、印刷费、水电费及办公设备购置等日常公用经费和村级运转经费。</w:t>
      </w:r>
    </w:p>
    <w:p w:rsidR="00FA4734" w:rsidRDefault="00006DB8">
      <w:pPr>
        <w:numPr>
          <w:ilvl w:val="0"/>
          <w:numId w:val="1"/>
        </w:num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项目支出情况</w:t>
      </w:r>
    </w:p>
    <w:p w:rsidR="00FA4734" w:rsidRDefault="00006DB8">
      <w:pPr>
        <w:pStyle w:val="2"/>
        <w:spacing w:line="500" w:lineRule="exact"/>
        <w:ind w:firstLine="640"/>
        <w:rPr>
          <w:rFonts w:ascii="仿宋" w:eastAsia="仿宋" w:hAnsi="仿宋" w:cs="仿宋"/>
        </w:rPr>
      </w:pPr>
      <w:r>
        <w:rPr>
          <w:rFonts w:ascii="仿宋" w:eastAsia="仿宋" w:hAnsi="仿宋" w:cs="仿宋" w:hint="eastAsia"/>
          <w:color w:val="333333"/>
          <w:szCs w:val="32"/>
          <w:shd w:val="clear" w:color="auto" w:fill="FFFFFF"/>
        </w:rPr>
        <w:t>2022年年度决算数为</w:t>
      </w:r>
      <w:r w:rsidR="002E7640">
        <w:rPr>
          <w:rFonts w:ascii="仿宋" w:eastAsia="仿宋" w:hAnsi="仿宋" w:cs="仿宋"/>
          <w:color w:val="333333"/>
          <w:szCs w:val="32"/>
          <w:shd w:val="clear" w:color="auto" w:fill="FFFFFF"/>
        </w:rPr>
        <w:t>754.04</w:t>
      </w:r>
      <w:r>
        <w:rPr>
          <w:rFonts w:ascii="仿宋" w:eastAsia="仿宋" w:hAnsi="仿宋" w:cs="仿宋" w:hint="eastAsia"/>
          <w:color w:val="333333"/>
          <w:szCs w:val="32"/>
          <w:shd w:val="clear" w:color="auto" w:fill="FFFFFF"/>
        </w:rPr>
        <w:t>万元，是指单位为完成选定行政工作或事业发展目标而发生的支出，包括镇村道路、城建开发、安全饮水、农田水利、文化体育活动等基础设施建设。</w:t>
      </w:r>
    </w:p>
    <w:p w:rsidR="00FA4734" w:rsidRDefault="00006DB8">
      <w:pPr>
        <w:numPr>
          <w:ilvl w:val="0"/>
          <w:numId w:val="1"/>
        </w:num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“三公”经费情况</w:t>
      </w:r>
    </w:p>
    <w:p w:rsidR="00FA4734" w:rsidRDefault="00006DB8">
      <w:pPr>
        <w:spacing w:line="500" w:lineRule="exact"/>
        <w:ind w:firstLineChars="200" w:firstLine="64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1.因公出国（境）费用0元；</w:t>
      </w:r>
    </w:p>
    <w:p w:rsidR="00FA4734" w:rsidRDefault="00006DB8">
      <w:pPr>
        <w:spacing w:line="500" w:lineRule="exact"/>
        <w:ind w:firstLineChars="200" w:firstLine="64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2.公务接待费</w:t>
      </w:r>
      <w:r w:rsidR="002E7640">
        <w:rPr>
          <w:rFonts w:ascii="仿宋" w:eastAsia="仿宋" w:hAnsi="仿宋" w:cs="仿宋"/>
          <w:color w:val="333333"/>
          <w:sz w:val="32"/>
          <w:szCs w:val="32"/>
          <w:shd w:val="clear" w:color="auto" w:fill="FFFFFF"/>
        </w:rPr>
        <w:t>3</w:t>
      </w:r>
      <w:r>
        <w:rPr>
          <w:rFonts w:ascii="仿宋" w:eastAsia="仿宋" w:hAnsi="仿宋" w:cs="仿宋" w:hint="eastAsia"/>
          <w:color w:val="333333"/>
          <w:sz w:val="32"/>
          <w:szCs w:val="32"/>
          <w:shd w:val="clear" w:color="auto" w:fill="FFFFFF"/>
        </w:rPr>
        <w:t>万元；</w:t>
      </w:r>
    </w:p>
    <w:p w:rsidR="00FA4734" w:rsidRDefault="00006DB8">
      <w:pPr>
        <w:pStyle w:val="a7"/>
        <w:widowControl/>
        <w:spacing w:before="0" w:beforeAutospacing="0" w:after="0" w:afterAutospacing="0" w:line="500" w:lineRule="exact"/>
        <w:ind w:firstLineChars="200" w:firstLine="640"/>
        <w:jc w:val="both"/>
        <w:rPr>
          <w:rFonts w:ascii="仿宋" w:eastAsia="仿宋" w:hAnsi="仿宋" w:cs="仿宋"/>
          <w:color w:val="333333"/>
          <w:kern w:val="2"/>
          <w:sz w:val="32"/>
          <w:szCs w:val="32"/>
          <w:shd w:val="clear" w:color="auto" w:fill="FFFFFF"/>
        </w:rPr>
      </w:pPr>
      <w:r>
        <w:rPr>
          <w:rFonts w:ascii="仿宋" w:eastAsia="仿宋" w:hAnsi="仿宋" w:cs="仿宋" w:hint="eastAsia"/>
          <w:color w:val="333333"/>
          <w:kern w:val="2"/>
          <w:sz w:val="32"/>
          <w:szCs w:val="32"/>
          <w:shd w:val="clear" w:color="auto" w:fill="FFFFFF"/>
        </w:rPr>
        <w:t>3.公务用车购置及运行费</w:t>
      </w:r>
      <w:r w:rsidR="002E7640">
        <w:rPr>
          <w:rFonts w:ascii="仿宋" w:eastAsia="仿宋" w:hAnsi="仿宋" w:cs="仿宋"/>
          <w:color w:val="333333"/>
          <w:kern w:val="2"/>
          <w:sz w:val="32"/>
          <w:szCs w:val="32"/>
          <w:shd w:val="clear" w:color="auto" w:fill="FFFFFF"/>
        </w:rPr>
        <w:t>6</w:t>
      </w:r>
      <w:r>
        <w:rPr>
          <w:rFonts w:ascii="仿宋" w:eastAsia="仿宋" w:hAnsi="仿宋" w:cs="仿宋" w:hint="eastAsia"/>
          <w:color w:val="333333"/>
          <w:kern w:val="2"/>
          <w:sz w:val="32"/>
          <w:szCs w:val="32"/>
          <w:shd w:val="clear" w:color="auto" w:fill="FFFFFF"/>
        </w:rPr>
        <w:t>（公务用车运行维护费6万元，公务用车购置费 0 元）。</w:t>
      </w:r>
    </w:p>
    <w:p w:rsidR="00FA4734" w:rsidRDefault="00006DB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三、部门整体支出绩效情况</w:t>
      </w:r>
    </w:p>
    <w:p w:rsidR="00983A68" w:rsidRPr="00983A68" w:rsidRDefault="00006DB8" w:rsidP="00983A68">
      <w:pPr>
        <w:autoSpaceDE w:val="0"/>
        <w:spacing w:line="560" w:lineRule="exact"/>
        <w:ind w:firstLineChars="200" w:firstLine="640"/>
        <w:rPr>
          <w:rFonts w:ascii="仿宋" w:eastAsia="仿宋" w:hAnsi="仿宋" w:cs="仿宋"/>
          <w:sz w:val="32"/>
          <w:szCs w:val="32"/>
        </w:rPr>
      </w:pPr>
      <w:r w:rsidRPr="00983A68">
        <w:rPr>
          <w:rFonts w:ascii="仿宋" w:eastAsia="仿宋" w:hAnsi="仿宋" w:cs="仿宋" w:hint="eastAsia"/>
          <w:sz w:val="32"/>
          <w:szCs w:val="32"/>
        </w:rPr>
        <w:t>1.2022年</w:t>
      </w:r>
      <w:r w:rsidR="00983A68" w:rsidRPr="00983A68">
        <w:rPr>
          <w:rFonts w:ascii="仿宋" w:eastAsia="仿宋" w:hAnsi="仿宋" w:cs="仿宋" w:hint="eastAsia"/>
          <w:sz w:val="32"/>
          <w:szCs w:val="32"/>
        </w:rPr>
        <w:t>全力稳住经济发展。落实县招商引资优惠政策20条等政策措施，及时组织复工复产，经济运行平稳，2022年完成工业总产值4.75亿元，同比增长3.2%；工业利润总额8600万元，同比增长4.6%；完成固定资产投资3.9亿元，其中工业固定资产投资2.3亿元，同比增长4.5%，各项经济指标都得到全面发展。</w:t>
      </w:r>
    </w:p>
    <w:p w:rsidR="00FA4734" w:rsidRPr="00983A68" w:rsidRDefault="00FA4734">
      <w:pPr>
        <w:pStyle w:val="a4"/>
        <w:spacing w:line="500" w:lineRule="exact"/>
        <w:ind w:firstLineChars="200" w:firstLine="640"/>
        <w:rPr>
          <w:rFonts w:ascii="仿宋" w:eastAsia="仿宋" w:hAnsi="仿宋" w:cs="仿宋"/>
          <w:lang w:val="en-US" w:bidi="ar-SA"/>
        </w:rPr>
      </w:pPr>
    </w:p>
    <w:p w:rsidR="00FA4734" w:rsidRPr="00983A68" w:rsidRDefault="00006DB8">
      <w:pPr>
        <w:pStyle w:val="a4"/>
        <w:spacing w:line="500" w:lineRule="exact"/>
        <w:ind w:firstLineChars="200" w:firstLine="640"/>
        <w:rPr>
          <w:rFonts w:ascii="仿宋" w:eastAsia="仿宋" w:hAnsi="仿宋" w:cs="仿宋"/>
          <w:lang w:val="en-US" w:bidi="ar-SA"/>
        </w:rPr>
      </w:pPr>
      <w:r>
        <w:rPr>
          <w:rFonts w:ascii="仿宋" w:eastAsia="仿宋" w:hAnsi="仿宋" w:cs="仿宋" w:hint="eastAsia"/>
          <w:lang w:val="en-US" w:bidi="ar-SA"/>
        </w:rPr>
        <w:t>2.</w:t>
      </w:r>
      <w:r w:rsidR="00B83DBE" w:rsidRPr="00B83DBE">
        <w:rPr>
          <w:rFonts w:hint="eastAsia"/>
        </w:rPr>
        <w:t xml:space="preserve"> </w:t>
      </w:r>
      <w:r w:rsidR="00B83DBE" w:rsidRPr="00B83DBE">
        <w:rPr>
          <w:rFonts w:ascii="仿宋" w:eastAsia="仿宋" w:hAnsi="仿宋" w:cs="仿宋" w:hint="eastAsia"/>
          <w:lang w:val="en-US" w:bidi="ar-SA"/>
        </w:rPr>
        <w:t>坚持农村基础设施建设。整合涉农资金731.19万元，</w:t>
      </w:r>
      <w:r w:rsidR="00B83DBE" w:rsidRPr="00B83DBE">
        <w:rPr>
          <w:rFonts w:ascii="仿宋" w:eastAsia="仿宋" w:hAnsi="仿宋" w:cs="仿宋" w:hint="eastAsia"/>
          <w:lang w:val="en-US" w:bidi="ar-SA"/>
        </w:rPr>
        <w:lastRenderedPageBreak/>
        <w:t>实施项目34个，完成</w:t>
      </w:r>
      <w:proofErr w:type="gramStart"/>
      <w:r w:rsidR="00B83DBE" w:rsidRPr="00B83DBE">
        <w:rPr>
          <w:rFonts w:ascii="仿宋" w:eastAsia="仿宋" w:hAnsi="仿宋" w:cs="仿宋" w:hint="eastAsia"/>
          <w:lang w:val="en-US" w:bidi="ar-SA"/>
        </w:rPr>
        <w:t>五星等</w:t>
      </w:r>
      <w:proofErr w:type="gramEnd"/>
      <w:r w:rsidR="00B83DBE" w:rsidRPr="00B83DBE">
        <w:rPr>
          <w:rFonts w:ascii="仿宋" w:eastAsia="仿宋" w:hAnsi="仿宋" w:cs="仿宋" w:hint="eastAsia"/>
          <w:lang w:val="en-US" w:bidi="ar-SA"/>
        </w:rPr>
        <w:t>8个村292座新增微型人工湿地项目建设、米家3座分散式无动力污水处理设施建设、长塘等3个村新增集中污水处理设施建设项目和五星石塘2座“厌氧+人工湿地”污水站建设；紧密配合南麻、</w:t>
      </w:r>
      <w:proofErr w:type="gramStart"/>
      <w:r w:rsidR="00B83DBE" w:rsidRPr="00B83DBE">
        <w:rPr>
          <w:rFonts w:ascii="仿宋" w:eastAsia="仿宋" w:hAnsi="仿宋" w:cs="仿宋" w:hint="eastAsia"/>
          <w:lang w:val="en-US" w:bidi="ar-SA"/>
        </w:rPr>
        <w:t>丁洞公路</w:t>
      </w:r>
      <w:proofErr w:type="gramEnd"/>
      <w:r w:rsidR="00B83DBE" w:rsidRPr="00B83DBE">
        <w:rPr>
          <w:rFonts w:ascii="仿宋" w:eastAsia="仿宋" w:hAnsi="仿宋" w:cs="仿宋" w:hint="eastAsia"/>
          <w:lang w:val="en-US" w:bidi="ar-SA"/>
        </w:rPr>
        <w:t>建设，南</w:t>
      </w:r>
      <w:proofErr w:type="gramStart"/>
      <w:r w:rsidR="00B83DBE" w:rsidRPr="00B83DBE">
        <w:rPr>
          <w:rFonts w:ascii="仿宋" w:eastAsia="仿宋" w:hAnsi="仿宋" w:cs="仿宋" w:hint="eastAsia"/>
          <w:lang w:val="en-US" w:bidi="ar-SA"/>
        </w:rPr>
        <w:t>麻公路</w:t>
      </w:r>
      <w:proofErr w:type="gramEnd"/>
      <w:r w:rsidR="00B83DBE" w:rsidRPr="00B83DBE">
        <w:rPr>
          <w:rFonts w:ascii="仿宋" w:eastAsia="仿宋" w:hAnsi="仿宋" w:cs="仿宋" w:hint="eastAsia"/>
          <w:lang w:val="en-US" w:bidi="ar-SA"/>
        </w:rPr>
        <w:t>西洋江段已完成征地、附属物评估，</w:t>
      </w:r>
      <w:proofErr w:type="gramStart"/>
      <w:r w:rsidR="00B83DBE" w:rsidRPr="00B83DBE">
        <w:rPr>
          <w:rFonts w:ascii="仿宋" w:eastAsia="仿宋" w:hAnsi="仿宋" w:cs="仿宋" w:hint="eastAsia"/>
          <w:lang w:val="en-US" w:bidi="ar-SA"/>
        </w:rPr>
        <w:t>堡坎已完成</w:t>
      </w:r>
      <w:proofErr w:type="gramEnd"/>
      <w:r w:rsidR="00B83DBE" w:rsidRPr="00B83DBE">
        <w:rPr>
          <w:rFonts w:ascii="仿宋" w:eastAsia="仿宋" w:hAnsi="仿宋" w:cs="仿宋" w:hint="eastAsia"/>
          <w:lang w:val="en-US" w:bidi="ar-SA"/>
        </w:rPr>
        <w:t>80%，四杆设施建设已完成50%；</w:t>
      </w:r>
      <w:proofErr w:type="gramStart"/>
      <w:r w:rsidR="00B83DBE" w:rsidRPr="00B83DBE">
        <w:rPr>
          <w:rFonts w:ascii="仿宋" w:eastAsia="仿宋" w:hAnsi="仿宋" w:cs="仿宋" w:hint="eastAsia"/>
          <w:lang w:val="en-US" w:bidi="ar-SA"/>
        </w:rPr>
        <w:t>丁洞公路</w:t>
      </w:r>
      <w:proofErr w:type="gramEnd"/>
      <w:r w:rsidR="00B83DBE" w:rsidRPr="00B83DBE">
        <w:rPr>
          <w:rFonts w:ascii="仿宋" w:eastAsia="仿宋" w:hAnsi="仿宋" w:cs="仿宋" w:hint="eastAsia"/>
          <w:lang w:val="en-US" w:bidi="ar-SA"/>
        </w:rPr>
        <w:t>西洋江段沥青路面已全部铺设完成</w:t>
      </w:r>
    </w:p>
    <w:p w:rsidR="00FA4734" w:rsidRDefault="00006DB8">
      <w:pPr>
        <w:pStyle w:val="a4"/>
        <w:spacing w:line="500" w:lineRule="exact"/>
        <w:ind w:firstLineChars="200" w:firstLine="640"/>
        <w:rPr>
          <w:rFonts w:ascii="仿宋" w:eastAsia="仿宋" w:hAnsi="仿宋" w:cs="仿宋"/>
          <w:lang w:val="en-US" w:bidi="ar-SA"/>
        </w:rPr>
      </w:pPr>
      <w:r>
        <w:rPr>
          <w:rFonts w:ascii="仿宋" w:eastAsia="仿宋" w:hAnsi="仿宋" w:cs="仿宋" w:hint="eastAsia"/>
          <w:lang w:val="en-US" w:bidi="ar-SA"/>
        </w:rPr>
        <w:t>3.</w:t>
      </w:r>
      <w:r w:rsidR="00B83DBE" w:rsidRPr="00B83DBE">
        <w:rPr>
          <w:rFonts w:hint="eastAsia"/>
        </w:rPr>
        <w:t xml:space="preserve"> </w:t>
      </w:r>
      <w:r w:rsidR="00B83DBE">
        <w:rPr>
          <w:rFonts w:hint="eastAsia"/>
        </w:rPr>
        <w:t>大</w:t>
      </w:r>
      <w:r w:rsidR="00B83DBE" w:rsidRPr="00B83DBE">
        <w:rPr>
          <w:rFonts w:ascii="仿宋" w:eastAsia="仿宋" w:hAnsi="仿宋" w:cs="仿宋" w:hint="eastAsia"/>
          <w:lang w:val="en-US" w:bidi="ar-SA"/>
        </w:rPr>
        <w:t>力发展农业产业。立足我镇实际，大力发展双季稻、油菜、烤烟等产业，全年粮食播种面积增长至3.67万亩，粮食总产超1.76万吨。完成稻油轮作2500亩、冬闲田扩种油菜1500亩，实现全镇夏收油菜面积2000亩。烤烟生产完成面积3090亩，产烟6001担，实现创收1143.8</w:t>
      </w:r>
      <w:r w:rsidR="00B83DBE">
        <w:rPr>
          <w:rFonts w:ascii="仿宋" w:eastAsia="仿宋" w:hAnsi="仿宋" w:cs="仿宋" w:hint="eastAsia"/>
          <w:lang w:val="en-US" w:bidi="ar-SA"/>
        </w:rPr>
        <w:t>万元，排名全县第三，创造历史新高。</w:t>
      </w:r>
      <w:r w:rsidR="00B83DBE" w:rsidRPr="00B83DBE">
        <w:rPr>
          <w:rFonts w:ascii="仿宋" w:eastAsia="仿宋" w:hAnsi="仿宋" w:cs="仿宋" w:hint="eastAsia"/>
          <w:lang w:val="en-US" w:bidi="ar-SA"/>
        </w:rPr>
        <w:t>积极培育市场主体。依托特色产业优势，大力发展农业专业合作社，2022年，</w:t>
      </w:r>
      <w:proofErr w:type="gramStart"/>
      <w:r w:rsidR="00B83DBE" w:rsidRPr="00B83DBE">
        <w:rPr>
          <w:rFonts w:ascii="仿宋" w:eastAsia="仿宋" w:hAnsi="仿宋" w:cs="仿宋" w:hint="eastAsia"/>
          <w:lang w:val="en-US" w:bidi="ar-SA"/>
        </w:rPr>
        <w:t>我镇益农合作社</w:t>
      </w:r>
      <w:proofErr w:type="gramEnd"/>
      <w:r w:rsidR="00B83DBE" w:rsidRPr="00B83DBE">
        <w:rPr>
          <w:rFonts w:ascii="仿宋" w:eastAsia="仿宋" w:hAnsi="仿宋" w:cs="仿宋" w:hint="eastAsia"/>
          <w:lang w:val="en-US" w:bidi="ar-SA"/>
        </w:rPr>
        <w:t>获评2022年湖南省“家庭农场”。积极培育农业技术人才、产业致富领头人，其中1人获评2022年县“十佳农民”，“农业技术能手”2人，“产业致富之星”2人。</w:t>
      </w:r>
    </w:p>
    <w:p w:rsidR="00B83DBE" w:rsidRDefault="00006DB8">
      <w:pPr>
        <w:pStyle w:val="a4"/>
        <w:spacing w:line="500" w:lineRule="exact"/>
        <w:ind w:firstLineChars="200" w:firstLine="640"/>
        <w:rPr>
          <w:rFonts w:ascii="仿宋" w:eastAsia="仿宋" w:hAnsi="仿宋" w:cs="仿宋"/>
          <w:lang w:val="en-US" w:bidi="ar-SA"/>
        </w:rPr>
      </w:pPr>
      <w:r>
        <w:rPr>
          <w:rFonts w:ascii="仿宋" w:eastAsia="仿宋" w:hAnsi="仿宋" w:cs="仿宋" w:hint="eastAsia"/>
          <w:lang w:val="en-US" w:bidi="ar-SA"/>
        </w:rPr>
        <w:t>4.</w:t>
      </w:r>
      <w:r w:rsidR="00B83DBE" w:rsidRPr="00B83DBE">
        <w:rPr>
          <w:rFonts w:hint="eastAsia"/>
        </w:rPr>
        <w:t xml:space="preserve"> </w:t>
      </w:r>
      <w:r w:rsidR="00B83DBE" w:rsidRPr="00B83DBE">
        <w:rPr>
          <w:rFonts w:ascii="仿宋" w:eastAsia="仿宋" w:hAnsi="仿宋" w:cs="仿宋" w:hint="eastAsia"/>
          <w:lang w:val="en-US" w:bidi="ar-SA"/>
        </w:rPr>
        <w:t>扎实开展“两保”征缴工作。社保缴纳完成10034人，缴费金额326万余元，社会养老保险覆盖率、养老保险社会化发放率均达到100%。合作医疗参保率达96.9%，脱贫户、低保户、低</w:t>
      </w:r>
      <w:proofErr w:type="gramStart"/>
      <w:r w:rsidR="00B83DBE" w:rsidRPr="00B83DBE">
        <w:rPr>
          <w:rFonts w:ascii="仿宋" w:eastAsia="仿宋" w:hAnsi="仿宋" w:cs="仿宋" w:hint="eastAsia"/>
          <w:lang w:val="en-US" w:bidi="ar-SA"/>
        </w:rPr>
        <w:t>边家庭</w:t>
      </w:r>
      <w:proofErr w:type="gramEnd"/>
      <w:r w:rsidR="00B83DBE" w:rsidRPr="00B83DBE">
        <w:rPr>
          <w:rFonts w:ascii="仿宋" w:eastAsia="仿宋" w:hAnsi="仿宋" w:cs="仿宋" w:hint="eastAsia"/>
          <w:lang w:val="en-US" w:bidi="ar-SA"/>
        </w:rPr>
        <w:t>人员、</w:t>
      </w:r>
      <w:proofErr w:type="gramStart"/>
      <w:r w:rsidR="00B83DBE" w:rsidRPr="00B83DBE">
        <w:rPr>
          <w:rFonts w:ascii="仿宋" w:eastAsia="仿宋" w:hAnsi="仿宋" w:cs="仿宋" w:hint="eastAsia"/>
          <w:lang w:val="en-US" w:bidi="ar-SA"/>
        </w:rPr>
        <w:t>监测户</w:t>
      </w:r>
      <w:proofErr w:type="gramEnd"/>
      <w:r w:rsidR="00B83DBE" w:rsidRPr="00B83DBE">
        <w:rPr>
          <w:rFonts w:ascii="仿宋" w:eastAsia="仿宋" w:hAnsi="仿宋" w:cs="仿宋" w:hint="eastAsia"/>
          <w:lang w:val="en-US" w:bidi="ar-SA"/>
        </w:rPr>
        <w:t>等已全部参保。做好就业服务工作。持续做好“311”就业服务工作，新增城镇就业68人，乡村公益岗位就业178人。落实社会兜底工作。全镇</w:t>
      </w:r>
      <w:proofErr w:type="gramStart"/>
      <w:r w:rsidR="00B83DBE" w:rsidRPr="00B83DBE">
        <w:rPr>
          <w:rFonts w:ascii="仿宋" w:eastAsia="仿宋" w:hAnsi="仿宋" w:cs="仿宋" w:hint="eastAsia"/>
          <w:lang w:val="en-US" w:bidi="ar-SA"/>
        </w:rPr>
        <w:t>农村低保857户</w:t>
      </w:r>
      <w:proofErr w:type="gramEnd"/>
      <w:r w:rsidR="00B83DBE" w:rsidRPr="00B83DBE">
        <w:rPr>
          <w:rFonts w:ascii="仿宋" w:eastAsia="仿宋" w:hAnsi="仿宋" w:cs="仿宋" w:hint="eastAsia"/>
          <w:lang w:val="en-US" w:bidi="ar-SA"/>
        </w:rPr>
        <w:t>1125人，农村特困人员168人，残疾人生活补贴430人，护理补贴348人，两项补贴348人，临时救助困难群众519人次，发放临时救助资金60余万元。</w:t>
      </w:r>
    </w:p>
    <w:p w:rsidR="00B83DBE" w:rsidRDefault="00B83DBE">
      <w:pPr>
        <w:pStyle w:val="a4"/>
        <w:spacing w:line="500" w:lineRule="exact"/>
        <w:ind w:firstLineChars="200" w:firstLine="640"/>
        <w:rPr>
          <w:rFonts w:ascii="仿宋" w:eastAsia="仿宋" w:hAnsi="仿宋" w:cs="仿宋"/>
          <w:lang w:val="en-US" w:bidi="ar-SA"/>
        </w:rPr>
      </w:pPr>
      <w:r w:rsidRPr="00B83DBE">
        <w:rPr>
          <w:rFonts w:ascii="仿宋" w:eastAsia="仿宋" w:hAnsi="仿宋" w:cs="仿宋" w:hint="eastAsia"/>
          <w:lang w:val="en-US" w:bidi="ar-SA"/>
        </w:rPr>
        <w:t>5</w:t>
      </w:r>
      <w:r>
        <w:rPr>
          <w:rFonts w:ascii="仿宋" w:eastAsia="仿宋" w:hAnsi="仿宋" w:cs="仿宋" w:hint="eastAsia"/>
          <w:lang w:val="en-US" w:bidi="ar-SA"/>
        </w:rPr>
        <w:t>.</w:t>
      </w:r>
      <w:r w:rsidRPr="00B83DBE">
        <w:rPr>
          <w:rFonts w:ascii="仿宋" w:eastAsia="仿宋" w:hAnsi="仿宋" w:cs="仿宋" w:hint="eastAsia"/>
          <w:lang w:val="en-US" w:bidi="ar-SA"/>
        </w:rPr>
        <w:t>坚持共建共享，改善民生，群众幸福感持续增强。一是民</w:t>
      </w:r>
      <w:r w:rsidRPr="00B83DBE">
        <w:rPr>
          <w:rFonts w:ascii="仿宋" w:eastAsia="仿宋" w:hAnsi="仿宋" w:cs="仿宋" w:hint="eastAsia"/>
          <w:lang w:val="en-US" w:bidi="ar-SA"/>
        </w:rPr>
        <w:lastRenderedPageBreak/>
        <w:t>生福祉持续增进；二是窗口服务便民利企；三是教育事业更加均衡。</w:t>
      </w:r>
    </w:p>
    <w:p w:rsidR="00FA4734" w:rsidRDefault="00B83DBE">
      <w:pPr>
        <w:pStyle w:val="a4"/>
        <w:spacing w:line="500" w:lineRule="exact"/>
        <w:ind w:firstLineChars="200" w:firstLine="640"/>
        <w:rPr>
          <w:rFonts w:ascii="仿宋" w:eastAsia="仿宋" w:hAnsi="仿宋" w:cs="仿宋"/>
          <w:lang w:val="en-US" w:bidi="ar-SA"/>
        </w:rPr>
      </w:pPr>
      <w:r>
        <w:rPr>
          <w:rFonts w:ascii="仿宋" w:eastAsia="仿宋" w:hAnsi="仿宋" w:cs="仿宋"/>
          <w:lang w:val="en-US" w:bidi="ar-SA"/>
        </w:rPr>
        <w:t>6</w:t>
      </w:r>
      <w:r w:rsidR="00006DB8">
        <w:rPr>
          <w:rFonts w:ascii="仿宋" w:eastAsia="仿宋" w:hAnsi="仿宋" w:cs="仿宋" w:hint="eastAsia"/>
          <w:lang w:val="en-US" w:bidi="ar-SA"/>
        </w:rPr>
        <w:t>.全员抗击新冠疫情。2022年疫情形势前所未有地严峻，全镇上下团结一心，形成了“干部冲锋在前，群众积极参与”的疫情防控良好局面。统筹做好疫情防控和其他各项工作，努力将疫情对经济社会的影响降到最低。</w:t>
      </w:r>
    </w:p>
    <w:p w:rsidR="00FA4734" w:rsidRDefault="00006DB8">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四、存在的问题</w:t>
      </w:r>
    </w:p>
    <w:p w:rsidR="00FA4734" w:rsidRDefault="00006DB8">
      <w:pPr>
        <w:pStyle w:val="a7"/>
        <w:widowControl/>
        <w:spacing w:before="0" w:beforeAutospacing="0" w:after="0" w:afterAutospacing="0" w:line="500" w:lineRule="exact"/>
        <w:ind w:firstLine="42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1、预算编制工作有待细化，预算执行力度还要进一步加强。</w:t>
      </w:r>
    </w:p>
    <w:p w:rsidR="00FA4734" w:rsidRDefault="00006DB8">
      <w:pPr>
        <w:pStyle w:val="a7"/>
        <w:widowControl/>
        <w:spacing w:before="0" w:beforeAutospacing="0" w:after="0" w:afterAutospacing="0" w:line="500" w:lineRule="exact"/>
        <w:ind w:firstLine="42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2、资产管理有待进一步加强，部分资产管理不够规范。</w:t>
      </w:r>
    </w:p>
    <w:p w:rsidR="00FA4734" w:rsidRDefault="00006DB8">
      <w:pPr>
        <w:pStyle w:val="2"/>
        <w:spacing w:line="500" w:lineRule="exact"/>
        <w:ind w:firstLineChars="100" w:firstLine="320"/>
        <w:rPr>
          <w:rFonts w:ascii="仿宋" w:eastAsia="仿宋" w:hAnsi="仿宋" w:cs="仿宋"/>
        </w:rPr>
      </w:pPr>
      <w:r>
        <w:rPr>
          <w:rFonts w:ascii="仿宋" w:eastAsia="仿宋" w:hAnsi="仿宋" w:cs="仿宋" w:hint="eastAsia"/>
          <w:szCs w:val="32"/>
          <w:shd w:val="clear" w:color="auto" w:fill="FFFFFF"/>
        </w:rPr>
        <w:t>3、绩效文明考核奖和</w:t>
      </w:r>
      <w:proofErr w:type="gramStart"/>
      <w:r>
        <w:rPr>
          <w:rFonts w:ascii="仿宋" w:eastAsia="仿宋" w:hAnsi="仿宋" w:cs="仿宋" w:hint="eastAsia"/>
          <w:szCs w:val="32"/>
          <w:shd w:val="clear" w:color="auto" w:fill="FFFFFF"/>
        </w:rPr>
        <w:t>信访维稳工作</w:t>
      </w:r>
      <w:proofErr w:type="gramEnd"/>
      <w:r>
        <w:rPr>
          <w:rFonts w:ascii="仿宋" w:eastAsia="仿宋" w:hAnsi="仿宋" w:cs="仿宋" w:hint="eastAsia"/>
          <w:szCs w:val="32"/>
          <w:shd w:val="clear" w:color="auto" w:fill="FFFFFF"/>
        </w:rPr>
        <w:t>、乡村振兴、防疫工作等日常公用经费预算不足。</w:t>
      </w:r>
    </w:p>
    <w:p w:rsidR="00B83DBE" w:rsidRDefault="00006DB8" w:rsidP="00B83DBE">
      <w:pPr>
        <w:spacing w:line="500" w:lineRule="exact"/>
        <w:rPr>
          <w:rFonts w:ascii="仿宋" w:eastAsia="仿宋" w:hAnsi="仿宋" w:cs="仿宋"/>
          <w:sz w:val="32"/>
          <w:szCs w:val="32"/>
        </w:rPr>
      </w:pPr>
      <w:r>
        <w:rPr>
          <w:rFonts w:ascii="仿宋" w:eastAsia="仿宋" w:hAnsi="仿宋" w:cs="仿宋" w:hint="eastAsia"/>
          <w:sz w:val="32"/>
          <w:szCs w:val="32"/>
        </w:rPr>
        <w:t>五、改进措施和有关建议</w:t>
      </w:r>
    </w:p>
    <w:p w:rsidR="00B83DBE" w:rsidRDefault="00B83DBE" w:rsidP="00B83DBE">
      <w:pPr>
        <w:spacing w:line="500" w:lineRule="exact"/>
        <w:ind w:firstLineChars="200" w:firstLine="640"/>
        <w:rPr>
          <w:rFonts w:ascii="仿宋" w:eastAsia="仿宋" w:hAnsi="仿宋" w:cs="仿宋"/>
          <w:sz w:val="32"/>
          <w:szCs w:val="32"/>
          <w:shd w:val="clear" w:color="auto" w:fill="FFFFFF"/>
        </w:rPr>
      </w:pPr>
      <w:r w:rsidRPr="00B83DBE">
        <w:rPr>
          <w:rFonts w:ascii="仿宋" w:eastAsia="仿宋" w:hAnsi="仿宋" w:cs="仿宋" w:hint="eastAsia"/>
          <w:sz w:val="32"/>
          <w:szCs w:val="32"/>
          <w:shd w:val="clear" w:color="auto" w:fill="FFFFFF"/>
        </w:rPr>
        <w:t>1、加强财务管理，严格财务审核。加强单位财务管理，在费用报账支付时，按照预算规定的费用项目和用途进行资金使用审核、列报支付、财务核算，杜绝超支现象的发生。</w:t>
      </w:r>
    </w:p>
    <w:p w:rsidR="00B83DBE" w:rsidRDefault="00B83DBE" w:rsidP="00B83DBE">
      <w:pPr>
        <w:spacing w:line="500" w:lineRule="exact"/>
        <w:ind w:firstLineChars="200" w:firstLine="640"/>
        <w:rPr>
          <w:rFonts w:ascii="仿宋" w:eastAsia="仿宋" w:hAnsi="仿宋" w:cs="仿宋"/>
          <w:sz w:val="32"/>
          <w:szCs w:val="32"/>
          <w:shd w:val="clear" w:color="auto" w:fill="FFFFFF"/>
        </w:rPr>
      </w:pPr>
      <w:r w:rsidRPr="00B83DBE">
        <w:rPr>
          <w:rFonts w:ascii="仿宋" w:eastAsia="仿宋" w:hAnsi="仿宋" w:cs="仿宋" w:hint="eastAsia"/>
          <w:sz w:val="32"/>
          <w:szCs w:val="32"/>
          <w:shd w:val="clear" w:color="auto" w:fill="FFFFFF"/>
        </w:rPr>
        <w:t>2、完善资产管理。规范各类资产的购置审批、采购、使用管理、处置和报废、管理岗位职责等制度，加强单位内部的资产管理工作。加强固定资产管理，建议聘请第三方公司进行专业的全面盘查清点，便于后续更规范管理。</w:t>
      </w:r>
      <w:r>
        <w:rPr>
          <w:rFonts w:ascii="仿宋" w:eastAsia="仿宋" w:hAnsi="仿宋" w:cs="仿宋" w:hint="eastAsia"/>
          <w:sz w:val="32"/>
          <w:szCs w:val="32"/>
          <w:shd w:val="clear" w:color="auto" w:fill="FFFFFF"/>
        </w:rPr>
        <w:t xml:space="preserve"> </w:t>
      </w:r>
    </w:p>
    <w:p w:rsidR="00B83DBE" w:rsidRDefault="00B83DBE" w:rsidP="00B83DBE">
      <w:pPr>
        <w:spacing w:line="500" w:lineRule="exact"/>
        <w:ind w:firstLineChars="200" w:firstLine="640"/>
        <w:rPr>
          <w:rFonts w:ascii="仿宋" w:eastAsia="仿宋" w:hAnsi="仿宋" w:cs="仿宋"/>
          <w:sz w:val="32"/>
          <w:szCs w:val="32"/>
          <w:shd w:val="clear" w:color="auto" w:fill="FFFFFF"/>
        </w:rPr>
      </w:pPr>
      <w:r w:rsidRPr="00B83DBE">
        <w:rPr>
          <w:rFonts w:ascii="仿宋" w:eastAsia="仿宋" w:hAnsi="仿宋" w:cs="仿宋" w:hint="eastAsia"/>
          <w:sz w:val="32"/>
          <w:szCs w:val="32"/>
          <w:shd w:val="clear" w:color="auto" w:fill="FFFFFF"/>
        </w:rPr>
        <w:t>3、增加预算。增加信访</w:t>
      </w:r>
      <w:proofErr w:type="gramStart"/>
      <w:r w:rsidRPr="00B83DBE">
        <w:rPr>
          <w:rFonts w:ascii="仿宋" w:eastAsia="仿宋" w:hAnsi="仿宋" w:cs="仿宋" w:hint="eastAsia"/>
          <w:sz w:val="32"/>
          <w:szCs w:val="32"/>
          <w:shd w:val="clear" w:color="auto" w:fill="FFFFFF"/>
        </w:rPr>
        <w:t>维稳工作</w:t>
      </w:r>
      <w:proofErr w:type="gramEnd"/>
      <w:r w:rsidRPr="00B83DBE">
        <w:rPr>
          <w:rFonts w:ascii="仿宋" w:eastAsia="仿宋" w:hAnsi="仿宋" w:cs="仿宋" w:hint="eastAsia"/>
          <w:sz w:val="32"/>
          <w:szCs w:val="32"/>
          <w:shd w:val="clear" w:color="auto" w:fill="FFFFFF"/>
        </w:rPr>
        <w:t>经费、环境卫生整治专项经费、乡村振兴工作等经费。</w:t>
      </w:r>
    </w:p>
    <w:p w:rsidR="00B83DBE" w:rsidRPr="00B83DBE" w:rsidRDefault="00B83DBE" w:rsidP="00B83DBE">
      <w:pPr>
        <w:spacing w:line="500" w:lineRule="exact"/>
        <w:ind w:firstLineChars="200" w:firstLine="640"/>
        <w:rPr>
          <w:rFonts w:ascii="仿宋" w:eastAsia="仿宋" w:hAnsi="仿宋" w:cs="仿宋" w:hint="eastAsia"/>
          <w:sz w:val="32"/>
          <w:szCs w:val="32"/>
        </w:rPr>
      </w:pPr>
      <w:r w:rsidRPr="00B83DBE">
        <w:rPr>
          <w:rFonts w:ascii="仿宋" w:eastAsia="仿宋" w:hAnsi="仿宋" w:cs="仿宋" w:hint="eastAsia"/>
          <w:sz w:val="32"/>
          <w:szCs w:val="32"/>
          <w:shd w:val="clear" w:color="auto" w:fill="FFFFFF"/>
        </w:rPr>
        <w:t>4、加强人员培训。加强财务工作人员业务培训，提高工作人员的专业能力和水平，推动财务管理以及绩效工作全面发展。</w:t>
      </w:r>
    </w:p>
    <w:p w:rsidR="00FA4734" w:rsidRDefault="00006DB8">
      <w:pPr>
        <w:pStyle w:val="a7"/>
        <w:widowControl/>
        <w:spacing w:before="0" w:beforeAutospacing="0" w:after="0" w:afterAutospacing="0" w:line="500" w:lineRule="exact"/>
        <w:ind w:firstLineChars="1300" w:firstLine="416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隆回县</w:t>
      </w:r>
      <w:r w:rsidR="00EB360F">
        <w:rPr>
          <w:rFonts w:ascii="仿宋" w:eastAsia="仿宋" w:hAnsi="仿宋" w:cs="仿宋" w:hint="eastAsia"/>
          <w:sz w:val="32"/>
          <w:szCs w:val="32"/>
          <w:shd w:val="clear" w:color="auto" w:fill="FFFFFF"/>
        </w:rPr>
        <w:t>西洋江</w:t>
      </w:r>
      <w:r>
        <w:rPr>
          <w:rFonts w:ascii="仿宋" w:eastAsia="仿宋" w:hAnsi="仿宋" w:cs="仿宋" w:hint="eastAsia"/>
          <w:sz w:val="32"/>
          <w:szCs w:val="32"/>
          <w:shd w:val="clear" w:color="auto" w:fill="FFFFFF"/>
        </w:rPr>
        <w:t>镇人民政府</w:t>
      </w:r>
    </w:p>
    <w:p w:rsidR="00FA4734" w:rsidRDefault="00006DB8">
      <w:pPr>
        <w:pStyle w:val="2"/>
        <w:spacing w:line="500" w:lineRule="exact"/>
        <w:ind w:firstLine="640"/>
        <w:rPr>
          <w:rFonts w:ascii="仿宋" w:eastAsia="仿宋" w:hAnsi="仿宋" w:cs="仿宋"/>
          <w:color w:val="000000" w:themeColor="text1"/>
          <w:szCs w:val="32"/>
        </w:rPr>
      </w:pPr>
      <w:r>
        <w:rPr>
          <w:rFonts w:ascii="仿宋" w:eastAsia="仿宋" w:hAnsi="仿宋" w:cs="仿宋" w:hint="eastAsia"/>
          <w:szCs w:val="32"/>
          <w:shd w:val="clear" w:color="auto" w:fill="FFFFFF"/>
        </w:rPr>
        <w:t xml:space="preserve">                            2023年4月28日</w:t>
      </w:r>
    </w:p>
    <w:p w:rsidR="00FA4734" w:rsidRDefault="00FA4734">
      <w:pPr>
        <w:pStyle w:val="2"/>
        <w:ind w:firstLineChars="0" w:firstLine="0"/>
        <w:rPr>
          <w:rFonts w:ascii="宋体" w:hAnsi="宋体" w:cs="宋体"/>
          <w:color w:val="000000" w:themeColor="text1"/>
          <w:szCs w:val="32"/>
        </w:rPr>
      </w:pPr>
    </w:p>
    <w:sectPr w:rsidR="00FA4734" w:rsidSect="001271C1">
      <w:headerReference w:type="default" r:id="rId8"/>
      <w:footerReference w:type="even" r:id="rId9"/>
      <w:footerReference w:type="default" r:id="rId10"/>
      <w:pgSz w:w="11905" w:h="16837"/>
      <w:pgMar w:top="1701" w:right="1588" w:bottom="1418" w:left="1588" w:header="720" w:footer="1701" w:gutter="0"/>
      <w:pgNumType w:fmt="numberInDash" w:start="1"/>
      <w:cols w:space="720"/>
      <w:docGrid w:linePitch="636" w:charSpace="208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1C1" w:rsidRDefault="00006DB8">
      <w:r>
        <w:separator/>
      </w:r>
    </w:p>
  </w:endnote>
  <w:endnote w:type="continuationSeparator" w:id="0">
    <w:p w:rsidR="001271C1" w:rsidRDefault="0000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734" w:rsidRDefault="001271C1">
    <w:pPr>
      <w:pStyle w:val="a5"/>
      <w:framePr w:wrap="around" w:vAnchor="text" w:hAnchor="margin" w:xAlign="outside" w:y="1"/>
      <w:rPr>
        <w:rStyle w:val="a9"/>
      </w:rPr>
    </w:pPr>
    <w:r>
      <w:fldChar w:fldCharType="begin"/>
    </w:r>
    <w:r w:rsidR="00006DB8">
      <w:rPr>
        <w:rStyle w:val="a9"/>
      </w:rPr>
      <w:instrText xml:space="preserve">PAGE  </w:instrText>
    </w:r>
    <w:r>
      <w:fldChar w:fldCharType="end"/>
    </w:r>
  </w:p>
  <w:p w:rsidR="00FA4734" w:rsidRDefault="00FA473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734" w:rsidRDefault="00B83DBE">
    <w:pPr>
      <w:pStyle w:val="a5"/>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90500" cy="131445"/>
              <wp:effectExtent l="0" t="0" r="12700" b="1460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4734" w:rsidRDefault="001271C1">
                          <w:pPr>
                            <w:pStyle w:val="a5"/>
                            <w:jc w:val="right"/>
                          </w:pPr>
                          <w:r>
                            <w:fldChar w:fldCharType="begin"/>
                          </w:r>
                          <w:r w:rsidR="00006DB8">
                            <w:instrText xml:space="preserve"> PAGE  \* MERGEFORMAT </w:instrText>
                          </w:r>
                          <w:r>
                            <w:fldChar w:fldCharType="separate"/>
                          </w:r>
                          <w:r w:rsidR="00F04652">
                            <w:rPr>
                              <w:noProof/>
                            </w:rPr>
                            <w:t>- 7 -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36.2pt;margin-top:0;width:15pt;height:10.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" filled="f" stroked="f" strokeweight=".5pt">
              <v:path arrowok="t"/>
              <v:textbox style="mso-fit-shape-to-text:t" inset="0,0,0,0">
                <w:txbxContent>
                  <w:p w:rsidR="00FA4734" w:rsidRDefault="001271C1">
                    <w:pPr>
                      <w:pStyle w:val="a5"/>
                      <w:jc w:val="right"/>
                    </w:pPr>
                    <w:r>
                      <w:fldChar w:fldCharType="begin"/>
                    </w:r>
                    <w:r w:rsidR="00006DB8">
                      <w:instrText xml:space="preserve"> PAGE  \* MERGEFORMAT </w:instrText>
                    </w:r>
                    <w:r>
                      <w:fldChar w:fldCharType="separate"/>
                    </w:r>
                    <w:r w:rsidR="00F04652">
                      <w:rPr>
                        <w:noProof/>
                      </w:rPr>
                      <w:t>- 7 -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1C1" w:rsidRDefault="00006DB8">
      <w:r>
        <w:separator/>
      </w:r>
    </w:p>
  </w:footnote>
  <w:footnote w:type="continuationSeparator" w:id="0">
    <w:p w:rsidR="001271C1" w:rsidRDefault="00006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734" w:rsidRDefault="00FA473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C7BF9F"/>
    <w:multiLevelType w:val="singleLevel"/>
    <w:tmpl w:val="81C7BF9F"/>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xOGIwMDJlMTE4MTBiMzRjZWU1Y2E2ZjQ1ZTg1ZTIifQ=="/>
  </w:docVars>
  <w:rsids>
    <w:rsidRoot w:val="00172A27"/>
    <w:rsid w:val="00006DB8"/>
    <w:rsid w:val="0009105A"/>
    <w:rsid w:val="00113F5F"/>
    <w:rsid w:val="001271C1"/>
    <w:rsid w:val="00172A27"/>
    <w:rsid w:val="002E7640"/>
    <w:rsid w:val="00376451"/>
    <w:rsid w:val="004162F1"/>
    <w:rsid w:val="007116F5"/>
    <w:rsid w:val="00983A68"/>
    <w:rsid w:val="00A2611C"/>
    <w:rsid w:val="00AF0E7B"/>
    <w:rsid w:val="00B83DBE"/>
    <w:rsid w:val="00EB360F"/>
    <w:rsid w:val="00F04652"/>
    <w:rsid w:val="00FA4734"/>
    <w:rsid w:val="015357F8"/>
    <w:rsid w:val="01600BAC"/>
    <w:rsid w:val="018E17F6"/>
    <w:rsid w:val="01E50D53"/>
    <w:rsid w:val="01EB6738"/>
    <w:rsid w:val="030906F7"/>
    <w:rsid w:val="03B40C48"/>
    <w:rsid w:val="03D2624F"/>
    <w:rsid w:val="040501C3"/>
    <w:rsid w:val="05323055"/>
    <w:rsid w:val="05E337FC"/>
    <w:rsid w:val="06536294"/>
    <w:rsid w:val="07155C37"/>
    <w:rsid w:val="09D347BB"/>
    <w:rsid w:val="0A6273E5"/>
    <w:rsid w:val="0A686BF6"/>
    <w:rsid w:val="0BE43E2A"/>
    <w:rsid w:val="0C3D037F"/>
    <w:rsid w:val="0C760F26"/>
    <w:rsid w:val="0DD74424"/>
    <w:rsid w:val="0FAF3867"/>
    <w:rsid w:val="107F4121"/>
    <w:rsid w:val="10C57C4D"/>
    <w:rsid w:val="11456604"/>
    <w:rsid w:val="117C2E73"/>
    <w:rsid w:val="11E9622E"/>
    <w:rsid w:val="12607728"/>
    <w:rsid w:val="126104A5"/>
    <w:rsid w:val="13113C31"/>
    <w:rsid w:val="13C57FC2"/>
    <w:rsid w:val="13DD7ADC"/>
    <w:rsid w:val="13EB2DF0"/>
    <w:rsid w:val="14226FC4"/>
    <w:rsid w:val="144F5156"/>
    <w:rsid w:val="1767588B"/>
    <w:rsid w:val="178776E9"/>
    <w:rsid w:val="18566E61"/>
    <w:rsid w:val="18D538B0"/>
    <w:rsid w:val="18E032C2"/>
    <w:rsid w:val="19A277FE"/>
    <w:rsid w:val="1AC60FA3"/>
    <w:rsid w:val="1CCF110C"/>
    <w:rsid w:val="1D9456B0"/>
    <w:rsid w:val="1FA31533"/>
    <w:rsid w:val="213827F6"/>
    <w:rsid w:val="21796BC2"/>
    <w:rsid w:val="21B552CB"/>
    <w:rsid w:val="22BE0E76"/>
    <w:rsid w:val="23250B58"/>
    <w:rsid w:val="245843EA"/>
    <w:rsid w:val="2483632E"/>
    <w:rsid w:val="25550C1E"/>
    <w:rsid w:val="25B05D49"/>
    <w:rsid w:val="28BF4190"/>
    <w:rsid w:val="2A706BB3"/>
    <w:rsid w:val="2A7C719C"/>
    <w:rsid w:val="2B926A7E"/>
    <w:rsid w:val="2C2B5641"/>
    <w:rsid w:val="2CB6067E"/>
    <w:rsid w:val="2CC66F08"/>
    <w:rsid w:val="2CCA094F"/>
    <w:rsid w:val="2CDB7C5A"/>
    <w:rsid w:val="2E2B5E45"/>
    <w:rsid w:val="2E515D05"/>
    <w:rsid w:val="2FC02FA6"/>
    <w:rsid w:val="2FEE35F9"/>
    <w:rsid w:val="2FF745A3"/>
    <w:rsid w:val="316450AF"/>
    <w:rsid w:val="335115F0"/>
    <w:rsid w:val="3546366F"/>
    <w:rsid w:val="357070B5"/>
    <w:rsid w:val="376A3C4C"/>
    <w:rsid w:val="382447F7"/>
    <w:rsid w:val="38352061"/>
    <w:rsid w:val="38FC7F68"/>
    <w:rsid w:val="39C175C6"/>
    <w:rsid w:val="3A5329E2"/>
    <w:rsid w:val="3A754CC9"/>
    <w:rsid w:val="3BEA370A"/>
    <w:rsid w:val="3DCE3E6E"/>
    <w:rsid w:val="3E3A69A0"/>
    <w:rsid w:val="3ECD3124"/>
    <w:rsid w:val="3F2C52F0"/>
    <w:rsid w:val="3F9A003D"/>
    <w:rsid w:val="3FEA0343"/>
    <w:rsid w:val="45707244"/>
    <w:rsid w:val="475F4422"/>
    <w:rsid w:val="47AC789F"/>
    <w:rsid w:val="4874505C"/>
    <w:rsid w:val="49136AFE"/>
    <w:rsid w:val="49201968"/>
    <w:rsid w:val="49F977A4"/>
    <w:rsid w:val="4AED3052"/>
    <w:rsid w:val="4B6814D6"/>
    <w:rsid w:val="4B702839"/>
    <w:rsid w:val="4BB905DA"/>
    <w:rsid w:val="4C0E1EFB"/>
    <w:rsid w:val="4D6D36A4"/>
    <w:rsid w:val="4E0B709E"/>
    <w:rsid w:val="4EC56C04"/>
    <w:rsid w:val="4F1638C7"/>
    <w:rsid w:val="5039786D"/>
    <w:rsid w:val="507C62DD"/>
    <w:rsid w:val="50B20CEB"/>
    <w:rsid w:val="537A08DB"/>
    <w:rsid w:val="55FE57CA"/>
    <w:rsid w:val="563C6D66"/>
    <w:rsid w:val="565C4B5A"/>
    <w:rsid w:val="56806856"/>
    <w:rsid w:val="572D004A"/>
    <w:rsid w:val="578E37A1"/>
    <w:rsid w:val="58C76ABA"/>
    <w:rsid w:val="58DE0D3F"/>
    <w:rsid w:val="592230B8"/>
    <w:rsid w:val="59CA59DA"/>
    <w:rsid w:val="5CEC4DE4"/>
    <w:rsid w:val="5D6C7344"/>
    <w:rsid w:val="5EA551F5"/>
    <w:rsid w:val="61AF2FE3"/>
    <w:rsid w:val="62F810E9"/>
    <w:rsid w:val="63521D29"/>
    <w:rsid w:val="635B32B1"/>
    <w:rsid w:val="63AD5DD7"/>
    <w:rsid w:val="64CD45D0"/>
    <w:rsid w:val="65B574C0"/>
    <w:rsid w:val="65B75B1D"/>
    <w:rsid w:val="65ED7F30"/>
    <w:rsid w:val="670B01C0"/>
    <w:rsid w:val="68045877"/>
    <w:rsid w:val="6949655D"/>
    <w:rsid w:val="6A1D12CB"/>
    <w:rsid w:val="6A522671"/>
    <w:rsid w:val="6ACB22C2"/>
    <w:rsid w:val="6C3C39CA"/>
    <w:rsid w:val="6C6A0E2B"/>
    <w:rsid w:val="6C801864"/>
    <w:rsid w:val="6E615BFD"/>
    <w:rsid w:val="6FB839EA"/>
    <w:rsid w:val="70587444"/>
    <w:rsid w:val="745037BC"/>
    <w:rsid w:val="75B202C3"/>
    <w:rsid w:val="767C2482"/>
    <w:rsid w:val="78270946"/>
    <w:rsid w:val="784F7ECA"/>
    <w:rsid w:val="78853E63"/>
    <w:rsid w:val="79367029"/>
    <w:rsid w:val="7A031D57"/>
    <w:rsid w:val="7A3613CA"/>
    <w:rsid w:val="7B3D3D71"/>
    <w:rsid w:val="7D2A54B9"/>
    <w:rsid w:val="7D887789"/>
    <w:rsid w:val="7E7434D8"/>
    <w:rsid w:val="7FA61257"/>
    <w:rsid w:val="7FBC5A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2B56227-2E67-4211-8DBA-AA84B053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1271C1"/>
    <w:pPr>
      <w:widowControl w:val="0"/>
      <w:jc w:val="both"/>
    </w:pPr>
    <w:rPr>
      <w:kern w:val="2"/>
      <w:sz w:val="21"/>
      <w:szCs w:val="24"/>
    </w:rPr>
  </w:style>
  <w:style w:type="paragraph" w:styleId="20">
    <w:name w:val="heading 2"/>
    <w:basedOn w:val="a"/>
    <w:next w:val="a"/>
    <w:qFormat/>
    <w:rsid w:val="001271C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qFormat/>
    <w:rsid w:val="001271C1"/>
    <w:pPr>
      <w:ind w:firstLine="420"/>
    </w:pPr>
  </w:style>
  <w:style w:type="paragraph" w:styleId="a3">
    <w:name w:val="Body Text Indent"/>
    <w:basedOn w:val="a"/>
    <w:next w:val="a4"/>
    <w:qFormat/>
    <w:rsid w:val="001271C1"/>
    <w:pPr>
      <w:ind w:firstLineChars="200" w:firstLine="640"/>
    </w:pPr>
    <w:rPr>
      <w:sz w:val="32"/>
    </w:rPr>
  </w:style>
  <w:style w:type="paragraph" w:styleId="a4">
    <w:name w:val="Body Text"/>
    <w:basedOn w:val="a"/>
    <w:next w:val="5"/>
    <w:uiPriority w:val="1"/>
    <w:qFormat/>
    <w:rsid w:val="001271C1"/>
    <w:rPr>
      <w:rFonts w:ascii="仿宋_GB2312" w:eastAsia="仿宋_GB2312" w:hAnsi="仿宋_GB2312" w:cs="仿宋_GB2312"/>
      <w:sz w:val="32"/>
      <w:szCs w:val="32"/>
      <w:lang w:val="zh-CN" w:bidi="zh-CN"/>
    </w:rPr>
  </w:style>
  <w:style w:type="paragraph" w:styleId="5">
    <w:name w:val="toc 5"/>
    <w:basedOn w:val="a"/>
    <w:next w:val="a"/>
    <w:qFormat/>
    <w:rsid w:val="001271C1"/>
    <w:pPr>
      <w:ind w:leftChars="800" w:left="1680"/>
    </w:pPr>
  </w:style>
  <w:style w:type="paragraph" w:styleId="a5">
    <w:name w:val="footer"/>
    <w:basedOn w:val="a"/>
    <w:qFormat/>
    <w:rsid w:val="001271C1"/>
    <w:pPr>
      <w:tabs>
        <w:tab w:val="center" w:pos="4153"/>
        <w:tab w:val="right" w:pos="8306"/>
      </w:tabs>
      <w:snapToGrid w:val="0"/>
      <w:jc w:val="left"/>
    </w:pPr>
    <w:rPr>
      <w:sz w:val="18"/>
      <w:szCs w:val="18"/>
    </w:rPr>
  </w:style>
  <w:style w:type="paragraph" w:styleId="a6">
    <w:name w:val="header"/>
    <w:basedOn w:val="a"/>
    <w:qFormat/>
    <w:rsid w:val="001271C1"/>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1271C1"/>
    <w:pPr>
      <w:spacing w:before="100" w:beforeAutospacing="1" w:after="100" w:afterAutospacing="1"/>
      <w:jc w:val="left"/>
    </w:pPr>
    <w:rPr>
      <w:kern w:val="0"/>
      <w:sz w:val="24"/>
    </w:rPr>
  </w:style>
  <w:style w:type="character" w:styleId="a8">
    <w:name w:val="Strong"/>
    <w:basedOn w:val="a0"/>
    <w:qFormat/>
    <w:rsid w:val="001271C1"/>
    <w:rPr>
      <w:b/>
    </w:rPr>
  </w:style>
  <w:style w:type="character" w:styleId="a9">
    <w:name w:val="page number"/>
    <w:basedOn w:val="a0"/>
    <w:qFormat/>
    <w:rsid w:val="001271C1"/>
  </w:style>
  <w:style w:type="paragraph" w:customStyle="1" w:styleId="BodyText1I2">
    <w:name w:val="BodyText1I2"/>
    <w:basedOn w:val="BodyTextIndent"/>
    <w:uiPriority w:val="99"/>
    <w:qFormat/>
    <w:rsid w:val="001271C1"/>
    <w:pPr>
      <w:widowControl/>
      <w:ind w:left="840" w:firstLine="3748"/>
    </w:pPr>
    <w:rPr>
      <w:rFonts w:ascii="宋体" w:eastAsia="Malgun Gothic" w:hAnsi="宋体"/>
      <w:sz w:val="20"/>
    </w:rPr>
  </w:style>
  <w:style w:type="paragraph" w:customStyle="1" w:styleId="BodyTextIndent">
    <w:name w:val="BodyTextIndent"/>
    <w:basedOn w:val="a"/>
    <w:uiPriority w:val="99"/>
    <w:qFormat/>
    <w:rsid w:val="001271C1"/>
    <w:pPr>
      <w:ind w:firstLineChars="200" w:firstLine="640"/>
    </w:pPr>
    <w:rPr>
      <w:rFonts w:eastAsia="仿宋_GB2312"/>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2529">
      <w:bodyDiv w:val="1"/>
      <w:marLeft w:val="0"/>
      <w:marRight w:val="0"/>
      <w:marTop w:val="0"/>
      <w:marBottom w:val="0"/>
      <w:divBdr>
        <w:top w:val="none" w:sz="0" w:space="0" w:color="auto"/>
        <w:left w:val="none" w:sz="0" w:space="0" w:color="auto"/>
        <w:bottom w:val="none" w:sz="0" w:space="0" w:color="auto"/>
        <w:right w:val="none" w:sz="0" w:space="0" w:color="auto"/>
      </w:divBdr>
    </w:div>
    <w:div w:id="123932313">
      <w:bodyDiv w:val="1"/>
      <w:marLeft w:val="0"/>
      <w:marRight w:val="0"/>
      <w:marTop w:val="0"/>
      <w:marBottom w:val="0"/>
      <w:divBdr>
        <w:top w:val="none" w:sz="0" w:space="0" w:color="auto"/>
        <w:left w:val="none" w:sz="0" w:space="0" w:color="auto"/>
        <w:bottom w:val="none" w:sz="0" w:space="0" w:color="auto"/>
        <w:right w:val="none" w:sz="0" w:space="0" w:color="auto"/>
      </w:divBdr>
    </w:div>
    <w:div w:id="1056928587">
      <w:bodyDiv w:val="1"/>
      <w:marLeft w:val="0"/>
      <w:marRight w:val="0"/>
      <w:marTop w:val="0"/>
      <w:marBottom w:val="0"/>
      <w:divBdr>
        <w:top w:val="none" w:sz="0" w:space="0" w:color="auto"/>
        <w:left w:val="none" w:sz="0" w:space="0" w:color="auto"/>
        <w:bottom w:val="none" w:sz="0" w:space="0" w:color="auto"/>
        <w:right w:val="none" w:sz="0" w:space="0" w:color="auto"/>
      </w:divBdr>
    </w:div>
    <w:div w:id="2029286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4558</Words>
  <Characters>502</Characters>
  <Application>Microsoft Office Word</Application>
  <DocSecurity>0</DocSecurity>
  <Lines>4</Lines>
  <Paragraphs>10</Paragraphs>
  <ScaleCrop>false</ScaleCrop>
  <Company>微软中国</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彭礼孝</dc:creator>
  <cp:lastModifiedBy>孙发应</cp:lastModifiedBy>
  <cp:revision>3</cp:revision>
  <cp:lastPrinted>2023-04-25T06:46:00Z</cp:lastPrinted>
  <dcterms:created xsi:type="dcterms:W3CDTF">2023-05-06T07:41:00Z</dcterms:created>
  <dcterms:modified xsi:type="dcterms:W3CDTF">2023-05-06T07:42:00Z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AB810C59E2894EE691622EC438F15754_13</vt:lpwstr>
  </property>
</Properties>
</file>