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隆回县</w:t>
      </w:r>
      <w:r>
        <w:rPr>
          <w:rFonts w:ascii="Times New Roman" w:hAnsi="Times New Roman" w:eastAsia="方正小标宋简体"/>
          <w:sz w:val="44"/>
          <w:szCs w:val="44"/>
        </w:rPr>
        <w:t>打好经济增长主动仗工作方案</w:t>
      </w:r>
    </w:p>
    <w:p>
      <w:pPr>
        <w:pStyle w:val="6"/>
        <w:spacing w:after="0" w:line="540" w:lineRule="exact"/>
        <w:rPr>
          <w:rFonts w:ascii="Times New Roman" w:hAnsi="Times New Roman"/>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为抢抓国、省</w:t>
      </w:r>
      <w:r>
        <w:rPr>
          <w:rFonts w:hint="eastAsia" w:ascii="Times New Roman" w:hAnsi="Times New Roman" w:eastAsia="仿宋_GB2312"/>
          <w:sz w:val="32"/>
          <w:szCs w:val="32"/>
        </w:rPr>
        <w:t>、市</w:t>
      </w:r>
      <w:r>
        <w:rPr>
          <w:rFonts w:ascii="Times New Roman" w:hAnsi="Times New Roman" w:eastAsia="仿宋_GB2312"/>
          <w:sz w:val="32"/>
          <w:szCs w:val="32"/>
        </w:rPr>
        <w:t>宏观政策和环境利好机遇，加快经济运行整体好转，确保开好局、起好步，全力打好经济增长主动仗，特制定本工作方案。</w:t>
      </w:r>
    </w:p>
    <w:p>
      <w:pPr>
        <w:numPr>
          <w:ilvl w:val="0"/>
          <w:numId w:val="1"/>
        </w:num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工作目标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深入贯彻落实党的二十大</w:t>
      </w:r>
      <w:bookmarkStart w:id="0" w:name="_GoBack"/>
      <w:bookmarkEnd w:id="0"/>
      <w:r>
        <w:rPr>
          <w:rFonts w:ascii="Times New Roman" w:hAnsi="Times New Roman" w:eastAsia="仿宋_GB2312"/>
          <w:sz w:val="32"/>
          <w:szCs w:val="32"/>
        </w:rPr>
        <w:t>精神，全面落实</w:t>
      </w:r>
      <w:r>
        <w:rPr>
          <w:rFonts w:hint="eastAsia" w:ascii="Times New Roman" w:hAnsi="Times New Roman" w:eastAsia="仿宋_GB2312"/>
          <w:sz w:val="32"/>
          <w:szCs w:val="32"/>
        </w:rPr>
        <w:t>“</w:t>
      </w:r>
      <w:r>
        <w:rPr>
          <w:rFonts w:ascii="Times New Roman" w:hAnsi="Times New Roman" w:eastAsia="仿宋_GB2312"/>
          <w:sz w:val="32"/>
          <w:szCs w:val="32"/>
        </w:rPr>
        <w:t>三高四新</w:t>
      </w:r>
      <w:r>
        <w:rPr>
          <w:rFonts w:hint="eastAsia" w:ascii="Times New Roman" w:hAnsi="Times New Roman" w:eastAsia="仿宋_GB2312"/>
          <w:sz w:val="32"/>
          <w:szCs w:val="32"/>
        </w:rPr>
        <w:t>”</w:t>
      </w:r>
      <w:r>
        <w:rPr>
          <w:rFonts w:ascii="Times New Roman" w:hAnsi="Times New Roman" w:eastAsia="仿宋_GB2312"/>
          <w:sz w:val="32"/>
          <w:szCs w:val="32"/>
        </w:rPr>
        <w:t>战略定位和使命任务，持续把握</w:t>
      </w:r>
      <w:r>
        <w:rPr>
          <w:rFonts w:hint="eastAsia" w:ascii="Times New Roman" w:hAnsi="Times New Roman" w:eastAsia="仿宋_GB2312"/>
          <w:sz w:val="32"/>
          <w:szCs w:val="32"/>
        </w:rPr>
        <w:t>“</w:t>
      </w:r>
      <w:r>
        <w:rPr>
          <w:rFonts w:ascii="Times New Roman" w:hAnsi="Times New Roman" w:eastAsia="仿宋_GB2312"/>
          <w:sz w:val="32"/>
          <w:szCs w:val="32"/>
        </w:rPr>
        <w:t>稳进高新</w:t>
      </w:r>
      <w:r>
        <w:rPr>
          <w:rFonts w:hint="eastAsia" w:ascii="Times New Roman" w:hAnsi="Times New Roman" w:eastAsia="仿宋_GB2312"/>
          <w:sz w:val="32"/>
          <w:szCs w:val="32"/>
        </w:rPr>
        <w:t>”</w:t>
      </w:r>
      <w:r>
        <w:rPr>
          <w:rFonts w:ascii="Times New Roman" w:hAnsi="Times New Roman" w:eastAsia="仿宋_GB2312"/>
          <w:sz w:val="32"/>
          <w:szCs w:val="32"/>
        </w:rPr>
        <w:t>工作目标，把实施扩大内需战略同深化供给侧结构性改革有机结合起来，推动经济运行整体好转，全</w:t>
      </w:r>
      <w:r>
        <w:rPr>
          <w:rFonts w:hint="eastAsia" w:ascii="Times New Roman" w:hAnsi="Times New Roman" w:eastAsia="仿宋_GB2312"/>
          <w:sz w:val="32"/>
          <w:szCs w:val="32"/>
        </w:rPr>
        <w:t>县</w:t>
      </w:r>
      <w:r>
        <w:rPr>
          <w:rFonts w:ascii="Times New Roman" w:hAnsi="Times New Roman" w:eastAsia="仿宋_GB2312"/>
          <w:sz w:val="32"/>
          <w:szCs w:val="32"/>
        </w:rPr>
        <w:t>经济总量再上新台阶。经济总量稳步增长，地区生产总值增长</w:t>
      </w:r>
      <w:r>
        <w:rPr>
          <w:rFonts w:hint="eastAsia" w:ascii="Times New Roman" w:hAnsi="Times New Roman" w:eastAsia="仿宋_GB2312"/>
          <w:sz w:val="32"/>
          <w:szCs w:val="32"/>
        </w:rPr>
        <w:t>8</w:t>
      </w:r>
      <w:r>
        <w:rPr>
          <w:rFonts w:ascii="Times New Roman" w:hAnsi="Times New Roman" w:eastAsia="仿宋_GB2312"/>
          <w:sz w:val="32"/>
          <w:szCs w:val="32"/>
        </w:rPr>
        <w:t>%左右，总量达到</w:t>
      </w:r>
      <w:r>
        <w:rPr>
          <w:rFonts w:hint="eastAsia" w:ascii="Times New Roman" w:hAnsi="Times New Roman" w:eastAsia="仿宋_GB2312"/>
          <w:sz w:val="32"/>
          <w:szCs w:val="32"/>
        </w:rPr>
        <w:t>293.5</w:t>
      </w:r>
      <w:r>
        <w:rPr>
          <w:rFonts w:ascii="Times New Roman" w:hAnsi="Times New Roman" w:eastAsia="仿宋_GB2312"/>
          <w:sz w:val="32"/>
          <w:szCs w:val="32"/>
        </w:rPr>
        <w:t>亿元。有效需求加快恢复，社会消费品零售总额增长</w:t>
      </w:r>
      <w:r>
        <w:rPr>
          <w:rFonts w:hint="eastAsia" w:ascii="Times New Roman" w:hAnsi="Times New Roman" w:eastAsia="仿宋_GB2312"/>
          <w:sz w:val="32"/>
          <w:szCs w:val="32"/>
        </w:rPr>
        <w:t>10</w:t>
      </w:r>
      <w:r>
        <w:rPr>
          <w:rFonts w:ascii="Times New Roman" w:hAnsi="Times New Roman" w:eastAsia="仿宋_GB2312"/>
          <w:sz w:val="32"/>
          <w:szCs w:val="32"/>
        </w:rPr>
        <w:t>%，固定资产投资增长</w:t>
      </w:r>
      <w:r>
        <w:rPr>
          <w:rFonts w:hint="eastAsia" w:ascii="Times New Roman" w:hAnsi="Times New Roman" w:eastAsia="仿宋_GB2312"/>
          <w:sz w:val="32"/>
          <w:szCs w:val="32"/>
        </w:rPr>
        <w:t>12</w:t>
      </w:r>
      <w:r>
        <w:rPr>
          <w:rFonts w:ascii="Times New Roman" w:hAnsi="Times New Roman" w:eastAsia="仿宋_GB2312"/>
          <w:sz w:val="32"/>
          <w:szCs w:val="32"/>
        </w:rPr>
        <w:t>%，进出口总额增长</w:t>
      </w:r>
      <w:r>
        <w:rPr>
          <w:rFonts w:hint="eastAsia" w:ascii="Times New Roman" w:hAnsi="Times New Roman" w:eastAsia="仿宋_GB2312"/>
          <w:sz w:val="32"/>
          <w:szCs w:val="32"/>
        </w:rPr>
        <w:t>10</w:t>
      </w:r>
      <w:r>
        <w:rPr>
          <w:rFonts w:ascii="Times New Roman" w:hAnsi="Times New Roman" w:eastAsia="仿宋_GB2312"/>
          <w:sz w:val="32"/>
          <w:szCs w:val="32"/>
        </w:rPr>
        <w:t>%，产业支撑更加有力，农业基础地位持续巩固，一产业增长</w:t>
      </w:r>
      <w:r>
        <w:rPr>
          <w:rFonts w:hint="eastAsia" w:ascii="Times New Roman" w:hAnsi="Times New Roman" w:eastAsia="仿宋_GB2312"/>
          <w:sz w:val="32"/>
          <w:szCs w:val="32"/>
        </w:rPr>
        <w:t>6</w:t>
      </w:r>
      <w:r>
        <w:rPr>
          <w:rFonts w:ascii="Times New Roman" w:hAnsi="Times New Roman" w:eastAsia="仿宋_GB2312"/>
          <w:sz w:val="32"/>
          <w:szCs w:val="32"/>
        </w:rPr>
        <w:t>%，制造业核心竞争力进一步增强，规模工业增加值增长</w:t>
      </w:r>
      <w:r>
        <w:rPr>
          <w:rFonts w:hint="eastAsia" w:ascii="Times New Roman" w:hAnsi="Times New Roman" w:eastAsia="仿宋_GB2312"/>
          <w:sz w:val="32"/>
          <w:szCs w:val="32"/>
        </w:rPr>
        <w:t>10</w:t>
      </w:r>
      <w:r>
        <w:rPr>
          <w:rFonts w:ascii="Times New Roman" w:hAnsi="Times New Roman" w:eastAsia="仿宋_GB2312"/>
          <w:sz w:val="32"/>
          <w:szCs w:val="32"/>
        </w:rPr>
        <w:t>%，现代服务业与先进制造业加快融合，服务业增加值增长</w:t>
      </w:r>
      <w:r>
        <w:rPr>
          <w:rFonts w:hint="eastAsia" w:ascii="Times New Roman" w:hAnsi="Times New Roman" w:eastAsia="仿宋_GB2312"/>
          <w:sz w:val="32"/>
          <w:szCs w:val="32"/>
        </w:rPr>
        <w:t>8</w:t>
      </w:r>
      <w:r>
        <w:rPr>
          <w:rFonts w:ascii="Times New Roman" w:hAnsi="Times New Roman" w:eastAsia="仿宋_GB2312"/>
          <w:sz w:val="32"/>
          <w:szCs w:val="32"/>
        </w:rPr>
        <w:t>%。质量效益持续提升，产业园区亩均税收增长15%，地方一般公共预算收入增长</w:t>
      </w:r>
      <w:r>
        <w:rPr>
          <w:rFonts w:hint="eastAsia" w:ascii="Times New Roman" w:hAnsi="Times New Roman" w:eastAsia="仿宋_GB2312"/>
          <w:sz w:val="32"/>
          <w:szCs w:val="32"/>
        </w:rPr>
        <w:t>10</w:t>
      </w:r>
      <w:r>
        <w:rPr>
          <w:rFonts w:ascii="Times New Roman" w:hAnsi="Times New Roman" w:eastAsia="仿宋_GB2312"/>
          <w:sz w:val="32"/>
          <w:szCs w:val="32"/>
        </w:rPr>
        <w:t>%，城乡区域发展更加协调。</w:t>
      </w:r>
    </w:p>
    <w:p>
      <w:pPr>
        <w:numPr>
          <w:ilvl w:val="0"/>
          <w:numId w:val="1"/>
        </w:num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工作任务</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激发释放消费潜力。</w:t>
      </w:r>
      <w:r>
        <w:rPr>
          <w:rFonts w:ascii="Times New Roman" w:hAnsi="Times New Roman" w:eastAsia="仿宋_GB2312"/>
          <w:sz w:val="32"/>
          <w:szCs w:val="32"/>
        </w:rPr>
        <w:t>把恢复和扩大消费摆在优先位置，力争社会消费品零售总额突破</w:t>
      </w:r>
      <w:r>
        <w:rPr>
          <w:rFonts w:hint="eastAsia" w:ascii="Times New Roman" w:hAnsi="Times New Roman" w:eastAsia="仿宋_GB2312"/>
          <w:sz w:val="32"/>
          <w:szCs w:val="32"/>
        </w:rPr>
        <w:t>188</w:t>
      </w:r>
      <w:r>
        <w:rPr>
          <w:rFonts w:ascii="Times New Roman" w:hAnsi="Times New Roman" w:eastAsia="仿宋_GB2312"/>
          <w:sz w:val="32"/>
          <w:szCs w:val="32"/>
        </w:rPr>
        <w:t>亿元。</w:t>
      </w:r>
      <w:r>
        <w:rPr>
          <w:rFonts w:ascii="Times New Roman" w:hAnsi="Times New Roman" w:eastAsia="仿宋_GB2312"/>
          <w:b/>
          <w:bCs/>
          <w:sz w:val="32"/>
          <w:szCs w:val="32"/>
        </w:rPr>
        <w:t>着力扩大有效投资。</w:t>
      </w:r>
      <w:r>
        <w:rPr>
          <w:rFonts w:ascii="Times New Roman" w:hAnsi="Times New Roman" w:eastAsia="仿宋_GB2312"/>
          <w:sz w:val="32"/>
          <w:szCs w:val="32"/>
        </w:rPr>
        <w:t>方向上紧跟国、省</w:t>
      </w:r>
      <w:r>
        <w:rPr>
          <w:rFonts w:hint="eastAsia" w:ascii="Times New Roman" w:hAnsi="Times New Roman" w:eastAsia="仿宋_GB2312"/>
          <w:sz w:val="32"/>
          <w:szCs w:val="32"/>
        </w:rPr>
        <w:t>、市</w:t>
      </w:r>
      <w:r>
        <w:rPr>
          <w:rFonts w:ascii="Times New Roman" w:hAnsi="Times New Roman" w:eastAsia="仿宋_GB2312"/>
          <w:sz w:val="32"/>
          <w:szCs w:val="32"/>
        </w:rPr>
        <w:t>政策动向，领域上突出产业和基础设施建设，结构上突出有效带动社会投资，充分发挥投资稳增长、调结构、促升级的关键作用。</w:t>
      </w:r>
      <w:r>
        <w:rPr>
          <w:rFonts w:ascii="Times New Roman" w:hAnsi="Times New Roman" w:eastAsia="仿宋_GB2312"/>
          <w:b/>
          <w:bCs/>
          <w:sz w:val="32"/>
          <w:szCs w:val="32"/>
        </w:rPr>
        <w:t>推进高水平对外开放。</w:t>
      </w:r>
      <w:r>
        <w:rPr>
          <w:rFonts w:ascii="Times New Roman" w:hAnsi="Times New Roman" w:eastAsia="仿宋_GB2312"/>
          <w:sz w:val="32"/>
          <w:szCs w:val="32"/>
        </w:rPr>
        <w:t>加快构建以融入</w:t>
      </w:r>
      <w:r>
        <w:rPr>
          <w:rFonts w:hint="eastAsia" w:ascii="Times New Roman" w:hAnsi="Times New Roman" w:eastAsia="仿宋_GB2312"/>
          <w:sz w:val="32"/>
          <w:szCs w:val="32"/>
        </w:rPr>
        <w:t>“</w:t>
      </w:r>
      <w:r>
        <w:rPr>
          <w:rFonts w:ascii="Times New Roman" w:hAnsi="Times New Roman" w:eastAsia="仿宋_GB2312"/>
          <w:sz w:val="32"/>
          <w:szCs w:val="32"/>
        </w:rPr>
        <w:t>一带一路</w:t>
      </w:r>
      <w:r>
        <w:rPr>
          <w:rFonts w:hint="eastAsia" w:ascii="Times New Roman" w:hAnsi="Times New Roman" w:eastAsia="仿宋_GB2312"/>
          <w:sz w:val="32"/>
          <w:szCs w:val="32"/>
        </w:rPr>
        <w:t>”</w:t>
      </w:r>
      <w:r>
        <w:rPr>
          <w:rFonts w:ascii="Times New Roman" w:hAnsi="Times New Roman" w:eastAsia="仿宋_GB2312"/>
          <w:sz w:val="32"/>
          <w:szCs w:val="32"/>
        </w:rPr>
        <w:t>为重点的全方位对外开放新格局，全面提升对外开放层次，力争实际到位外资增长</w:t>
      </w:r>
      <w:r>
        <w:rPr>
          <w:rFonts w:hint="eastAsia" w:ascii="Times New Roman" w:hAnsi="Times New Roman" w:eastAsia="仿宋_GB2312"/>
          <w:sz w:val="32"/>
          <w:szCs w:val="32"/>
        </w:rPr>
        <w:t>与去年持平</w:t>
      </w:r>
      <w:r>
        <w:rPr>
          <w:rFonts w:ascii="Times New Roman" w:hAnsi="Times New Roman" w:eastAsia="仿宋_GB2312"/>
          <w:sz w:val="32"/>
          <w:szCs w:val="32"/>
        </w:rPr>
        <w:t>、实际到位内资增长10%的增长目标。</w:t>
      </w:r>
      <w:r>
        <w:rPr>
          <w:rFonts w:ascii="Times New Roman" w:hAnsi="Times New Roman" w:eastAsia="仿宋_GB2312"/>
          <w:b/>
          <w:bCs/>
          <w:sz w:val="32"/>
          <w:szCs w:val="32"/>
        </w:rPr>
        <w:t>培育壮大产业动能。</w:t>
      </w:r>
      <w:r>
        <w:rPr>
          <w:rFonts w:ascii="Times New Roman" w:hAnsi="Times New Roman" w:eastAsia="仿宋_GB2312"/>
          <w:sz w:val="32"/>
          <w:szCs w:val="32"/>
        </w:rPr>
        <w:t>抓住企业、产业、产业链、产业生态</w:t>
      </w:r>
      <w:r>
        <w:rPr>
          <w:rFonts w:hint="eastAsia" w:ascii="Times New Roman" w:hAnsi="Times New Roman" w:eastAsia="仿宋_GB2312"/>
          <w:sz w:val="32"/>
          <w:szCs w:val="32"/>
        </w:rPr>
        <w:t>“</w:t>
      </w:r>
      <w:r>
        <w:rPr>
          <w:rFonts w:ascii="Times New Roman" w:hAnsi="Times New Roman" w:eastAsia="仿宋_GB2312"/>
          <w:sz w:val="32"/>
          <w:szCs w:val="32"/>
        </w:rPr>
        <w:t>四个着力点</w:t>
      </w:r>
      <w:r>
        <w:rPr>
          <w:rFonts w:hint="eastAsia" w:ascii="Times New Roman" w:hAnsi="Times New Roman" w:eastAsia="仿宋_GB2312"/>
          <w:sz w:val="32"/>
          <w:szCs w:val="32"/>
        </w:rPr>
        <w:t>”</w:t>
      </w:r>
      <w:r>
        <w:rPr>
          <w:rFonts w:ascii="Times New Roman" w:hAnsi="Times New Roman" w:eastAsia="仿宋_GB2312"/>
          <w:sz w:val="32"/>
          <w:szCs w:val="32"/>
        </w:rPr>
        <w:t>，在巩固传统优势产业领先地位的同时，积极开辟新领域、新赛道。</w:t>
      </w:r>
      <w:r>
        <w:rPr>
          <w:rFonts w:ascii="Times New Roman" w:hAnsi="Times New Roman" w:eastAsia="仿宋_GB2312"/>
          <w:b/>
          <w:bCs/>
          <w:sz w:val="32"/>
          <w:szCs w:val="32"/>
        </w:rPr>
        <w:t>增强区域发展动能。</w:t>
      </w:r>
      <w:r>
        <w:rPr>
          <w:rFonts w:ascii="Times New Roman" w:hAnsi="Times New Roman" w:eastAsia="仿宋_GB2312"/>
          <w:sz w:val="32"/>
          <w:szCs w:val="32"/>
        </w:rPr>
        <w:t>立足区域资源禀赋和产业基础，着力推进区域特色发展、协调发展，推动形成相互促进、协调互补的区域发展新格局。</w:t>
      </w:r>
      <w:r>
        <w:rPr>
          <w:rFonts w:ascii="Times New Roman" w:hAnsi="Times New Roman" w:eastAsia="仿宋_GB2312"/>
          <w:b/>
          <w:bCs/>
          <w:sz w:val="32"/>
          <w:szCs w:val="32"/>
        </w:rPr>
        <w:t>强化发展要素保障。</w:t>
      </w:r>
      <w:r>
        <w:rPr>
          <w:rFonts w:ascii="Times New Roman" w:hAnsi="Times New Roman" w:eastAsia="仿宋_GB2312"/>
          <w:sz w:val="32"/>
          <w:szCs w:val="32"/>
        </w:rPr>
        <w:t>强化资金、资源、能源、数据、人才等基础要素保障，为经济稳定增长提供坚实支撑。</w:t>
      </w:r>
    </w:p>
    <w:p>
      <w:pPr>
        <w:pStyle w:val="6"/>
        <w:spacing w:after="0"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三、推进机制</w:t>
      </w:r>
    </w:p>
    <w:p>
      <w:pPr>
        <w:pStyle w:val="6"/>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w:t>
      </w:r>
      <w:r>
        <w:rPr>
          <w:rFonts w:hint="eastAsia" w:ascii="Times New Roman" w:hAnsi="Times New Roman" w:eastAsia="仿宋_GB2312"/>
          <w:sz w:val="32"/>
          <w:szCs w:val="32"/>
        </w:rPr>
        <w:t>隆回县</w:t>
      </w:r>
      <w:r>
        <w:rPr>
          <w:rFonts w:ascii="Times New Roman" w:hAnsi="Times New Roman" w:eastAsia="仿宋_GB2312"/>
          <w:sz w:val="32"/>
          <w:szCs w:val="32"/>
        </w:rPr>
        <w:t>打好经济增长主动仗工作专班，由</w:t>
      </w:r>
      <w:r>
        <w:rPr>
          <w:rFonts w:hint="eastAsia" w:ascii="Times New Roman" w:hAnsi="Times New Roman" w:eastAsia="仿宋_GB2312"/>
          <w:sz w:val="32"/>
          <w:szCs w:val="32"/>
        </w:rPr>
        <w:t>县委常委、常务副县长王兰鹏</w:t>
      </w:r>
      <w:r>
        <w:rPr>
          <w:rFonts w:ascii="Times New Roman" w:hAnsi="Times New Roman" w:eastAsia="仿宋_GB2312"/>
          <w:sz w:val="32"/>
          <w:szCs w:val="32"/>
        </w:rPr>
        <w:t>任召集人，</w:t>
      </w:r>
      <w:r>
        <w:rPr>
          <w:rFonts w:hint="eastAsia" w:ascii="Times New Roman" w:hAnsi="Times New Roman" w:eastAsia="仿宋_GB2312"/>
          <w:sz w:val="32"/>
          <w:szCs w:val="32"/>
        </w:rPr>
        <w:t>县发展和改革局党组书记、局长彭文波</w:t>
      </w:r>
      <w:r>
        <w:rPr>
          <w:rFonts w:ascii="Times New Roman" w:hAnsi="Times New Roman" w:eastAsia="仿宋_GB2312"/>
          <w:sz w:val="32"/>
          <w:szCs w:val="32"/>
        </w:rPr>
        <w:t>任副召集人，专班办公室设</w:t>
      </w:r>
      <w:r>
        <w:rPr>
          <w:rFonts w:hint="eastAsia" w:ascii="Times New Roman" w:hAnsi="Times New Roman" w:eastAsia="仿宋_GB2312"/>
          <w:sz w:val="32"/>
          <w:szCs w:val="32"/>
        </w:rPr>
        <w:t>县发改局</w:t>
      </w:r>
      <w:r>
        <w:rPr>
          <w:rFonts w:ascii="Times New Roman" w:hAnsi="Times New Roman" w:eastAsia="仿宋_GB2312"/>
          <w:sz w:val="32"/>
          <w:szCs w:val="32"/>
        </w:rPr>
        <w:t>，负责日常协调和调度工作。成员单位包括：</w:t>
      </w:r>
      <w:r>
        <w:rPr>
          <w:rFonts w:hint="eastAsia" w:ascii="Times New Roman" w:hAnsi="Times New Roman" w:eastAsia="仿宋_GB2312"/>
          <w:sz w:val="32"/>
          <w:szCs w:val="32"/>
        </w:rPr>
        <w:t>县</w:t>
      </w:r>
      <w:r>
        <w:rPr>
          <w:rFonts w:ascii="Times New Roman" w:hAnsi="Times New Roman" w:eastAsia="仿宋_GB2312"/>
          <w:sz w:val="32"/>
          <w:szCs w:val="32"/>
        </w:rPr>
        <w:t>委组织部、</w:t>
      </w:r>
      <w:r>
        <w:rPr>
          <w:rFonts w:hint="eastAsia" w:ascii="Times New Roman" w:hAnsi="Times New Roman" w:eastAsia="仿宋_GB2312"/>
          <w:sz w:val="32"/>
          <w:szCs w:val="32"/>
        </w:rPr>
        <w:t>县发展和改革局</w:t>
      </w:r>
      <w:r>
        <w:rPr>
          <w:rFonts w:ascii="Times New Roman" w:hAnsi="Times New Roman" w:eastAsia="仿宋_GB2312"/>
          <w:sz w:val="32"/>
          <w:szCs w:val="32"/>
        </w:rPr>
        <w:t>、</w:t>
      </w:r>
      <w:r>
        <w:rPr>
          <w:rFonts w:hint="eastAsia" w:ascii="Times New Roman" w:hAnsi="Times New Roman" w:eastAsia="仿宋_GB2312"/>
          <w:sz w:val="32"/>
          <w:szCs w:val="32"/>
        </w:rPr>
        <w:t>县科技</w:t>
      </w:r>
      <w:r>
        <w:rPr>
          <w:rFonts w:ascii="Times New Roman" w:hAnsi="Times New Roman" w:eastAsia="仿宋_GB2312"/>
          <w:sz w:val="32"/>
          <w:szCs w:val="32"/>
        </w:rPr>
        <w:t>工</w:t>
      </w:r>
      <w:r>
        <w:rPr>
          <w:rFonts w:hint="eastAsia" w:ascii="Times New Roman" w:hAnsi="Times New Roman" w:eastAsia="仿宋_GB2312"/>
          <w:sz w:val="32"/>
          <w:szCs w:val="32"/>
        </w:rPr>
        <w:t>业和</w:t>
      </w:r>
      <w:r>
        <w:rPr>
          <w:rFonts w:ascii="Times New Roman" w:hAnsi="Times New Roman" w:eastAsia="仿宋_GB2312"/>
          <w:sz w:val="32"/>
          <w:szCs w:val="32"/>
        </w:rPr>
        <w:t>信</w:t>
      </w:r>
      <w:r>
        <w:rPr>
          <w:rFonts w:hint="eastAsia" w:ascii="Times New Roman" w:hAnsi="Times New Roman" w:eastAsia="仿宋_GB2312"/>
          <w:sz w:val="32"/>
          <w:szCs w:val="32"/>
        </w:rPr>
        <w:t>息化</w:t>
      </w:r>
      <w:r>
        <w:rPr>
          <w:rFonts w:ascii="Times New Roman" w:hAnsi="Times New Roman" w:eastAsia="仿宋_GB2312"/>
          <w:sz w:val="32"/>
          <w:szCs w:val="32"/>
        </w:rPr>
        <w:t>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人力资源和社会保障局、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r>
        <w:rPr>
          <w:rFonts w:hint="eastAsia" w:ascii="Times New Roman" w:hAnsi="Times New Roman" w:eastAsia="仿宋_GB2312"/>
          <w:sz w:val="32"/>
          <w:szCs w:val="32"/>
        </w:rPr>
        <w:t>县</w:t>
      </w:r>
      <w:r>
        <w:rPr>
          <w:rFonts w:ascii="Times New Roman" w:hAnsi="Times New Roman" w:eastAsia="仿宋_GB2312"/>
          <w:sz w:val="32"/>
          <w:szCs w:val="32"/>
        </w:rPr>
        <w:t>住房和城乡建设局、</w:t>
      </w:r>
      <w:r>
        <w:rPr>
          <w:rFonts w:hint="eastAsia" w:ascii="Times New Roman" w:hAnsi="Times New Roman" w:eastAsia="仿宋_GB2312"/>
          <w:sz w:val="32"/>
          <w:szCs w:val="32"/>
        </w:rPr>
        <w:t>县</w:t>
      </w:r>
      <w:r>
        <w:rPr>
          <w:rFonts w:ascii="Times New Roman" w:hAnsi="Times New Roman" w:eastAsia="仿宋_GB2312"/>
          <w:sz w:val="32"/>
          <w:szCs w:val="32"/>
        </w:rPr>
        <w:t>交通运输局、</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县</w:t>
      </w:r>
      <w:r>
        <w:rPr>
          <w:rFonts w:ascii="Times New Roman" w:hAnsi="Times New Roman" w:eastAsia="仿宋_GB2312"/>
          <w:sz w:val="32"/>
          <w:szCs w:val="32"/>
        </w:rPr>
        <w:t>商务局、</w:t>
      </w:r>
      <w:r>
        <w:rPr>
          <w:rFonts w:hint="eastAsia" w:ascii="Times New Roman" w:hAnsi="Times New Roman" w:eastAsia="仿宋_GB2312"/>
          <w:sz w:val="32"/>
          <w:szCs w:val="32"/>
        </w:rPr>
        <w:t>县</w:t>
      </w:r>
      <w:r>
        <w:rPr>
          <w:rFonts w:ascii="Times New Roman" w:hAnsi="Times New Roman" w:eastAsia="仿宋_GB2312"/>
          <w:sz w:val="32"/>
          <w:szCs w:val="32"/>
        </w:rPr>
        <w:t>文旅广体局、</w:t>
      </w:r>
      <w:r>
        <w:rPr>
          <w:rFonts w:hint="eastAsia" w:ascii="Times New Roman" w:hAnsi="Times New Roman" w:eastAsia="仿宋_GB2312"/>
          <w:sz w:val="32"/>
          <w:szCs w:val="32"/>
        </w:rPr>
        <w:t>县</w:t>
      </w:r>
      <w:r>
        <w:rPr>
          <w:rFonts w:ascii="Times New Roman" w:hAnsi="Times New Roman" w:eastAsia="仿宋_GB2312"/>
          <w:sz w:val="32"/>
          <w:szCs w:val="32"/>
        </w:rPr>
        <w:t>市场监管局、</w:t>
      </w:r>
      <w:r>
        <w:rPr>
          <w:rFonts w:hint="eastAsia" w:ascii="Times New Roman" w:hAnsi="Times New Roman" w:eastAsia="仿宋_GB2312"/>
          <w:sz w:val="32"/>
          <w:szCs w:val="32"/>
        </w:rPr>
        <w:t>县</w:t>
      </w:r>
      <w:r>
        <w:rPr>
          <w:rFonts w:ascii="Times New Roman" w:hAnsi="Times New Roman" w:eastAsia="仿宋_GB2312"/>
          <w:sz w:val="32"/>
          <w:szCs w:val="32"/>
        </w:rPr>
        <w:t>政府金融办、</w:t>
      </w:r>
      <w:r>
        <w:rPr>
          <w:rFonts w:hint="eastAsia" w:ascii="Times New Roman" w:hAnsi="Times New Roman" w:eastAsia="仿宋_GB2312"/>
          <w:sz w:val="32"/>
          <w:szCs w:val="32"/>
        </w:rPr>
        <w:t>县</w:t>
      </w:r>
      <w:r>
        <w:rPr>
          <w:rFonts w:ascii="Times New Roman" w:hAnsi="Times New Roman" w:eastAsia="仿宋_GB2312"/>
          <w:sz w:val="32"/>
          <w:szCs w:val="32"/>
        </w:rPr>
        <w:t>教育局、</w:t>
      </w:r>
      <w:r>
        <w:rPr>
          <w:rFonts w:hint="eastAsia" w:ascii="Times New Roman" w:hAnsi="Times New Roman" w:eastAsia="仿宋_GB2312"/>
          <w:sz w:val="32"/>
          <w:szCs w:val="32"/>
        </w:rPr>
        <w:t>县</w:t>
      </w:r>
      <w:r>
        <w:rPr>
          <w:rFonts w:ascii="Times New Roman" w:hAnsi="Times New Roman" w:eastAsia="仿宋_GB2312"/>
          <w:sz w:val="32"/>
          <w:szCs w:val="32"/>
        </w:rPr>
        <w:t>税务局、</w:t>
      </w:r>
      <w:r>
        <w:rPr>
          <w:rFonts w:hint="eastAsia" w:ascii="Times New Roman" w:hAnsi="Times New Roman" w:eastAsia="仿宋_GB2312"/>
          <w:sz w:val="32"/>
          <w:szCs w:val="32"/>
        </w:rPr>
        <w:t>县</w:t>
      </w:r>
      <w:r>
        <w:rPr>
          <w:rFonts w:ascii="Times New Roman" w:hAnsi="Times New Roman" w:eastAsia="仿宋_GB2312"/>
          <w:sz w:val="32"/>
          <w:szCs w:val="32"/>
        </w:rPr>
        <w:t>林业局、市</w:t>
      </w:r>
      <w:r>
        <w:rPr>
          <w:rFonts w:hint="eastAsia" w:ascii="Times New Roman" w:hAnsi="Times New Roman" w:eastAsia="仿宋_GB2312"/>
          <w:sz w:val="32"/>
          <w:szCs w:val="32"/>
        </w:rPr>
        <w:t>六都寨</w:t>
      </w:r>
      <w:r>
        <w:rPr>
          <w:rFonts w:ascii="Times New Roman" w:hAnsi="Times New Roman" w:eastAsia="仿宋_GB2312"/>
          <w:sz w:val="32"/>
          <w:szCs w:val="32"/>
        </w:rPr>
        <w:t>灌区管理局、</w:t>
      </w:r>
      <w:r>
        <w:rPr>
          <w:rFonts w:hint="eastAsia" w:ascii="Times New Roman" w:hAnsi="Times New Roman" w:eastAsia="仿宋_GB2312"/>
          <w:sz w:val="32"/>
          <w:szCs w:val="32"/>
        </w:rPr>
        <w:t>县</w:t>
      </w:r>
      <w:r>
        <w:rPr>
          <w:rFonts w:ascii="Times New Roman" w:hAnsi="Times New Roman" w:eastAsia="仿宋_GB2312"/>
          <w:sz w:val="32"/>
          <w:szCs w:val="32"/>
        </w:rPr>
        <w:t>城管局、</w:t>
      </w:r>
      <w:r>
        <w:rPr>
          <w:rFonts w:hint="eastAsia" w:ascii="Times New Roman" w:hAnsi="Times New Roman" w:eastAsia="仿宋_GB2312"/>
          <w:sz w:val="32"/>
          <w:szCs w:val="32"/>
        </w:rPr>
        <w:t>县</w:t>
      </w:r>
      <w:r>
        <w:rPr>
          <w:rFonts w:ascii="Times New Roman" w:hAnsi="Times New Roman" w:eastAsia="仿宋_GB2312"/>
          <w:sz w:val="32"/>
          <w:szCs w:val="32"/>
        </w:rPr>
        <w:t>行政审批服务局、</w:t>
      </w:r>
      <w:r>
        <w:rPr>
          <w:rFonts w:hint="eastAsia" w:ascii="Times New Roman" w:hAnsi="Times New Roman" w:eastAsia="仿宋_GB2312"/>
          <w:sz w:val="32"/>
          <w:szCs w:val="32"/>
        </w:rPr>
        <w:t>县重点项目建设事务中心</w:t>
      </w:r>
      <w:r>
        <w:rPr>
          <w:rFonts w:ascii="Times New Roman" w:hAnsi="Times New Roman" w:eastAsia="仿宋_GB2312"/>
          <w:sz w:val="32"/>
          <w:szCs w:val="32"/>
        </w:rPr>
        <w:t>、</w:t>
      </w:r>
      <w:r>
        <w:rPr>
          <w:rFonts w:hint="eastAsia" w:ascii="Times New Roman" w:hAnsi="Times New Roman" w:eastAsia="仿宋_GB2312"/>
          <w:sz w:val="32"/>
          <w:szCs w:val="32"/>
        </w:rPr>
        <w:t>市生态环境局隆回分局隆回分局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乡村振兴局、</w:t>
      </w:r>
      <w:r>
        <w:rPr>
          <w:rFonts w:hint="eastAsia" w:ascii="Times New Roman" w:hAnsi="Times New Roman" w:eastAsia="仿宋_GB2312"/>
          <w:sz w:val="32"/>
          <w:szCs w:val="32"/>
        </w:rPr>
        <w:t>县</w:t>
      </w:r>
      <w:r>
        <w:rPr>
          <w:rFonts w:ascii="Times New Roman" w:hAnsi="Times New Roman" w:eastAsia="仿宋_GB2312"/>
          <w:sz w:val="32"/>
          <w:szCs w:val="32"/>
        </w:rPr>
        <w:t>民族宗教事务局、国网</w:t>
      </w:r>
      <w:r>
        <w:rPr>
          <w:rFonts w:hint="eastAsia" w:ascii="Times New Roman" w:hAnsi="Times New Roman" w:eastAsia="仿宋_GB2312"/>
          <w:sz w:val="32"/>
          <w:szCs w:val="32"/>
        </w:rPr>
        <w:t>隆回</w:t>
      </w:r>
      <w:r>
        <w:rPr>
          <w:rFonts w:ascii="Times New Roman" w:hAnsi="Times New Roman" w:eastAsia="仿宋_GB2312"/>
          <w:sz w:val="32"/>
          <w:szCs w:val="32"/>
        </w:rPr>
        <w:t>供电公司、人民银行</w:t>
      </w:r>
      <w:r>
        <w:rPr>
          <w:rFonts w:hint="eastAsia" w:ascii="Times New Roman" w:hAnsi="Times New Roman" w:eastAsia="仿宋_GB2312"/>
          <w:sz w:val="32"/>
          <w:szCs w:val="32"/>
        </w:rPr>
        <w:t>隆回分</w:t>
      </w:r>
      <w:r>
        <w:rPr>
          <w:rFonts w:ascii="Times New Roman" w:hAnsi="Times New Roman" w:eastAsia="仿宋_GB2312"/>
          <w:sz w:val="32"/>
          <w:szCs w:val="32"/>
        </w:rPr>
        <w:t>行等。</w:t>
      </w:r>
    </w:p>
    <w:p>
      <w:pPr>
        <w:pStyle w:val="6"/>
        <w:spacing w:after="0" w:line="560" w:lineRule="exact"/>
        <w:ind w:firstLine="640" w:firstLineChars="200"/>
        <w:rPr>
          <w:rFonts w:ascii="Times New Roman" w:hAnsi="Times New Roman" w:eastAsia="仿宋_GB2312"/>
          <w:sz w:val="32"/>
          <w:szCs w:val="32"/>
        </w:rPr>
      </w:pPr>
    </w:p>
    <w:p>
      <w:pPr>
        <w:pStyle w:val="6"/>
        <w:spacing w:after="0" w:line="560" w:lineRule="exact"/>
        <w:ind w:firstLine="640" w:firstLineChars="200"/>
        <w:rPr>
          <w:rFonts w:ascii="Times New Roman" w:hAnsi="Times New Roman" w:eastAsia="仿宋_GB2312"/>
          <w:spacing w:val="-11"/>
          <w:sz w:val="32"/>
          <w:szCs w:val="32"/>
        </w:rPr>
      </w:pPr>
      <w:r>
        <w:rPr>
          <w:rFonts w:ascii="Times New Roman" w:hAnsi="Times New Roman" w:eastAsia="仿宋_GB2312"/>
          <w:sz w:val="32"/>
          <w:szCs w:val="32"/>
        </w:rPr>
        <w:t>附表：</w:t>
      </w:r>
      <w:r>
        <w:rPr>
          <w:rFonts w:hint="eastAsia" w:ascii="Times New Roman" w:hAnsi="Times New Roman" w:eastAsia="仿宋_GB2312"/>
          <w:spacing w:val="-6"/>
          <w:sz w:val="32"/>
          <w:szCs w:val="32"/>
        </w:rPr>
        <w:t>隆</w:t>
      </w:r>
      <w:r>
        <w:rPr>
          <w:rFonts w:hint="eastAsia" w:ascii="Times New Roman" w:hAnsi="Times New Roman" w:eastAsia="仿宋_GB2312"/>
          <w:spacing w:val="-11"/>
          <w:sz w:val="32"/>
          <w:szCs w:val="32"/>
        </w:rPr>
        <w:t>回县</w:t>
      </w:r>
      <w:r>
        <w:rPr>
          <w:rFonts w:ascii="Times New Roman" w:hAnsi="Times New Roman" w:eastAsia="仿宋_GB2312"/>
          <w:spacing w:val="-11"/>
          <w:sz w:val="32"/>
          <w:szCs w:val="32"/>
        </w:rPr>
        <w:t>打好</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经济增长主动仗</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重点工作任务责任分解表</w:t>
      </w:r>
    </w:p>
    <w:p>
      <w:pPr>
        <w:spacing w:line="570" w:lineRule="exact"/>
        <w:textAlignment w:val="center"/>
        <w:rPr>
          <w:rFonts w:ascii="Times New Roman" w:hAnsi="Times New Roman" w:eastAsia="黑体"/>
          <w:kern w:val="0"/>
          <w:sz w:val="32"/>
          <w:szCs w:val="32"/>
          <w:lang w:bidi="ar"/>
        </w:rPr>
        <w:sectPr>
          <w:footerReference r:id="rId3" w:type="default"/>
          <w:pgSz w:w="11906" w:h="16838"/>
          <w:pgMar w:top="1701" w:right="1417" w:bottom="1417" w:left="1417" w:header="851" w:footer="850" w:gutter="0"/>
          <w:cols w:space="720" w:num="1"/>
          <w:docGrid w:type="lines" w:linePitch="312" w:charSpace="0"/>
        </w:sectPr>
      </w:pPr>
    </w:p>
    <w:p>
      <w:pPr>
        <w:spacing w:line="580" w:lineRule="exact"/>
        <w:rPr>
          <w:rFonts w:ascii="Times New Roman" w:hAnsi="Times New Roman" w:eastAsia="仿宋_GB2312"/>
          <w:sz w:val="32"/>
          <w:szCs w:val="32"/>
        </w:rPr>
      </w:pPr>
      <w:r>
        <w:rPr>
          <w:rFonts w:ascii="Times New Roman" w:hAnsi="Times New Roman" w:eastAsia="仿宋_GB2312"/>
          <w:sz w:val="32"/>
          <w:szCs w:val="32"/>
        </w:rPr>
        <w:t>附表</w:t>
      </w:r>
    </w:p>
    <w:p>
      <w:pPr>
        <w:spacing w:after="156" w:afterLines="50" w:line="570" w:lineRule="exact"/>
        <w:jc w:val="center"/>
        <w:textAlignment w:val="center"/>
        <w:rPr>
          <w:rFonts w:ascii="Times New Roman" w:hAnsi="Times New Roman" w:eastAsia="方正小标宋简体"/>
          <w:sz w:val="32"/>
          <w:szCs w:val="32"/>
        </w:rPr>
      </w:pPr>
      <w:r>
        <w:rPr>
          <w:rFonts w:hint="eastAsia" w:ascii="Times New Roman" w:hAnsi="Times New Roman" w:eastAsia="方正小标宋简体"/>
          <w:kern w:val="0"/>
          <w:sz w:val="44"/>
          <w:szCs w:val="44"/>
          <w:lang w:bidi="ar"/>
        </w:rPr>
        <w:t>隆回县</w:t>
      </w:r>
      <w:r>
        <w:rPr>
          <w:rFonts w:ascii="Times New Roman" w:hAnsi="Times New Roman" w:eastAsia="方正小标宋简体"/>
          <w:kern w:val="0"/>
          <w:sz w:val="44"/>
          <w:szCs w:val="44"/>
          <w:lang w:bidi="ar"/>
        </w:rPr>
        <w:t>打好</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经济增长主动仗</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重点工作任务责任分解表</w:t>
      </w:r>
    </w:p>
    <w:tbl>
      <w:tblPr>
        <w:tblStyle w:val="8"/>
        <w:tblW w:w="0" w:type="auto"/>
        <w:tblInd w:w="0" w:type="dxa"/>
        <w:tblLayout w:type="fixed"/>
        <w:tblCellMar>
          <w:top w:w="0" w:type="dxa"/>
          <w:left w:w="108" w:type="dxa"/>
          <w:bottom w:w="0" w:type="dxa"/>
          <w:right w:w="108" w:type="dxa"/>
        </w:tblCellMar>
      </w:tblPr>
      <w:tblGrid>
        <w:gridCol w:w="747"/>
        <w:gridCol w:w="6223"/>
        <w:gridCol w:w="4093"/>
        <w:gridCol w:w="1587"/>
        <w:gridCol w:w="1570"/>
      </w:tblGrid>
      <w:tr>
        <w:tblPrEx>
          <w:tblCellMar>
            <w:top w:w="0" w:type="dxa"/>
            <w:left w:w="108" w:type="dxa"/>
            <w:bottom w:w="0" w:type="dxa"/>
            <w:right w:w="108" w:type="dxa"/>
          </w:tblCellMar>
        </w:tblPrEx>
        <w:trPr>
          <w:trHeight w:val="567" w:hRule="atLeast"/>
          <w:tblHead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序号</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重点工作任务</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主要责任单位</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责任人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lang w:bidi="ar"/>
              </w:rPr>
              <w:t>县</w:t>
            </w:r>
            <w:r>
              <w:rPr>
                <w:rFonts w:ascii="Times New Roman" w:hAnsi="Times New Roman" w:eastAsia="黑体"/>
                <w:kern w:val="0"/>
                <w:szCs w:val="21"/>
                <w:lang w:bidi="ar"/>
              </w:rPr>
              <w:t>级责任领导</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一、主要指标</w:t>
            </w:r>
          </w:p>
        </w:tc>
      </w:tr>
      <w:tr>
        <w:tblPrEx>
          <w:tblCellMar>
            <w:top w:w="0" w:type="dxa"/>
            <w:left w:w="108" w:type="dxa"/>
            <w:bottom w:w="0" w:type="dxa"/>
            <w:right w:w="108" w:type="dxa"/>
          </w:tblCellMar>
        </w:tblPrEx>
        <w:trPr>
          <w:trHeight w:val="101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地区生产总值增长</w:t>
            </w:r>
            <w:r>
              <w:rPr>
                <w:rFonts w:hint="eastAsia" w:ascii="Times New Roman" w:hAnsi="Times New Roman"/>
                <w:kern w:val="0"/>
                <w:szCs w:val="21"/>
                <w:lang w:bidi="ar"/>
              </w:rPr>
              <w:t>8</w:t>
            </w:r>
            <w:r>
              <w:rPr>
                <w:rFonts w:ascii="Times New Roman" w:hAnsi="Times New Roman"/>
                <w:kern w:val="0"/>
                <w:szCs w:val="21"/>
                <w:lang w:bidi="ar"/>
              </w:rPr>
              <w:t>%左右，总量达到</w:t>
            </w:r>
            <w:r>
              <w:rPr>
                <w:rFonts w:hint="eastAsia" w:ascii="Times New Roman" w:hAnsi="Times New Roman"/>
                <w:kern w:val="0"/>
                <w:szCs w:val="21"/>
                <w:lang w:bidi="ar"/>
              </w:rPr>
              <w:t>293.5</w:t>
            </w:r>
            <w:r>
              <w:rPr>
                <w:rFonts w:ascii="Times New Roman" w:hAnsi="Times New Roman"/>
                <w:kern w:val="0"/>
                <w:szCs w:val="21"/>
                <w:lang w:bidi="ar"/>
              </w:rPr>
              <w:t>亿元。</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宋体" w:hAnsi="宋体" w:eastAsia="宋体" w:cs="宋体"/>
                <w:kern w:val="0"/>
                <w:szCs w:val="21"/>
                <w:lang w:eastAsia="zh-CN" w:bidi="ar"/>
              </w:rPr>
            </w:pPr>
            <w:r>
              <w:rPr>
                <w:rFonts w:hint="eastAsia" w:ascii="Times New Roman" w:hAnsi="Times New Roman"/>
                <w:kern w:val="0"/>
                <w:szCs w:val="21"/>
                <w:lang w:bidi="ar"/>
              </w:rPr>
              <w:t>县发改局</w:t>
            </w:r>
            <w:r>
              <w:rPr>
                <w:rFonts w:ascii="Times New Roman" w:hAnsi="Times New Roman"/>
                <w:kern w:val="0"/>
                <w:szCs w:val="21"/>
                <w:lang w:bidi="ar"/>
              </w:rPr>
              <w:t>牵头，</w:t>
            </w:r>
            <w:r>
              <w:rPr>
                <w:rFonts w:hint="eastAsia" w:ascii="宋体" w:hAnsi="宋体" w:cs="宋体"/>
                <w:kern w:val="0"/>
                <w:szCs w:val="21"/>
                <w:lang w:bidi="ar"/>
              </w:rPr>
              <w:t>各相关部门</w:t>
            </w:r>
          </w:p>
          <w:p>
            <w:pPr>
              <w:spacing w:line="280" w:lineRule="exact"/>
              <w:jc w:val="center"/>
              <w:textAlignment w:val="center"/>
              <w:rPr>
                <w:rFonts w:ascii="Times New Roman" w:hAnsi="Times New Roman"/>
                <w:szCs w:val="21"/>
              </w:rPr>
            </w:pPr>
            <w:r>
              <w:rPr>
                <w:rFonts w:hint="eastAsia" w:ascii="宋体" w:hAnsi="宋体" w:cs="宋体"/>
                <w:kern w:val="0"/>
                <w:szCs w:val="21"/>
                <w:lang w:bidi="ar"/>
              </w:rPr>
              <w:t>各乡镇（街道）</w:t>
            </w:r>
            <w:r>
              <w:rPr>
                <w:rFonts w:ascii="Times New Roman" w:hAnsi="Times New Roman"/>
                <w:kern w:val="0"/>
                <w:szCs w:val="21"/>
                <w:lang w:bidi="ar"/>
              </w:rPr>
              <w:t>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Times New Roman" w:hAnsi="Times New Roman"/>
                <w:kern w:val="0"/>
                <w:szCs w:val="21"/>
                <w:lang w:bidi="ar"/>
              </w:rPr>
              <w:t>相关单位主要负责人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018"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社会消费品零售总额增长</w:t>
            </w:r>
            <w:r>
              <w:rPr>
                <w:rFonts w:hint="eastAsia" w:ascii="Times New Roman" w:hAnsi="Times New Roman"/>
                <w:kern w:val="0"/>
                <w:szCs w:val="21"/>
                <w:lang w:bidi="ar"/>
              </w:rPr>
              <w:t>10</w:t>
            </w:r>
            <w:r>
              <w:rPr>
                <w:rFonts w:ascii="Times New Roman" w:hAnsi="Times New Roman"/>
                <w:kern w:val="0"/>
                <w:szCs w:val="21"/>
                <w:lang w:bidi="ar"/>
              </w:rPr>
              <w:t>%，总量突破</w:t>
            </w:r>
            <w:r>
              <w:rPr>
                <w:rFonts w:hint="eastAsia" w:ascii="Times New Roman" w:hAnsi="Times New Roman"/>
                <w:kern w:val="0"/>
                <w:szCs w:val="21"/>
                <w:lang w:bidi="ar"/>
              </w:rPr>
              <w:t>188</w:t>
            </w:r>
            <w:r>
              <w:rPr>
                <w:rFonts w:ascii="Times New Roman" w:hAnsi="Times New Roman"/>
                <w:kern w:val="0"/>
                <w:szCs w:val="21"/>
                <w:lang w:bidi="ar"/>
              </w:rPr>
              <w:t>亿元。</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商务局牵头，</w:t>
            </w:r>
            <w:r>
              <w:rPr>
                <w:rFonts w:hint="eastAsia" w:ascii="宋体" w:hAnsi="宋体" w:cs="宋体"/>
                <w:kern w:val="0"/>
                <w:szCs w:val="21"/>
                <w:lang w:bidi="ar"/>
              </w:rPr>
              <w:t>各乡镇（街道）</w:t>
            </w:r>
            <w:r>
              <w:rPr>
                <w:rFonts w:ascii="Times New Roman" w:hAnsi="Times New Roman"/>
                <w:kern w:val="0"/>
                <w:szCs w:val="21"/>
                <w:lang w:bidi="ar"/>
              </w:rPr>
              <w:t>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宋体" w:hAnsi="宋体" w:cs="宋体"/>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固定资产投资增长</w:t>
            </w:r>
            <w:r>
              <w:rPr>
                <w:rFonts w:hint="eastAsia" w:ascii="Times New Roman" w:hAnsi="Times New Roman"/>
                <w:kern w:val="0"/>
                <w:szCs w:val="21"/>
                <w:lang w:bidi="ar"/>
              </w:rPr>
              <w:t>12</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县发改局</w:t>
            </w:r>
            <w:r>
              <w:rPr>
                <w:rFonts w:ascii="Times New Roman" w:hAnsi="Times New Roman"/>
                <w:kern w:val="0"/>
                <w:szCs w:val="21"/>
                <w:lang w:bidi="ar"/>
              </w:rPr>
              <w:t>牵头，</w:t>
            </w:r>
            <w:r>
              <w:rPr>
                <w:rFonts w:hint="eastAsia" w:ascii="Times New Roman" w:hAnsi="Times New Roman"/>
                <w:kern w:val="0"/>
                <w:szCs w:val="21"/>
                <w:lang w:bidi="ar"/>
              </w:rPr>
              <w:t>县高新区</w:t>
            </w:r>
            <w:r>
              <w:rPr>
                <w:rFonts w:ascii="Times New Roman" w:hAnsi="Times New Roman"/>
                <w:kern w:val="0"/>
                <w:szCs w:val="21"/>
                <w:lang w:bidi="ar"/>
              </w:rPr>
              <w:t>管委会</w:t>
            </w:r>
            <w:r>
              <w:rPr>
                <w:rFonts w:hint="eastAsia" w:ascii="Times New Roman" w:hAnsi="Times New Roman"/>
                <w:kern w:val="0"/>
                <w:szCs w:val="21"/>
                <w:lang w:bidi="ar"/>
              </w:rPr>
              <w:t>、县科工信局、县住建局、</w:t>
            </w:r>
            <w:r>
              <w:rPr>
                <w:rFonts w:ascii="Times New Roman" w:hAnsi="Times New Roman"/>
                <w:kern w:val="0"/>
                <w:szCs w:val="21"/>
                <w:lang w:bidi="ar"/>
              </w:rPr>
              <w:t>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ascii="Times New Roman" w:hAnsi="Times New Roman"/>
                <w:kern w:val="0"/>
                <w:szCs w:val="21"/>
                <w:lang w:bidi="ar"/>
              </w:rPr>
            </w:pP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进出口总额增长1</w:t>
            </w:r>
            <w:r>
              <w:rPr>
                <w:rFonts w:hint="eastAsia" w:ascii="Times New Roman" w:hAnsi="Times New Roman"/>
                <w:kern w:val="0"/>
                <w:szCs w:val="21"/>
                <w:lang w:bidi="ar"/>
              </w:rPr>
              <w:t>2</w:t>
            </w:r>
            <w:r>
              <w:rPr>
                <w:rFonts w:ascii="Times New Roman" w:hAnsi="Times New Roman"/>
                <w:kern w:val="0"/>
                <w:szCs w:val="21"/>
                <w:lang w:bidi="ar"/>
              </w:rPr>
              <w:t>%，突破</w:t>
            </w:r>
            <w:r>
              <w:rPr>
                <w:rFonts w:hint="eastAsia" w:ascii="Times New Roman" w:hAnsi="Times New Roman"/>
                <w:kern w:val="0"/>
                <w:szCs w:val="21"/>
                <w:lang w:bidi="ar"/>
              </w:rPr>
              <w:t>12</w:t>
            </w:r>
            <w:r>
              <w:rPr>
                <w:rFonts w:ascii="Times New Roman" w:hAnsi="Times New Roman"/>
                <w:kern w:val="0"/>
                <w:szCs w:val="21"/>
                <w:lang w:bidi="ar"/>
              </w:rPr>
              <w:t>亿元。</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商务局牵头，</w:t>
            </w:r>
            <w:r>
              <w:rPr>
                <w:rFonts w:hint="eastAsia" w:ascii="Times New Roman" w:hAnsi="Times New Roman"/>
                <w:kern w:val="0"/>
                <w:szCs w:val="21"/>
                <w:lang w:bidi="ar"/>
              </w:rPr>
              <w:t>县高新区</w:t>
            </w:r>
            <w:r>
              <w:rPr>
                <w:rFonts w:ascii="Times New Roman" w:hAnsi="Times New Roman"/>
                <w:kern w:val="0"/>
                <w:szCs w:val="21"/>
                <w:lang w:bidi="ar"/>
              </w:rPr>
              <w:t>管委会等负责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刘朝晖</w:t>
            </w:r>
          </w:p>
          <w:p>
            <w:pPr>
              <w:spacing w:line="280" w:lineRule="exact"/>
              <w:jc w:val="center"/>
              <w:textAlignment w:val="center"/>
            </w:pPr>
            <w:r>
              <w:rPr>
                <w:rFonts w:hint="eastAsia" w:ascii="Times New Roman" w:hAnsi="Times New Roman"/>
                <w:kern w:val="0"/>
                <w:szCs w:val="21"/>
                <w:lang w:bidi="ar"/>
              </w:rPr>
              <w:t>谭小菊</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蒋  吉</w:t>
            </w:r>
          </w:p>
          <w:p>
            <w:pPr>
              <w:spacing w:line="280" w:lineRule="exact"/>
              <w:jc w:val="center"/>
              <w:textAlignment w:val="cente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5</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一产业增长4%。</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农业农村局牵头，各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6</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规模工业增加值增长</w:t>
            </w:r>
            <w:r>
              <w:rPr>
                <w:rFonts w:hint="eastAsia" w:ascii="Times New Roman" w:hAnsi="Times New Roman"/>
                <w:kern w:val="0"/>
                <w:szCs w:val="21"/>
                <w:lang w:bidi="ar"/>
              </w:rPr>
              <w:t>10</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县科工信</w:t>
            </w:r>
            <w:r>
              <w:rPr>
                <w:rFonts w:ascii="Times New Roman" w:hAnsi="Times New Roman"/>
                <w:kern w:val="0"/>
                <w:szCs w:val="21"/>
                <w:lang w:bidi="ar"/>
              </w:rPr>
              <w:t>局牵头，</w:t>
            </w:r>
            <w:r>
              <w:rPr>
                <w:rFonts w:hint="eastAsia" w:ascii="Times New Roman" w:hAnsi="Times New Roman"/>
                <w:kern w:val="0"/>
                <w:szCs w:val="21"/>
                <w:lang w:bidi="ar"/>
              </w:rPr>
              <w:t>县高新区</w:t>
            </w:r>
            <w:r>
              <w:rPr>
                <w:rFonts w:ascii="Times New Roman" w:hAnsi="Times New Roman"/>
                <w:kern w:val="0"/>
                <w:szCs w:val="21"/>
                <w:lang w:bidi="ar"/>
              </w:rPr>
              <w:t>管委会</w:t>
            </w:r>
            <w:r>
              <w:rPr>
                <w:rFonts w:hint="eastAsia" w:ascii="Times New Roman" w:hAnsi="Times New Roman"/>
                <w:kern w:val="0"/>
                <w:szCs w:val="21"/>
                <w:lang w:bidi="ar"/>
              </w:rPr>
              <w:t>、</w:t>
            </w:r>
            <w:r>
              <w:rPr>
                <w:rFonts w:ascii="Times New Roman" w:hAnsi="Times New Roman"/>
                <w:kern w:val="0"/>
                <w:szCs w:val="21"/>
                <w:lang w:bidi="ar"/>
              </w:rPr>
              <w:t>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7</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服务业增加值增长</w:t>
            </w:r>
            <w:r>
              <w:rPr>
                <w:rFonts w:hint="eastAsia" w:ascii="Times New Roman" w:hAnsi="Times New Roman"/>
                <w:kern w:val="0"/>
                <w:szCs w:val="21"/>
                <w:lang w:bidi="ar"/>
              </w:rPr>
              <w:t>8</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县发改局</w:t>
            </w:r>
            <w:r>
              <w:rPr>
                <w:rFonts w:ascii="Times New Roman" w:hAnsi="Times New Roman"/>
                <w:kern w:val="0"/>
                <w:szCs w:val="21"/>
                <w:lang w:bidi="ar"/>
              </w:rPr>
              <w:t>牵头，各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8</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产业园区亩均税收增长15%。</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县发改局</w:t>
            </w:r>
            <w:r>
              <w:rPr>
                <w:rFonts w:ascii="Times New Roman" w:hAnsi="Times New Roman"/>
                <w:kern w:val="0"/>
                <w:szCs w:val="21"/>
                <w:lang w:bidi="ar"/>
              </w:rPr>
              <w:t>牵头，</w:t>
            </w:r>
            <w:r>
              <w:rPr>
                <w:rFonts w:hint="eastAsia" w:ascii="Times New Roman" w:hAnsi="Times New Roman"/>
                <w:kern w:val="0"/>
                <w:szCs w:val="21"/>
                <w:lang w:bidi="ar"/>
              </w:rPr>
              <w:t>县高新</w:t>
            </w:r>
            <w:r>
              <w:rPr>
                <w:rFonts w:ascii="Times New Roman" w:hAnsi="Times New Roman"/>
                <w:kern w:val="0"/>
                <w:szCs w:val="21"/>
                <w:lang w:bidi="ar"/>
              </w:rPr>
              <w:t>区管委会等负责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谭小菊</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9</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地方一般公共预算收入增长</w:t>
            </w:r>
            <w:r>
              <w:rPr>
                <w:rFonts w:hint="eastAsia" w:ascii="Times New Roman" w:hAnsi="Times New Roman"/>
                <w:kern w:val="0"/>
                <w:szCs w:val="21"/>
                <w:lang w:bidi="ar"/>
              </w:rPr>
              <w:t>10</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财政局牵头，</w:t>
            </w:r>
            <w:r>
              <w:rPr>
                <w:rFonts w:hint="eastAsia" w:ascii="Times New Roman" w:hAnsi="Times New Roman"/>
                <w:kern w:val="0"/>
                <w:szCs w:val="21"/>
                <w:lang w:bidi="ar"/>
              </w:rPr>
              <w:t>县</w:t>
            </w:r>
            <w:r>
              <w:rPr>
                <w:rFonts w:ascii="Times New Roman" w:hAnsi="Times New Roman"/>
                <w:kern w:val="0"/>
                <w:szCs w:val="21"/>
                <w:lang w:bidi="ar"/>
              </w:rPr>
              <w:t>税务局、各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章晋</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王兰鹏</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二、重点工作</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ascii="Times New Roman" w:hAnsi="Times New Roman" w:eastAsia="楷体_GB2312"/>
                <w:kern w:val="0"/>
                <w:szCs w:val="21"/>
                <w:lang w:bidi="ar"/>
              </w:rPr>
              <w:t>（一）激发释放消费潜力</w:t>
            </w:r>
          </w:p>
        </w:tc>
      </w:tr>
      <w:tr>
        <w:tblPrEx>
          <w:tblCellMar>
            <w:top w:w="0" w:type="dxa"/>
            <w:left w:w="108" w:type="dxa"/>
            <w:bottom w:w="0" w:type="dxa"/>
            <w:right w:w="108" w:type="dxa"/>
          </w:tblCellMar>
        </w:tblPrEx>
        <w:trPr>
          <w:trHeight w:val="82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开展系列消费促进活动。</w:t>
            </w:r>
            <w:r>
              <w:rPr>
                <w:rFonts w:hint="eastAsia" w:ascii="宋体" w:hAnsi="宋体" w:cs="宋体"/>
                <w:szCs w:val="21"/>
              </w:rPr>
              <w:t>鼓励引导市场主体积极举办房展、车展、家居建材展、智能家电展等大宗产品展销活动，增加客流量和景气度，</w:t>
            </w:r>
            <w:r>
              <w:rPr>
                <w:rFonts w:hint="eastAsia" w:ascii="宋体" w:hAnsi="宋体" w:cs="宋体"/>
                <w:kern w:val="0"/>
                <w:szCs w:val="21"/>
                <w:lang w:bidi="ar"/>
              </w:rPr>
              <w:t>稳定市场情绪和经济预期。</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商务局牵头，各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宋体" w:hAnsi="宋体" w:cs="宋体"/>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szCs w:val="21"/>
              </w:rPr>
              <w:t>蒋  吉</w:t>
            </w:r>
          </w:p>
        </w:tc>
      </w:tr>
      <w:tr>
        <w:tblPrEx>
          <w:tblCellMar>
            <w:top w:w="0" w:type="dxa"/>
            <w:left w:w="108" w:type="dxa"/>
            <w:bottom w:w="0" w:type="dxa"/>
            <w:right w:w="108" w:type="dxa"/>
          </w:tblCellMar>
        </w:tblPrEx>
        <w:trPr>
          <w:trHeight w:val="9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支持刚性和改善性住房消费。降低住房商业贷款首付比例，解决好新市民、青年人等住房问题，探索长租房问题。进一步抓好各项政策落实，推进房地产市场平稳发展。</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住建局牵头，各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宋体" w:hAnsi="宋体" w:cs="宋体"/>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2445"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szCs w:val="21"/>
              </w:rPr>
            </w:pPr>
            <w:r>
              <w:rPr>
                <w:rFonts w:ascii="Times New Roman" w:hAnsi="Times New Roman"/>
                <w:kern w:val="0"/>
                <w:szCs w:val="21"/>
                <w:lang w:bidi="ar"/>
              </w:rPr>
              <w:t>促进旅游消费恢复。</w:t>
            </w:r>
            <w:r>
              <w:rPr>
                <w:rFonts w:hint="eastAsia" w:ascii="宋体" w:hAnsi="宋体" w:cs="宋体"/>
                <w:kern w:val="0"/>
                <w:szCs w:val="21"/>
                <w:lang w:bidi="ar"/>
              </w:rPr>
              <w:t>推动文旅休闲消费提质升级，精心承办好邵阳市第二届旅游发展大会，整合各类资源，推进配套基础设施建设，完善重点景区服务功能；着力打造一年一度的花瑶“讨僚皈”、冰雪旅游节，举办好“邵阳红”手工制茶茶艺大赛、厨艺大赛、油菜花节、饮食文化节等活动。</w:t>
            </w:r>
            <w:r>
              <w:rPr>
                <w:rFonts w:ascii="Times New Roman" w:hAnsi="Times New Roman"/>
                <w:kern w:val="0"/>
                <w:szCs w:val="21"/>
                <w:lang w:bidi="ar"/>
              </w:rPr>
              <w:t>加快文旅产业深度融合，推进雪峰山山地度假文旅融合示范区、国家长征文化公园（</w:t>
            </w:r>
            <w:r>
              <w:rPr>
                <w:rFonts w:hint="eastAsia" w:ascii="Times New Roman" w:hAnsi="Times New Roman"/>
                <w:kern w:val="0"/>
                <w:szCs w:val="21"/>
                <w:lang w:bidi="ar"/>
              </w:rPr>
              <w:t>隆回</w:t>
            </w:r>
            <w:r>
              <w:rPr>
                <w:rFonts w:ascii="Times New Roman" w:hAnsi="Times New Roman"/>
                <w:kern w:val="0"/>
                <w:szCs w:val="21"/>
                <w:lang w:bidi="ar"/>
              </w:rPr>
              <w:t>段）、隆回花瑶景区提档升级等重点文旅产业项目建设，</w:t>
            </w:r>
            <w:r>
              <w:rPr>
                <w:rFonts w:hint="eastAsia" w:ascii="Times New Roman" w:hAnsi="Times New Roman"/>
                <w:kern w:val="0"/>
                <w:szCs w:val="21"/>
                <w:lang w:bidi="ar"/>
              </w:rPr>
              <w:t>做大民宿产业集群，出台奖补方案，吸引社会资本建设高端民宿群，提质升级现有民宿。</w:t>
            </w:r>
            <w:r>
              <w:rPr>
                <w:rFonts w:ascii="Times New Roman" w:hAnsi="Times New Roman"/>
                <w:kern w:val="0"/>
                <w:szCs w:val="21"/>
                <w:lang w:bidi="ar"/>
              </w:rPr>
              <w:t>力争旅游业总收入达</w:t>
            </w:r>
            <w:r>
              <w:rPr>
                <w:rFonts w:hint="eastAsia" w:ascii="Times New Roman" w:hAnsi="Times New Roman"/>
                <w:kern w:val="0"/>
                <w:szCs w:val="21"/>
                <w:lang w:bidi="ar"/>
              </w:rPr>
              <w:t>40</w:t>
            </w:r>
            <w:r>
              <w:rPr>
                <w:rFonts w:ascii="Times New Roman" w:hAnsi="Times New Roman"/>
                <w:kern w:val="0"/>
                <w:szCs w:val="21"/>
                <w:lang w:bidi="ar"/>
              </w:rPr>
              <w:t>亿元左右、旅游及相关产业增加值占地区生产总值比重达5.7%。</w:t>
            </w:r>
            <w:r>
              <w:rPr>
                <w:rFonts w:hint="eastAsia" w:ascii="Times New Roman" w:hAnsi="Times New Roman"/>
                <w:kern w:val="0"/>
                <w:szCs w:val="21"/>
                <w:lang w:bidi="ar"/>
              </w:rPr>
              <w:t>推动“魏源故里˙云上花瑶”旅游品牌走向产业化和市场化，争创全省全域旅游示范县。</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文旅广体局牵头，</w:t>
            </w:r>
            <w:r>
              <w:rPr>
                <w:rFonts w:hint="eastAsia" w:ascii="Times New Roman" w:hAnsi="Times New Roman"/>
                <w:kern w:val="0"/>
                <w:szCs w:val="21"/>
                <w:lang w:bidi="ar"/>
              </w:rPr>
              <w:t>县发改局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自然资源局、</w:t>
            </w:r>
            <w:r>
              <w:rPr>
                <w:rFonts w:hint="eastAsia" w:ascii="Times New Roman" w:hAnsi="Times New Roman"/>
                <w:kern w:val="0"/>
                <w:szCs w:val="21"/>
                <w:lang w:bidi="ar"/>
              </w:rPr>
              <w:t>县</w:t>
            </w:r>
            <w:r>
              <w:rPr>
                <w:rFonts w:ascii="Times New Roman" w:hAnsi="Times New Roman"/>
                <w:kern w:val="0"/>
                <w:szCs w:val="21"/>
                <w:lang w:bidi="ar"/>
              </w:rPr>
              <w:t>林业局、</w:t>
            </w:r>
            <w:r>
              <w:rPr>
                <w:rFonts w:hint="eastAsia" w:ascii="Times New Roman" w:hAnsi="Times New Roman"/>
                <w:kern w:val="0"/>
                <w:szCs w:val="21"/>
                <w:lang w:bidi="ar"/>
              </w:rPr>
              <w:t>县</w:t>
            </w:r>
            <w:r>
              <w:rPr>
                <w:rFonts w:ascii="Times New Roman" w:hAnsi="Times New Roman"/>
                <w:kern w:val="0"/>
                <w:szCs w:val="21"/>
                <w:lang w:bidi="ar"/>
              </w:rPr>
              <w:t>商务局、</w:t>
            </w:r>
            <w:r>
              <w:rPr>
                <w:rFonts w:hint="eastAsia" w:ascii="Times New Roman" w:hAnsi="Times New Roman"/>
                <w:kern w:val="0"/>
                <w:szCs w:val="21"/>
                <w:lang w:bidi="ar"/>
              </w:rPr>
              <w:t>县</w:t>
            </w:r>
            <w:r>
              <w:rPr>
                <w:rFonts w:ascii="Times New Roman" w:hAnsi="Times New Roman"/>
                <w:kern w:val="0"/>
                <w:szCs w:val="21"/>
                <w:lang w:bidi="ar"/>
              </w:rPr>
              <w:t>民宗局、各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李金平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琛</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马乐成</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宋体" w:hAnsi="宋体" w:cs="宋体"/>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szCs w:val="21"/>
              </w:rPr>
              <w:t>张  胤</w:t>
            </w:r>
          </w:p>
          <w:p>
            <w:pPr>
              <w:spacing w:line="28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28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28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754"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大力发展夜间经济。</w:t>
            </w:r>
            <w:r>
              <w:rPr>
                <w:rFonts w:hint="eastAsia" w:ascii="宋体" w:hAnsi="宋体" w:cs="宋体"/>
                <w:szCs w:val="21"/>
              </w:rPr>
              <w:t>打造一批“夜间经济”地标和商旅文融合打卡地，建好县城夜市一条街</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商务局牵头，</w:t>
            </w:r>
            <w:r>
              <w:rPr>
                <w:rFonts w:hint="eastAsia" w:ascii="Times New Roman" w:hAnsi="Times New Roman"/>
                <w:kern w:val="0"/>
                <w:szCs w:val="21"/>
                <w:lang w:bidi="ar"/>
              </w:rPr>
              <w:t>县</w:t>
            </w:r>
            <w:r>
              <w:rPr>
                <w:rFonts w:ascii="Times New Roman" w:hAnsi="Times New Roman"/>
                <w:kern w:val="0"/>
                <w:szCs w:val="21"/>
                <w:lang w:bidi="ar"/>
              </w:rPr>
              <w:t>文旅广体局、</w:t>
            </w:r>
            <w:r>
              <w:rPr>
                <w:rFonts w:hint="eastAsia" w:ascii="Times New Roman" w:hAnsi="Times New Roman"/>
                <w:kern w:val="0"/>
                <w:szCs w:val="21"/>
                <w:lang w:bidi="ar"/>
              </w:rPr>
              <w:t>县</w:t>
            </w:r>
            <w:r>
              <w:rPr>
                <w:rFonts w:ascii="Times New Roman" w:hAnsi="Times New Roman"/>
                <w:kern w:val="0"/>
                <w:szCs w:val="21"/>
                <w:lang w:bidi="ar"/>
              </w:rPr>
              <w:t>城管局、各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hint="eastAsia"/>
              </w:rPr>
            </w:pPr>
            <w:r>
              <w:rPr>
                <w:rFonts w:hint="eastAsia" w:ascii="Times New Roman" w:hAnsi="Times New Roman"/>
                <w:kern w:val="0"/>
                <w:szCs w:val="21"/>
                <w:lang w:bidi="ar"/>
              </w:rPr>
              <w:t>魏  彪</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宋体" w:hAnsi="宋体" w:cs="宋体"/>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  吉</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张  胤</w:t>
            </w:r>
          </w:p>
          <w:p>
            <w:pPr>
              <w:spacing w:line="280" w:lineRule="exact"/>
              <w:jc w:val="center"/>
              <w:textAlignment w:val="center"/>
              <w:rPr>
                <w:rFonts w:ascii="Times New Roman" w:hAnsi="Times New Roman"/>
                <w:szCs w:val="21"/>
              </w:rPr>
            </w:pPr>
            <w:r>
              <w:rPr>
                <w:rFonts w:hint="eastAsia" w:ascii="宋体" w:hAnsi="宋体" w:cs="宋体"/>
                <w:kern w:val="0"/>
                <w:szCs w:val="21"/>
                <w:lang w:bidi="ar"/>
              </w:rPr>
              <w:t>杨喜国</w:t>
            </w:r>
          </w:p>
        </w:tc>
      </w:tr>
      <w:tr>
        <w:tblPrEx>
          <w:tblCellMar>
            <w:top w:w="0" w:type="dxa"/>
            <w:left w:w="108" w:type="dxa"/>
            <w:bottom w:w="0" w:type="dxa"/>
            <w:right w:w="108" w:type="dxa"/>
          </w:tblCellMar>
        </w:tblPrEx>
        <w:trPr>
          <w:trHeight w:val="2335"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rPr>
            </w:pPr>
          </w:p>
          <w:p>
            <w:pPr>
              <w:pStyle w:val="6"/>
              <w:spacing w:after="0" w:line="280" w:lineRule="exact"/>
              <w:rPr>
                <w:rFonts w:ascii="Times New Roman" w:hAnsi="Times New Roman"/>
              </w:rPr>
            </w:pPr>
            <w:r>
              <w:rPr>
                <w:rFonts w:ascii="Times New Roman" w:hAnsi="Times New Roman"/>
              </w:rPr>
              <w:t>5</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大力发展新型消费。</w:t>
            </w:r>
            <w:r>
              <w:rPr>
                <w:rFonts w:hint="eastAsia" w:ascii="宋体" w:hAnsi="宋体" w:cs="宋体"/>
                <w:szCs w:val="21"/>
              </w:rPr>
              <w:t>培育壮大新型消费，着力发展直播电商、网红经济，探索产业发展新业态。</w:t>
            </w:r>
            <w:r>
              <w:rPr>
                <w:rFonts w:ascii="Times New Roman" w:hAnsi="Times New Roman"/>
                <w:kern w:val="0"/>
                <w:szCs w:val="21"/>
                <w:lang w:bidi="ar"/>
              </w:rPr>
              <w:t>鼓励新业态新模式新场景消费，促进线上线下消费有机融合，大力发展新型经济、网红经济、假日经济等商业新模式，实施</w:t>
            </w:r>
            <w:r>
              <w:rPr>
                <w:rFonts w:hint="eastAsia" w:ascii="Times New Roman" w:hAnsi="Times New Roman"/>
                <w:kern w:val="0"/>
                <w:szCs w:val="21"/>
                <w:lang w:bidi="ar"/>
              </w:rPr>
              <w:t>“</w:t>
            </w:r>
            <w:r>
              <w:rPr>
                <w:rFonts w:ascii="Times New Roman" w:hAnsi="Times New Roman"/>
                <w:kern w:val="0"/>
                <w:szCs w:val="21"/>
                <w:lang w:bidi="ar"/>
              </w:rPr>
              <w:t>电子商务强主体</w:t>
            </w:r>
            <w:r>
              <w:rPr>
                <w:rFonts w:hint="eastAsia" w:ascii="Times New Roman" w:hAnsi="Times New Roman"/>
                <w:kern w:val="0"/>
                <w:szCs w:val="21"/>
                <w:lang w:bidi="ar"/>
              </w:rPr>
              <w:t>”</w:t>
            </w:r>
            <w:r>
              <w:rPr>
                <w:rFonts w:ascii="Times New Roman" w:hAnsi="Times New Roman"/>
                <w:kern w:val="0"/>
                <w:szCs w:val="21"/>
                <w:lang w:bidi="ar"/>
              </w:rPr>
              <w:t>工程，规范发展直播电商、社区电商。完善以县城为中心、乡镇为重点、村为基础的农村商业体系。扩大电子商务进农村综合示范覆盖面，继续开设</w:t>
            </w:r>
            <w:r>
              <w:rPr>
                <w:rFonts w:hint="eastAsia" w:ascii="Times New Roman" w:hAnsi="Times New Roman"/>
                <w:kern w:val="0"/>
                <w:szCs w:val="21"/>
                <w:lang w:bidi="ar"/>
              </w:rPr>
              <w:t>“</w:t>
            </w:r>
            <w:r>
              <w:rPr>
                <w:rFonts w:ascii="Times New Roman" w:hAnsi="Times New Roman"/>
                <w:kern w:val="0"/>
                <w:szCs w:val="21"/>
                <w:lang w:bidi="ar"/>
              </w:rPr>
              <w:t>抖音</w:t>
            </w:r>
            <w:r>
              <w:rPr>
                <w:rFonts w:hint="eastAsia" w:ascii="Times New Roman" w:hAnsi="Times New Roman"/>
                <w:kern w:val="0"/>
                <w:szCs w:val="21"/>
                <w:lang w:bidi="ar"/>
              </w:rPr>
              <w:t>隆回</w:t>
            </w:r>
            <w:r>
              <w:rPr>
                <w:rFonts w:ascii="Times New Roman" w:hAnsi="Times New Roman"/>
                <w:kern w:val="0"/>
                <w:szCs w:val="21"/>
                <w:lang w:bidi="ar"/>
              </w:rPr>
              <w:t>特产馆</w:t>
            </w:r>
            <w:r>
              <w:rPr>
                <w:rFonts w:hint="eastAsia" w:ascii="Times New Roman" w:hAnsi="Times New Roman"/>
                <w:kern w:val="0"/>
                <w:szCs w:val="21"/>
                <w:lang w:bidi="ar"/>
              </w:rPr>
              <w:t>”</w:t>
            </w:r>
            <w:r>
              <w:rPr>
                <w:rFonts w:ascii="Times New Roman" w:hAnsi="Times New Roman"/>
                <w:kern w:val="0"/>
                <w:szCs w:val="21"/>
                <w:lang w:bidi="ar"/>
              </w:rPr>
              <w:t>，打造网销</w:t>
            </w:r>
            <w:r>
              <w:rPr>
                <w:rFonts w:hint="eastAsia" w:ascii="Times New Roman" w:hAnsi="Times New Roman"/>
                <w:kern w:val="0"/>
                <w:szCs w:val="21"/>
                <w:lang w:bidi="ar"/>
              </w:rPr>
              <w:t>“</w:t>
            </w:r>
            <w:r>
              <w:rPr>
                <w:rFonts w:ascii="Times New Roman" w:hAnsi="Times New Roman"/>
                <w:kern w:val="0"/>
                <w:szCs w:val="21"/>
                <w:lang w:bidi="ar"/>
              </w:rPr>
              <w:t>一县一品</w:t>
            </w:r>
            <w:r>
              <w:rPr>
                <w:rFonts w:hint="eastAsia" w:ascii="Times New Roman" w:hAnsi="Times New Roman"/>
                <w:kern w:val="0"/>
                <w:szCs w:val="21"/>
                <w:lang w:bidi="ar"/>
              </w:rPr>
              <w:t>”</w:t>
            </w:r>
            <w:r>
              <w:rPr>
                <w:rFonts w:ascii="Times New Roman" w:hAnsi="Times New Roman"/>
                <w:kern w:val="0"/>
                <w:szCs w:val="21"/>
                <w:lang w:bidi="ar"/>
              </w:rPr>
              <w:t>品牌，建设电子商务专业村，释放消费潜力。</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商务局牵头，各</w:t>
            </w:r>
            <w:r>
              <w:rPr>
                <w:rFonts w:hint="eastAsia" w:ascii="宋体" w:hAnsi="宋体" w:cs="宋体"/>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szCs w:val="21"/>
              </w:rPr>
            </w:pPr>
            <w:r>
              <w:rPr>
                <w:rFonts w:ascii="Times New Roman" w:hAnsi="Times New Roman"/>
                <w:kern w:val="0"/>
                <w:szCs w:val="21"/>
                <w:lang w:bidi="ar"/>
              </w:rPr>
              <w:t>各</w:t>
            </w:r>
            <w:r>
              <w:rPr>
                <w:rFonts w:hint="eastAsia" w:ascii="宋体" w:hAnsi="宋体" w:cs="宋体"/>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蒋  吉</w:t>
            </w:r>
          </w:p>
        </w:tc>
      </w:tr>
      <w:tr>
        <w:tblPrEx>
          <w:tblCellMar>
            <w:top w:w="0" w:type="dxa"/>
            <w:left w:w="108" w:type="dxa"/>
            <w:bottom w:w="0" w:type="dxa"/>
            <w:right w:w="108" w:type="dxa"/>
          </w:tblCellMar>
        </w:tblPrEx>
        <w:trPr>
          <w:trHeight w:val="2422"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6</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引进培育商贸企业。大力吸引国内外知名品牌、百强连锁企业落户</w:t>
            </w:r>
            <w:r>
              <w:rPr>
                <w:rFonts w:hint="eastAsia" w:ascii="Times New Roman" w:hAnsi="Times New Roman"/>
                <w:kern w:val="0"/>
                <w:szCs w:val="21"/>
                <w:lang w:bidi="ar"/>
              </w:rPr>
              <w:t>隆回</w:t>
            </w:r>
            <w:r>
              <w:rPr>
                <w:rFonts w:ascii="Times New Roman" w:hAnsi="Times New Roman"/>
                <w:kern w:val="0"/>
                <w:szCs w:val="21"/>
                <w:lang w:bidi="ar"/>
              </w:rPr>
              <w:t>，支持大型连锁企业做强做大，力争全</w:t>
            </w:r>
            <w:r>
              <w:rPr>
                <w:rFonts w:hint="eastAsia" w:ascii="Times New Roman" w:hAnsi="Times New Roman"/>
                <w:kern w:val="0"/>
                <w:szCs w:val="21"/>
                <w:lang w:bidi="ar"/>
              </w:rPr>
              <w:t>县</w:t>
            </w:r>
            <w:r>
              <w:rPr>
                <w:rFonts w:ascii="Times New Roman" w:hAnsi="Times New Roman"/>
                <w:kern w:val="0"/>
                <w:szCs w:val="21"/>
                <w:lang w:bidi="ar"/>
              </w:rPr>
              <w:t>新增限额以上批发、零售、住宿、餐饮企业</w:t>
            </w:r>
            <w:r>
              <w:rPr>
                <w:rFonts w:hint="eastAsia" w:ascii="Times New Roman" w:hAnsi="Times New Roman"/>
                <w:kern w:val="0"/>
                <w:szCs w:val="21"/>
                <w:lang w:bidi="ar"/>
              </w:rPr>
              <w:t>20</w:t>
            </w:r>
            <w:r>
              <w:rPr>
                <w:rFonts w:ascii="Times New Roman" w:hAnsi="Times New Roman"/>
                <w:kern w:val="0"/>
                <w:szCs w:val="21"/>
                <w:lang w:bidi="ar"/>
              </w:rPr>
              <w:t>家。</w:t>
            </w:r>
            <w:r>
              <w:rPr>
                <w:rFonts w:hint="eastAsia" w:ascii="Times New Roman" w:hAnsi="Times New Roman"/>
                <w:kern w:val="0"/>
                <w:szCs w:val="21"/>
                <w:lang w:bidi="ar"/>
              </w:rPr>
              <w:t>加强县域商业体系、农产品供应链冷链物流体系建设，促进工业品下乡、农产品进城、电商快递协同进村，实现城乡生产与消费有效对接。</w:t>
            </w:r>
            <w:r>
              <w:rPr>
                <w:rFonts w:ascii="Times New Roman" w:hAnsi="Times New Roman"/>
                <w:kern w:val="0"/>
                <w:szCs w:val="21"/>
                <w:lang w:bidi="ar"/>
              </w:rPr>
              <w:t>开展</w:t>
            </w:r>
            <w:r>
              <w:rPr>
                <w:rFonts w:hint="eastAsia" w:ascii="Times New Roman" w:hAnsi="Times New Roman"/>
                <w:kern w:val="0"/>
                <w:szCs w:val="21"/>
                <w:lang w:bidi="ar"/>
              </w:rPr>
              <w:t>隆回</w:t>
            </w:r>
            <w:r>
              <w:rPr>
                <w:rFonts w:ascii="Times New Roman" w:hAnsi="Times New Roman"/>
                <w:kern w:val="0"/>
                <w:szCs w:val="21"/>
                <w:lang w:bidi="ar"/>
              </w:rPr>
              <w:t>消费品工业</w:t>
            </w:r>
            <w:r>
              <w:rPr>
                <w:rFonts w:hint="eastAsia" w:ascii="Times New Roman" w:hAnsi="Times New Roman"/>
                <w:kern w:val="0"/>
                <w:szCs w:val="21"/>
                <w:lang w:bidi="ar"/>
              </w:rPr>
              <w:t>“</w:t>
            </w:r>
            <w:r>
              <w:rPr>
                <w:rFonts w:ascii="Times New Roman" w:hAnsi="Times New Roman"/>
                <w:kern w:val="0"/>
                <w:szCs w:val="21"/>
                <w:lang w:bidi="ar"/>
              </w:rPr>
              <w:t>三品</w:t>
            </w:r>
            <w:r>
              <w:rPr>
                <w:rFonts w:hint="eastAsia" w:ascii="Times New Roman" w:hAnsi="Times New Roman"/>
                <w:kern w:val="0"/>
                <w:szCs w:val="21"/>
                <w:lang w:bidi="ar"/>
              </w:rPr>
              <w:t>”</w:t>
            </w:r>
            <w:r>
              <w:rPr>
                <w:rFonts w:ascii="Times New Roman" w:hAnsi="Times New Roman"/>
                <w:kern w:val="0"/>
                <w:szCs w:val="21"/>
                <w:lang w:bidi="ar"/>
              </w:rPr>
              <w:t>标杆企业培育专项行动。引导我</w:t>
            </w:r>
            <w:r>
              <w:rPr>
                <w:rFonts w:hint="eastAsia" w:ascii="Times New Roman" w:hAnsi="Times New Roman"/>
                <w:kern w:val="0"/>
                <w:szCs w:val="21"/>
                <w:lang w:bidi="ar"/>
              </w:rPr>
              <w:t>县</w:t>
            </w:r>
            <w:r>
              <w:rPr>
                <w:rFonts w:ascii="Times New Roman" w:hAnsi="Times New Roman"/>
                <w:kern w:val="0"/>
                <w:szCs w:val="21"/>
                <w:lang w:bidi="ar"/>
              </w:rPr>
              <w:t>传统优势食品、医药、轻工、纺织等消费品工业企业</w:t>
            </w:r>
            <w:r>
              <w:rPr>
                <w:rFonts w:hint="eastAsia" w:ascii="Times New Roman" w:hAnsi="Times New Roman"/>
                <w:kern w:val="0"/>
                <w:szCs w:val="21"/>
                <w:lang w:bidi="ar"/>
              </w:rPr>
              <w:t>“</w:t>
            </w:r>
            <w:r>
              <w:rPr>
                <w:rFonts w:ascii="Times New Roman" w:hAnsi="Times New Roman"/>
                <w:kern w:val="0"/>
                <w:szCs w:val="21"/>
                <w:lang w:bidi="ar"/>
              </w:rPr>
              <w:t>增品种、提品质、创品牌</w:t>
            </w:r>
            <w:r>
              <w:rPr>
                <w:rFonts w:hint="eastAsia" w:ascii="Times New Roman" w:hAnsi="Times New Roman"/>
                <w:kern w:val="0"/>
                <w:szCs w:val="21"/>
                <w:lang w:bidi="ar"/>
              </w:rPr>
              <w:t>”</w:t>
            </w:r>
            <w:r>
              <w:rPr>
                <w:rFonts w:ascii="Times New Roman" w:hAnsi="Times New Roman"/>
                <w:kern w:val="0"/>
                <w:szCs w:val="21"/>
                <w:lang w:bidi="ar"/>
              </w:rPr>
              <w:t>，力争全</w:t>
            </w:r>
            <w:r>
              <w:rPr>
                <w:rFonts w:hint="eastAsia" w:ascii="Times New Roman" w:hAnsi="Times New Roman"/>
                <w:kern w:val="0"/>
                <w:szCs w:val="21"/>
                <w:lang w:bidi="ar"/>
              </w:rPr>
              <w:t>县1</w:t>
            </w:r>
            <w:r>
              <w:rPr>
                <w:rFonts w:ascii="Times New Roman" w:hAnsi="Times New Roman"/>
                <w:kern w:val="0"/>
                <w:szCs w:val="21"/>
                <w:lang w:bidi="ar"/>
              </w:rPr>
              <w:t>家以上工业企业争创省原材料、消费品工业</w:t>
            </w:r>
            <w:r>
              <w:rPr>
                <w:rFonts w:hint="eastAsia" w:ascii="Times New Roman" w:hAnsi="Times New Roman"/>
                <w:kern w:val="0"/>
                <w:szCs w:val="21"/>
                <w:lang w:bidi="ar"/>
              </w:rPr>
              <w:t>“</w:t>
            </w:r>
            <w:r>
              <w:rPr>
                <w:rFonts w:ascii="Times New Roman" w:hAnsi="Times New Roman"/>
                <w:kern w:val="0"/>
                <w:szCs w:val="21"/>
                <w:lang w:bidi="ar"/>
              </w:rPr>
              <w:t>三品</w:t>
            </w:r>
            <w:r>
              <w:rPr>
                <w:rFonts w:hint="eastAsia" w:ascii="Times New Roman" w:hAnsi="Times New Roman"/>
                <w:kern w:val="0"/>
                <w:szCs w:val="21"/>
                <w:lang w:bidi="ar"/>
              </w:rPr>
              <w:t>”</w:t>
            </w:r>
            <w:r>
              <w:rPr>
                <w:rFonts w:ascii="Times New Roman" w:hAnsi="Times New Roman"/>
                <w:kern w:val="0"/>
                <w:szCs w:val="21"/>
                <w:lang w:bidi="ar"/>
              </w:rPr>
              <w:t xml:space="preserve">标杆企业。                                                                                                                                                                                                                                                                                                                                                                                                                                                                                               </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商务局牵头，</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县高新</w:t>
            </w:r>
            <w:r>
              <w:rPr>
                <w:rFonts w:ascii="Times New Roman" w:hAnsi="Times New Roman"/>
                <w:kern w:val="0"/>
                <w:szCs w:val="21"/>
                <w:lang w:bidi="ar"/>
              </w:rPr>
              <w:t>区管委会</w:t>
            </w:r>
            <w:r>
              <w:rPr>
                <w:rFonts w:hint="eastAsia" w:ascii="Times New Roman" w:hAnsi="Times New Roman"/>
                <w:kern w:val="0"/>
                <w:szCs w:val="21"/>
                <w:lang w:bidi="ar"/>
              </w:rPr>
              <w:t>、</w:t>
            </w:r>
            <w:r>
              <w:rPr>
                <w:rFonts w:ascii="Times New Roman" w:hAnsi="Times New Roman"/>
                <w:kern w:val="0"/>
                <w:szCs w:val="21"/>
                <w:lang w:bidi="ar"/>
              </w:rPr>
              <w:t>各</w:t>
            </w:r>
            <w:r>
              <w:rPr>
                <w:rFonts w:hint="eastAsia" w:ascii="Times New Roman" w:hAnsi="Times New Roman"/>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  吉</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2473"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7</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优化提升消费环境。</w:t>
            </w:r>
            <w:r>
              <w:rPr>
                <w:rFonts w:hint="eastAsia" w:ascii="Times New Roman" w:hAnsi="Times New Roman"/>
                <w:kern w:val="0"/>
                <w:szCs w:val="21"/>
                <w:lang w:bidi="ar"/>
              </w:rPr>
              <w:t>顺应消费升级趋势，改善消费环境，丰富产品供给，增强消费对经济发展的基础性作用。</w:t>
            </w:r>
            <w:r>
              <w:rPr>
                <w:rFonts w:ascii="Times New Roman" w:hAnsi="Times New Roman"/>
                <w:kern w:val="0"/>
                <w:szCs w:val="21"/>
                <w:lang w:bidi="ar"/>
              </w:rPr>
              <w:t>加强消费者权益保护，完善消费者权益机制。</w:t>
            </w:r>
            <w:r>
              <w:rPr>
                <w:rFonts w:hint="eastAsia" w:ascii="宋体" w:hAnsi="宋体" w:cs="宋体"/>
                <w:kern w:val="0"/>
                <w:szCs w:val="21"/>
                <w:lang w:bidi="ar"/>
              </w:rPr>
              <w:t>开展十大名店、十大名菜评选活动。</w:t>
            </w:r>
            <w:r>
              <w:rPr>
                <w:rFonts w:ascii="Times New Roman" w:hAnsi="Times New Roman"/>
                <w:kern w:val="0"/>
                <w:szCs w:val="21"/>
                <w:lang w:bidi="ar"/>
              </w:rPr>
              <w:t>加快现代生猪屠宰产业与冷链物流体系建设，积极推进家禽牛羊集中屠宰。</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商务局牵头，</w:t>
            </w:r>
            <w:r>
              <w:rPr>
                <w:rFonts w:hint="eastAsia" w:ascii="Times New Roman" w:hAnsi="Times New Roman"/>
                <w:kern w:val="0"/>
                <w:szCs w:val="21"/>
                <w:lang w:bidi="ar"/>
              </w:rPr>
              <w:t>县发改局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文旅广体局、</w:t>
            </w:r>
            <w:r>
              <w:rPr>
                <w:rFonts w:hint="eastAsia" w:ascii="Times New Roman" w:hAnsi="Times New Roman"/>
                <w:kern w:val="0"/>
                <w:szCs w:val="21"/>
                <w:lang w:bidi="ar"/>
              </w:rPr>
              <w:t>县</w:t>
            </w:r>
            <w:r>
              <w:rPr>
                <w:rFonts w:ascii="Times New Roman" w:hAnsi="Times New Roman"/>
                <w:kern w:val="0"/>
                <w:szCs w:val="21"/>
                <w:lang w:bidi="ar"/>
              </w:rPr>
              <w:t>市监局、</w:t>
            </w:r>
            <w:r>
              <w:rPr>
                <w:rFonts w:hint="eastAsia" w:ascii="Times New Roman" w:hAnsi="Times New Roman"/>
                <w:kern w:val="0"/>
                <w:szCs w:val="21"/>
                <w:lang w:bidi="ar"/>
              </w:rPr>
              <w:t>县</w:t>
            </w:r>
            <w:r>
              <w:rPr>
                <w:rFonts w:ascii="Times New Roman" w:hAnsi="Times New Roman"/>
                <w:kern w:val="0"/>
                <w:szCs w:val="21"/>
                <w:lang w:bidi="ar"/>
              </w:rPr>
              <w:t>农业农村局、各</w:t>
            </w:r>
            <w:r>
              <w:rPr>
                <w:rFonts w:hint="eastAsia" w:ascii="Times New Roman" w:hAnsi="Times New Roman"/>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魏  彪</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hint="eastAsia" w:ascii="Times New Roman" w:hAnsi="Times New Roman"/>
                <w:kern w:val="0"/>
                <w:szCs w:val="21"/>
                <w:lang w:bidi="ar"/>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贺海飞</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eastAsia="楷体_GB2312"/>
                <w:kern w:val="0"/>
                <w:szCs w:val="21"/>
                <w:lang w:bidi="ar"/>
              </w:rPr>
              <w:t>（二）着力扩大有效投资</w:t>
            </w:r>
          </w:p>
        </w:tc>
      </w:tr>
      <w:tr>
        <w:tblPrEx>
          <w:tblCellMar>
            <w:top w:w="0" w:type="dxa"/>
            <w:left w:w="108" w:type="dxa"/>
            <w:bottom w:w="0" w:type="dxa"/>
            <w:right w:w="108" w:type="dxa"/>
          </w:tblCellMar>
        </w:tblPrEx>
        <w:trPr>
          <w:trHeight w:val="1385"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抓好重大产业项目建设。</w:t>
            </w:r>
            <w:r>
              <w:rPr>
                <w:rFonts w:hint="eastAsia" w:ascii="Times New Roman" w:hAnsi="Times New Roman"/>
                <w:kern w:val="0"/>
                <w:szCs w:val="21"/>
                <w:lang w:bidi="ar"/>
              </w:rPr>
              <w:t>建设一批标准化示范基地、加快道地药材大健康产业园建设，</w:t>
            </w:r>
            <w:r>
              <w:rPr>
                <w:rFonts w:ascii="Times New Roman" w:hAnsi="Times New Roman"/>
                <w:kern w:val="0"/>
                <w:szCs w:val="21"/>
                <w:lang w:bidi="ar"/>
              </w:rPr>
              <w:t>抓好</w:t>
            </w:r>
            <w:r>
              <w:rPr>
                <w:rFonts w:hint="eastAsia" w:ascii="Times New Roman" w:hAnsi="Times New Roman"/>
                <w:kern w:val="0"/>
                <w:szCs w:val="21"/>
                <w:lang w:bidi="ar"/>
              </w:rPr>
              <w:t>草原游客中心、沐仙湖、龙瑶幽谷、大东山滑翔基地、钜利智能装备、源临医疗、赛稳塑胶</w:t>
            </w:r>
            <w:r>
              <w:rPr>
                <w:rFonts w:ascii="Times New Roman" w:hAnsi="Times New Roman"/>
                <w:kern w:val="0"/>
                <w:szCs w:val="21"/>
                <w:lang w:bidi="ar"/>
              </w:rPr>
              <w:t>等重大产业项目建设。全</w:t>
            </w:r>
            <w:r>
              <w:rPr>
                <w:rFonts w:hint="eastAsia" w:ascii="Times New Roman" w:hAnsi="Times New Roman"/>
                <w:kern w:val="0"/>
                <w:szCs w:val="21"/>
                <w:lang w:bidi="ar"/>
              </w:rPr>
              <w:t>县</w:t>
            </w:r>
            <w:r>
              <w:rPr>
                <w:rFonts w:ascii="Times New Roman" w:hAnsi="Times New Roman"/>
                <w:kern w:val="0"/>
                <w:szCs w:val="21"/>
                <w:lang w:bidi="ar"/>
              </w:rPr>
              <w:t>力争实施10亿元以上工业项目</w:t>
            </w:r>
            <w:r>
              <w:rPr>
                <w:rFonts w:hint="eastAsia" w:ascii="Times New Roman" w:hAnsi="Times New Roman"/>
                <w:kern w:val="0"/>
                <w:szCs w:val="21"/>
                <w:lang w:bidi="ar"/>
              </w:rPr>
              <w:t>1</w:t>
            </w:r>
            <w:r>
              <w:rPr>
                <w:rFonts w:ascii="Times New Roman" w:hAnsi="Times New Roman"/>
                <w:kern w:val="0"/>
                <w:szCs w:val="21"/>
                <w:lang w:bidi="ar"/>
              </w:rPr>
              <w:t>个、亿元以上工业项目1</w:t>
            </w:r>
            <w:r>
              <w:rPr>
                <w:rFonts w:hint="eastAsia" w:ascii="Times New Roman" w:hAnsi="Times New Roman"/>
                <w:kern w:val="0"/>
                <w:szCs w:val="21"/>
                <w:lang w:bidi="ar"/>
              </w:rPr>
              <w:t>0</w:t>
            </w:r>
            <w:r>
              <w:rPr>
                <w:rFonts w:ascii="Times New Roman" w:hAnsi="Times New Roman"/>
                <w:kern w:val="0"/>
                <w:szCs w:val="21"/>
                <w:lang w:bidi="ar"/>
              </w:rPr>
              <w:t>个</w:t>
            </w:r>
            <w:r>
              <w:rPr>
                <w:rFonts w:hint="eastAsia" w:ascii="Times New Roman" w:hAnsi="Times New Roman"/>
                <w:kern w:val="0"/>
                <w:szCs w:val="21"/>
                <w:lang w:bidi="ar"/>
              </w:rPr>
              <w:t>，培育3家营业收入过5亿元的企业。</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县发改局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牵头，</w:t>
            </w:r>
            <w:r>
              <w:rPr>
                <w:rFonts w:hint="eastAsia" w:ascii="Times New Roman" w:hAnsi="Times New Roman"/>
                <w:kern w:val="0"/>
                <w:szCs w:val="21"/>
                <w:lang w:bidi="ar"/>
              </w:rPr>
              <w:t>县高新</w:t>
            </w:r>
            <w:r>
              <w:rPr>
                <w:rFonts w:ascii="Times New Roman" w:hAnsi="Times New Roman"/>
                <w:kern w:val="0"/>
                <w:szCs w:val="21"/>
                <w:lang w:bidi="ar"/>
              </w:rPr>
              <w:t>区管委会</w:t>
            </w:r>
            <w:r>
              <w:rPr>
                <w:rFonts w:hint="eastAsia" w:ascii="Times New Roman" w:hAnsi="Times New Roman"/>
                <w:kern w:val="0"/>
                <w:szCs w:val="21"/>
                <w:lang w:bidi="ar"/>
              </w:rPr>
              <w:t>、</w:t>
            </w:r>
            <w:r>
              <w:rPr>
                <w:rFonts w:ascii="Times New Roman" w:hAnsi="Times New Roman"/>
                <w:kern w:val="0"/>
                <w:szCs w:val="21"/>
                <w:lang w:bidi="ar"/>
              </w:rPr>
              <w:t>各</w:t>
            </w:r>
            <w:r>
              <w:rPr>
                <w:rFonts w:hint="eastAsia" w:ascii="Times New Roman" w:hAnsi="Times New Roman"/>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253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抓好重大基础设施项目建设。</w:t>
            </w:r>
            <w:r>
              <w:rPr>
                <w:rFonts w:hint="eastAsia" w:ascii="Times New Roman" w:hAnsi="Times New Roman"/>
                <w:kern w:val="0"/>
                <w:szCs w:val="21"/>
                <w:lang w:bidi="ar"/>
              </w:rPr>
              <w:t>突出城北新区建设，推进环城北路西段、城北交通枢纽服务中心和学校、医院等配套建设；加快城北交通枢纽工程、环城南路全线、桃洪西路提质改造工程等建设进度，积极推动沪昆高速隆回东互通项目前期工作。推进新新高速隆回段工程建设，加快高平至罗洪巴油公路、六西公路、南岳庙至木瓜山二级电站公路建设。完成虎形山环乡路、水源旅游公路、虎形山至草原公路改造、司门前城区至魏源故居道路改造等工程；高质量完成农村公路建设任务</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县发改局</w:t>
            </w:r>
            <w:r>
              <w:rPr>
                <w:rFonts w:ascii="Times New Roman" w:hAnsi="Times New Roman"/>
                <w:kern w:val="0"/>
                <w:szCs w:val="21"/>
                <w:lang w:bidi="ar"/>
              </w:rPr>
              <w:t>牵头，</w:t>
            </w:r>
            <w:r>
              <w:rPr>
                <w:rFonts w:hint="eastAsia" w:ascii="Times New Roman" w:hAnsi="Times New Roman"/>
                <w:kern w:val="0"/>
                <w:szCs w:val="21"/>
                <w:lang w:bidi="ar"/>
              </w:rPr>
              <w:t>县</w:t>
            </w:r>
            <w:r>
              <w:rPr>
                <w:rFonts w:ascii="Times New Roman" w:hAnsi="Times New Roman"/>
                <w:kern w:val="0"/>
                <w:szCs w:val="21"/>
                <w:lang w:bidi="ar"/>
              </w:rPr>
              <w:t>交通运输局、</w:t>
            </w:r>
            <w:r>
              <w:rPr>
                <w:rFonts w:hint="eastAsia" w:ascii="Times New Roman" w:hAnsi="Times New Roman"/>
                <w:kern w:val="0"/>
                <w:szCs w:val="21"/>
                <w:lang w:bidi="ar"/>
              </w:rPr>
              <w:t>县</w:t>
            </w:r>
            <w:r>
              <w:rPr>
                <w:rFonts w:ascii="Times New Roman" w:hAnsi="Times New Roman"/>
                <w:kern w:val="0"/>
                <w:szCs w:val="21"/>
                <w:lang w:bidi="ar"/>
              </w:rPr>
              <w:t>水利局、市</w:t>
            </w:r>
            <w:r>
              <w:rPr>
                <w:rFonts w:hint="eastAsia" w:ascii="Times New Roman" w:hAnsi="Times New Roman"/>
                <w:kern w:val="0"/>
                <w:szCs w:val="21"/>
                <w:lang w:bidi="ar"/>
              </w:rPr>
              <w:t>六都寨</w:t>
            </w:r>
            <w:r>
              <w:rPr>
                <w:rFonts w:ascii="Times New Roman" w:hAnsi="Times New Roman"/>
                <w:kern w:val="0"/>
                <w:szCs w:val="21"/>
                <w:lang w:bidi="ar"/>
              </w:rPr>
              <w:t>灌区管理局、</w:t>
            </w:r>
            <w:r>
              <w:rPr>
                <w:rFonts w:hint="eastAsia" w:ascii="Times New Roman" w:hAnsi="Times New Roman"/>
                <w:kern w:val="0"/>
                <w:szCs w:val="21"/>
                <w:lang w:bidi="ar"/>
              </w:rPr>
              <w:t>县</w:t>
            </w:r>
            <w:r>
              <w:rPr>
                <w:rFonts w:ascii="Times New Roman" w:hAnsi="Times New Roman"/>
                <w:kern w:val="0"/>
                <w:szCs w:val="21"/>
                <w:lang w:bidi="ar"/>
              </w:rPr>
              <w:t>教育局、</w:t>
            </w:r>
            <w:r>
              <w:rPr>
                <w:rFonts w:hint="eastAsia" w:ascii="Times New Roman" w:hAnsi="Times New Roman"/>
                <w:kern w:val="0"/>
                <w:szCs w:val="21"/>
                <w:lang w:bidi="ar"/>
              </w:rPr>
              <w:t>县</w:t>
            </w:r>
            <w:r>
              <w:rPr>
                <w:rFonts w:ascii="Times New Roman" w:hAnsi="Times New Roman"/>
                <w:kern w:val="0"/>
                <w:szCs w:val="21"/>
                <w:lang w:bidi="ar"/>
              </w:rPr>
              <w:t>住房和城乡建设局、</w:t>
            </w:r>
            <w:r>
              <w:rPr>
                <w:rFonts w:hint="eastAsia" w:ascii="Times New Roman" w:hAnsi="Times New Roman"/>
                <w:kern w:val="0"/>
                <w:szCs w:val="21"/>
                <w:lang w:bidi="ar"/>
              </w:rPr>
              <w:t>县</w:t>
            </w:r>
            <w:r>
              <w:rPr>
                <w:rFonts w:ascii="Times New Roman" w:hAnsi="Times New Roman"/>
                <w:kern w:val="0"/>
                <w:szCs w:val="21"/>
                <w:lang w:bidi="ar"/>
              </w:rPr>
              <w:t>卫</w:t>
            </w:r>
            <w:r>
              <w:rPr>
                <w:rFonts w:hint="eastAsia" w:ascii="Times New Roman" w:hAnsi="Times New Roman"/>
                <w:kern w:val="0"/>
                <w:szCs w:val="21"/>
                <w:lang w:bidi="ar"/>
              </w:rPr>
              <w:t>健局、县重点项目建事务中心、</w:t>
            </w:r>
            <w:r>
              <w:rPr>
                <w:rFonts w:ascii="Times New Roman" w:hAnsi="Times New Roman"/>
                <w:kern w:val="0"/>
                <w:szCs w:val="21"/>
                <w:lang w:bidi="ar"/>
              </w:rPr>
              <w:t>各</w:t>
            </w:r>
            <w:r>
              <w:rPr>
                <w:rFonts w:hint="eastAsia" w:ascii="Times New Roman" w:hAnsi="Times New Roman"/>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周文锋</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罗运河</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罗少文</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周玉科</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简丽华</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谭承志</w:t>
            </w:r>
          </w:p>
          <w:p>
            <w:pPr>
              <w:spacing w:line="280" w:lineRule="exact"/>
              <w:jc w:val="center"/>
              <w:textAlignment w:val="center"/>
              <w:rPr>
                <w:rFonts w:hint="eastAsia" w:ascii="Times New Roman" w:hAnsi="Times New Roman"/>
                <w:kern w:val="0"/>
                <w:szCs w:val="21"/>
                <w:lang w:bidi="ar"/>
              </w:rPr>
            </w:pPr>
            <w:r>
              <w:rPr>
                <w:rFonts w:ascii="Times New Roman" w:hAnsi="Times New Roman"/>
                <w:kern w:val="0"/>
                <w:szCs w:val="21"/>
                <w:lang w:bidi="ar"/>
              </w:rPr>
              <w:t>各</w:t>
            </w:r>
            <w:r>
              <w:rPr>
                <w:rFonts w:hint="eastAsia" w:ascii="Times New Roman" w:hAnsi="Times New Roman"/>
                <w:kern w:val="0"/>
                <w:szCs w:val="21"/>
                <w:lang w:bidi="ar"/>
              </w:rPr>
              <w:t>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贺海飞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  琴</w:t>
            </w:r>
          </w:p>
        </w:tc>
      </w:tr>
      <w:tr>
        <w:tblPrEx>
          <w:tblCellMar>
            <w:top w:w="0" w:type="dxa"/>
            <w:left w:w="108" w:type="dxa"/>
            <w:bottom w:w="0" w:type="dxa"/>
            <w:right w:w="108" w:type="dxa"/>
          </w:tblCellMar>
        </w:tblPrEx>
        <w:trPr>
          <w:trHeight w:val="1389"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实施物流发展</w:t>
            </w:r>
            <w:r>
              <w:rPr>
                <w:rFonts w:hint="eastAsia" w:ascii="Times New Roman" w:hAnsi="Times New Roman"/>
                <w:kern w:val="0"/>
                <w:szCs w:val="21"/>
                <w:lang w:bidi="ar"/>
              </w:rPr>
              <w:t>“</w:t>
            </w:r>
            <w:r>
              <w:rPr>
                <w:rFonts w:ascii="Times New Roman" w:hAnsi="Times New Roman"/>
                <w:kern w:val="0"/>
                <w:szCs w:val="21"/>
                <w:lang w:bidi="ar"/>
              </w:rPr>
              <w:t>强基补链</w:t>
            </w:r>
            <w:r>
              <w:rPr>
                <w:rFonts w:hint="eastAsia" w:ascii="Times New Roman" w:hAnsi="Times New Roman"/>
                <w:kern w:val="0"/>
                <w:szCs w:val="21"/>
                <w:lang w:bidi="ar"/>
              </w:rPr>
              <w:t>”</w:t>
            </w:r>
            <w:r>
              <w:rPr>
                <w:rFonts w:ascii="Times New Roman" w:hAnsi="Times New Roman"/>
                <w:kern w:val="0"/>
                <w:szCs w:val="21"/>
                <w:lang w:bidi="ar"/>
              </w:rPr>
              <w:t>工程。</w:t>
            </w:r>
            <w:r>
              <w:rPr>
                <w:rFonts w:hint="eastAsia" w:ascii="Times New Roman" w:hAnsi="Times New Roman"/>
                <w:kern w:val="0"/>
                <w:szCs w:val="21"/>
                <w:lang w:bidi="ar"/>
              </w:rPr>
              <w:t>加快建设安全食品冷链物流智慧城、隆回国际商贸城等综合服务体</w:t>
            </w:r>
            <w:r>
              <w:rPr>
                <w:rFonts w:ascii="Times New Roman" w:hAnsi="Times New Roman"/>
                <w:kern w:val="0"/>
                <w:szCs w:val="21"/>
                <w:lang w:bidi="ar"/>
              </w:rPr>
              <w:t>。持续推动城乡客运一体化和客货邮融合发展。补齐冷链物流和农村物流短板，切实破解</w:t>
            </w:r>
            <w:r>
              <w:rPr>
                <w:rFonts w:hint="eastAsia" w:ascii="Times New Roman" w:hAnsi="Times New Roman"/>
                <w:kern w:val="0"/>
                <w:szCs w:val="21"/>
                <w:lang w:bidi="ar"/>
              </w:rPr>
              <w:t>“</w:t>
            </w:r>
            <w:r>
              <w:rPr>
                <w:rFonts w:ascii="Times New Roman" w:hAnsi="Times New Roman"/>
                <w:kern w:val="0"/>
                <w:szCs w:val="21"/>
                <w:lang w:bidi="ar"/>
              </w:rPr>
              <w:t>快递进村难</w:t>
            </w:r>
            <w:r>
              <w:rPr>
                <w:rFonts w:hint="eastAsia" w:ascii="Times New Roman" w:hAnsi="Times New Roman"/>
                <w:kern w:val="0"/>
                <w:szCs w:val="21"/>
                <w:lang w:bidi="ar"/>
              </w:rPr>
              <w:t>”</w:t>
            </w:r>
            <w:r>
              <w:rPr>
                <w:rFonts w:ascii="Times New Roman" w:hAnsi="Times New Roman"/>
                <w:kern w:val="0"/>
                <w:szCs w:val="21"/>
                <w:lang w:bidi="ar"/>
              </w:rPr>
              <w:t>问题，推动构建</w:t>
            </w:r>
            <w:r>
              <w:rPr>
                <w:rFonts w:hint="eastAsia" w:ascii="Times New Roman" w:hAnsi="Times New Roman"/>
                <w:kern w:val="0"/>
                <w:szCs w:val="21"/>
                <w:lang w:bidi="ar"/>
              </w:rPr>
              <w:t>“</w:t>
            </w:r>
            <w:r>
              <w:rPr>
                <w:rFonts w:ascii="Times New Roman" w:hAnsi="Times New Roman"/>
                <w:kern w:val="0"/>
                <w:szCs w:val="21"/>
                <w:lang w:bidi="ar"/>
              </w:rPr>
              <w:t>通道+网络+平台</w:t>
            </w:r>
            <w:r>
              <w:rPr>
                <w:rFonts w:hint="eastAsia" w:ascii="Times New Roman" w:hAnsi="Times New Roman"/>
                <w:kern w:val="0"/>
                <w:szCs w:val="21"/>
                <w:lang w:bidi="ar"/>
              </w:rPr>
              <w:t>”</w:t>
            </w:r>
            <w:r>
              <w:rPr>
                <w:rFonts w:ascii="Times New Roman" w:hAnsi="Times New Roman"/>
                <w:kern w:val="0"/>
                <w:szCs w:val="21"/>
                <w:lang w:bidi="ar"/>
              </w:rPr>
              <w:t>的现代物流运行体系。</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县发改局</w:t>
            </w:r>
            <w:r>
              <w:rPr>
                <w:rFonts w:ascii="Times New Roman" w:hAnsi="Times New Roman"/>
                <w:kern w:val="0"/>
                <w:szCs w:val="21"/>
                <w:lang w:bidi="ar"/>
              </w:rPr>
              <w:t>牵头，</w:t>
            </w:r>
            <w:r>
              <w:rPr>
                <w:rFonts w:hint="eastAsia" w:ascii="Times New Roman" w:hAnsi="Times New Roman"/>
                <w:kern w:val="0"/>
                <w:szCs w:val="21"/>
                <w:lang w:bidi="ar"/>
              </w:rPr>
              <w:t>县</w:t>
            </w:r>
            <w:r>
              <w:rPr>
                <w:rFonts w:ascii="Times New Roman" w:hAnsi="Times New Roman"/>
                <w:kern w:val="0"/>
                <w:szCs w:val="21"/>
                <w:lang w:bidi="ar"/>
              </w:rPr>
              <w:t>商务局、</w:t>
            </w:r>
            <w:r>
              <w:rPr>
                <w:rFonts w:hint="eastAsia" w:ascii="Times New Roman" w:hAnsi="Times New Roman"/>
                <w:kern w:val="0"/>
                <w:szCs w:val="21"/>
                <w:lang w:bidi="ar"/>
              </w:rPr>
              <w:t>县</w:t>
            </w:r>
            <w:r>
              <w:rPr>
                <w:rFonts w:ascii="Times New Roman" w:hAnsi="Times New Roman"/>
                <w:kern w:val="0"/>
                <w:szCs w:val="21"/>
                <w:lang w:bidi="ar"/>
              </w:rPr>
              <w:t>交通运输局、</w:t>
            </w:r>
            <w:r>
              <w:rPr>
                <w:rFonts w:hint="eastAsia" w:ascii="Times New Roman" w:hAnsi="Times New Roman"/>
                <w:kern w:val="0"/>
                <w:szCs w:val="21"/>
                <w:lang w:bidi="ar"/>
              </w:rPr>
              <w:t>县</w:t>
            </w:r>
            <w:r>
              <w:rPr>
                <w:rFonts w:ascii="Times New Roman" w:hAnsi="Times New Roman"/>
                <w:kern w:val="0"/>
                <w:szCs w:val="21"/>
                <w:lang w:bidi="ar"/>
              </w:rPr>
              <w:t>自然资源局、各</w:t>
            </w:r>
            <w:r>
              <w:rPr>
                <w:rFonts w:hint="eastAsia" w:ascii="Times New Roman" w:hAnsi="Times New Roman"/>
                <w:kern w:val="0"/>
                <w:szCs w:val="21"/>
                <w:lang w:bidi="ar"/>
              </w:rPr>
              <w:t>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彭文波</w:t>
            </w:r>
          </w:p>
          <w:p>
            <w:pPr>
              <w:spacing w:line="280" w:lineRule="exact"/>
              <w:jc w:val="center"/>
              <w:textAlignment w:val="center"/>
              <w:rPr>
                <w:rFonts w:hint="eastAsia" w:ascii="Times New Roman" w:hAnsi="Times New Roman"/>
                <w:szCs w:val="21"/>
              </w:rPr>
            </w:pPr>
            <w:r>
              <w:rPr>
                <w:rFonts w:hint="eastAsia" w:ascii="Times New Roman" w:hAnsi="Times New Roman"/>
                <w:szCs w:val="21"/>
              </w:rPr>
              <w:t>刘朝晖</w:t>
            </w:r>
          </w:p>
          <w:p>
            <w:pPr>
              <w:spacing w:line="280" w:lineRule="exact"/>
              <w:jc w:val="center"/>
              <w:textAlignment w:val="center"/>
              <w:rPr>
                <w:rFonts w:hint="eastAsia" w:ascii="Times New Roman" w:hAnsi="Times New Roman"/>
                <w:szCs w:val="21"/>
              </w:rPr>
            </w:pPr>
            <w:r>
              <w:rPr>
                <w:rFonts w:hint="eastAsia" w:ascii="Times New Roman" w:hAnsi="Times New Roman"/>
                <w:szCs w:val="21"/>
              </w:rPr>
              <w:t>周文锋</w:t>
            </w:r>
          </w:p>
          <w:p>
            <w:pPr>
              <w:spacing w:line="280" w:lineRule="exact"/>
              <w:jc w:val="center"/>
              <w:textAlignment w:val="center"/>
              <w:rPr>
                <w:rFonts w:hint="eastAsia" w:ascii="Times New Roman" w:hAnsi="Times New Roman"/>
                <w:szCs w:val="21"/>
              </w:rPr>
            </w:pPr>
            <w:r>
              <w:rPr>
                <w:rFonts w:hint="eastAsia" w:ascii="Times New Roman" w:hAnsi="Times New Roman"/>
                <w:szCs w:val="21"/>
              </w:rPr>
              <w:t>李金平</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28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280" w:lineRule="exact"/>
              <w:jc w:val="center"/>
              <w:textAlignment w:val="center"/>
              <w:rPr>
                <w:rFonts w:hint="eastAsia"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2243"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加快信息基础设施建设。</w:t>
            </w:r>
            <w:r>
              <w:rPr>
                <w:rFonts w:hint="eastAsia" w:ascii="Times New Roman" w:hAnsi="Times New Roman"/>
                <w:kern w:val="0"/>
                <w:szCs w:val="21"/>
                <w:lang w:bidi="ar"/>
              </w:rPr>
              <w:t>推进4G基站“补盲补强”</w:t>
            </w:r>
            <w:r>
              <w:rPr>
                <w:rFonts w:ascii="Times New Roman" w:hAnsi="Times New Roman"/>
                <w:kern w:val="0"/>
                <w:szCs w:val="21"/>
                <w:lang w:bidi="ar"/>
              </w:rPr>
              <w:t>加快5G网络、移动大数据中心、数字经济产业园、政务云平台数据中心等数字新基建项目建设，年度建成5G基站2000座以上，</w:t>
            </w:r>
            <w:r>
              <w:rPr>
                <w:rFonts w:hint="eastAsia" w:ascii="Times New Roman" w:hAnsi="Times New Roman"/>
                <w:kern w:val="0"/>
                <w:szCs w:val="21"/>
                <w:lang w:bidi="ar"/>
              </w:rPr>
              <w:t>，实现县域5G网络覆盖50%以上,县</w:t>
            </w:r>
            <w:r>
              <w:rPr>
                <w:rFonts w:ascii="Times New Roman" w:hAnsi="Times New Roman"/>
                <w:kern w:val="0"/>
                <w:szCs w:val="21"/>
                <w:lang w:bidi="ar"/>
              </w:rPr>
              <w:t>城区5G网络全覆盖。推进</w:t>
            </w:r>
            <w:r>
              <w:rPr>
                <w:rFonts w:hint="eastAsia" w:ascii="Times New Roman" w:hAnsi="Times New Roman"/>
                <w:kern w:val="0"/>
                <w:szCs w:val="21"/>
                <w:lang w:bidi="ar"/>
              </w:rPr>
              <w:t>“</w:t>
            </w:r>
            <w:r>
              <w:rPr>
                <w:rFonts w:ascii="Times New Roman" w:hAnsi="Times New Roman"/>
                <w:kern w:val="0"/>
                <w:szCs w:val="21"/>
                <w:lang w:bidi="ar"/>
              </w:rPr>
              <w:t>双千兆</w:t>
            </w:r>
            <w:r>
              <w:rPr>
                <w:rFonts w:hint="eastAsia" w:ascii="Times New Roman" w:hAnsi="Times New Roman"/>
                <w:kern w:val="0"/>
                <w:szCs w:val="21"/>
                <w:lang w:bidi="ar"/>
              </w:rPr>
              <w:t>”</w:t>
            </w:r>
            <w:r>
              <w:rPr>
                <w:rFonts w:ascii="Times New Roman" w:hAnsi="Times New Roman"/>
                <w:kern w:val="0"/>
                <w:szCs w:val="21"/>
                <w:lang w:bidi="ar"/>
              </w:rPr>
              <w:t>行动，全面支持IPv6升级部署；加快高速、大容量骨干传输网络核心设备升级，扩容城域网出口带宽。加快推进电信和移动大数据中心建设，促进5G+工业联网、智慧园区、千兆示范小区等信息化应用，助力</w:t>
            </w:r>
            <w:r>
              <w:rPr>
                <w:rFonts w:hint="eastAsia" w:ascii="Times New Roman" w:hAnsi="Times New Roman"/>
                <w:kern w:val="0"/>
                <w:szCs w:val="21"/>
                <w:lang w:bidi="ar"/>
              </w:rPr>
              <w:t>“</w:t>
            </w:r>
            <w:r>
              <w:rPr>
                <w:rFonts w:ascii="Times New Roman" w:hAnsi="Times New Roman"/>
                <w:kern w:val="0"/>
                <w:szCs w:val="21"/>
                <w:lang w:bidi="ar"/>
              </w:rPr>
              <w:t>数字</w:t>
            </w:r>
            <w:r>
              <w:rPr>
                <w:rFonts w:hint="eastAsia" w:ascii="Times New Roman" w:hAnsi="Times New Roman"/>
                <w:kern w:val="0"/>
                <w:szCs w:val="21"/>
                <w:lang w:bidi="ar"/>
              </w:rPr>
              <w:t>隆回”</w:t>
            </w:r>
            <w:r>
              <w:rPr>
                <w:rFonts w:ascii="Times New Roman" w:hAnsi="Times New Roman"/>
                <w:kern w:val="0"/>
                <w:szCs w:val="21"/>
                <w:lang w:bidi="ar"/>
              </w:rPr>
              <w:t>发展。</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县科工信局</w:t>
            </w:r>
            <w:r>
              <w:rPr>
                <w:rFonts w:ascii="Times New Roman" w:hAnsi="Times New Roman"/>
                <w:kern w:val="0"/>
                <w:szCs w:val="21"/>
                <w:lang w:bidi="ar"/>
              </w:rPr>
              <w:t>牵头，</w:t>
            </w:r>
            <w:r>
              <w:rPr>
                <w:rFonts w:hint="eastAsia" w:ascii="Times New Roman" w:hAnsi="Times New Roman"/>
                <w:kern w:val="0"/>
                <w:szCs w:val="21"/>
                <w:lang w:bidi="ar"/>
              </w:rPr>
              <w:t>县住房和城乡建设局</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县行政审批服务局</w:t>
            </w:r>
            <w:r>
              <w:rPr>
                <w:rFonts w:ascii="Times New Roman" w:hAnsi="Times New Roman"/>
                <w:kern w:val="0"/>
                <w:szCs w:val="21"/>
                <w:lang w:bidi="ar"/>
              </w:rPr>
              <w:t>、</w:t>
            </w:r>
            <w:r>
              <w:rPr>
                <w:rFonts w:hint="eastAsia" w:ascii="Times New Roman" w:hAnsi="Times New Roman"/>
                <w:kern w:val="0"/>
                <w:szCs w:val="21"/>
                <w:lang w:bidi="ar"/>
              </w:rPr>
              <w:t>县重点项目建设事务中心</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刘振华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谭承志</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tc>
      </w:tr>
      <w:tr>
        <w:tblPrEx>
          <w:tblCellMar>
            <w:top w:w="0" w:type="dxa"/>
            <w:left w:w="108" w:type="dxa"/>
            <w:bottom w:w="0" w:type="dxa"/>
            <w:right w:w="108" w:type="dxa"/>
          </w:tblCellMar>
        </w:tblPrEx>
        <w:trPr>
          <w:trHeight w:val="5834"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5</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加强农业基础设施建设。</w:t>
            </w:r>
            <w:r>
              <w:rPr>
                <w:rFonts w:hint="eastAsia" w:ascii="Times New Roman" w:hAnsi="Times New Roman"/>
                <w:kern w:val="0"/>
                <w:szCs w:val="21"/>
                <w:lang w:bidi="ar"/>
              </w:rPr>
              <w:t>完成6.2万亩高标准农田、3万吨粮食储备库建设。24座病险水库除险加固、中小河流治理、木瓜山水库提升等项目全面完成；实施安全饮水项目77个，新增农村供水人口2.1万人</w:t>
            </w:r>
            <w:r>
              <w:rPr>
                <w:rFonts w:ascii="Times New Roman" w:hAnsi="Times New Roman"/>
                <w:kern w:val="0"/>
                <w:szCs w:val="21"/>
                <w:lang w:bidi="ar"/>
              </w:rPr>
              <w:t>。推进设施农业发展，加快发展水肥一体化灌溉、温室大棚、设施渔业等生产设施。完善农业防灾减灾设施，保障农业农村用水饮水安全。加强农业灌溉保障，推进大中型灌区与高标准农田建设有效衔接。</w:t>
            </w:r>
            <w:r>
              <w:rPr>
                <w:rFonts w:hint="eastAsia" w:ascii="Times New Roman" w:hAnsi="Times New Roman"/>
                <w:kern w:val="0"/>
                <w:szCs w:val="21"/>
                <w:lang w:bidi="ar"/>
              </w:rPr>
              <w:t>持续推进“六大强农”行动，因地制宜发展特色产业。</w:t>
            </w:r>
            <w:r>
              <w:rPr>
                <w:rFonts w:ascii="Times New Roman" w:hAnsi="Times New Roman"/>
                <w:kern w:val="0"/>
                <w:szCs w:val="21"/>
                <w:lang w:val="en" w:bidi="ar"/>
              </w:rPr>
              <w:t>鼓励引导</w:t>
            </w:r>
            <w:r>
              <w:rPr>
                <w:rFonts w:hint="eastAsia" w:ascii="Times New Roman" w:hAnsi="Times New Roman"/>
                <w:kern w:val="0"/>
                <w:szCs w:val="21"/>
                <w:lang w:val="en" w:bidi="ar"/>
              </w:rPr>
              <w:t>农村</w:t>
            </w:r>
            <w:r>
              <w:rPr>
                <w:rFonts w:ascii="Times New Roman" w:hAnsi="Times New Roman"/>
                <w:kern w:val="0"/>
                <w:szCs w:val="21"/>
                <w:lang w:val="en" w:bidi="ar"/>
              </w:rPr>
              <w:t>土地经营权规范有序流转</w:t>
            </w:r>
            <w:r>
              <w:rPr>
                <w:rFonts w:hint="eastAsia" w:ascii="Times New Roman" w:hAnsi="Times New Roman"/>
                <w:kern w:val="0"/>
                <w:szCs w:val="21"/>
                <w:lang w:bidi="ar"/>
              </w:rPr>
              <w:t>，支持新型农业经营主体适度规模经营</w:t>
            </w:r>
            <w:r>
              <w:rPr>
                <w:rFonts w:hint="eastAsia" w:ascii="Times New Roman" w:hAnsi="Times New Roman"/>
                <w:kern w:val="0"/>
                <w:szCs w:val="21"/>
                <w:lang w:val="en" w:bidi="ar"/>
              </w:rPr>
              <w:t>；</w:t>
            </w:r>
            <w:r>
              <w:rPr>
                <w:rFonts w:hint="eastAsia" w:ascii="Times New Roman" w:hAnsi="Times New Roman"/>
                <w:kern w:val="0"/>
                <w:szCs w:val="21"/>
                <w:lang w:bidi="ar"/>
              </w:rPr>
              <w:t>加快“湘九味”中药材产业集群、现代农业产业园、农业科技创新园建设，带动“四主四特”全面发展，形成“一乡一业、一村一品”格局。实施农产品加工企业倍增行动，争创农产品加工大县。培育壮大“隆回希品”“早安隆回”“云上花瑶”“魏源故里”公用品牌，打造一批绿色食品、有机农产品，建设一批药旅、农旅、茶旅融合体，着力发展设施农业和庭院经济，推动一二三产业融合发展。加速农产品流通体系建设，完善产地分拣包装、冷藏等仓储保鲜设施，新建冷藏设施容量3万m³以上。实施“互联网+”农产品出村进城工程，促进农户与现代农业发展有效衔接，切实提高生产经营收益。</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县农业农村局</w:t>
            </w:r>
            <w:r>
              <w:rPr>
                <w:rFonts w:ascii="Times New Roman" w:hAnsi="Times New Roman"/>
                <w:kern w:val="0"/>
                <w:szCs w:val="21"/>
                <w:lang w:bidi="ar"/>
              </w:rPr>
              <w:t>牵头，</w:t>
            </w:r>
            <w:r>
              <w:rPr>
                <w:rFonts w:hint="eastAsia" w:ascii="Times New Roman" w:hAnsi="Times New Roman"/>
                <w:kern w:val="0"/>
                <w:szCs w:val="21"/>
                <w:lang w:bidi="ar"/>
              </w:rPr>
              <w:t>县水利局</w:t>
            </w:r>
            <w:r>
              <w:rPr>
                <w:rFonts w:ascii="Times New Roman" w:hAnsi="Times New Roman"/>
                <w:kern w:val="0"/>
                <w:szCs w:val="21"/>
                <w:lang w:bidi="ar"/>
              </w:rPr>
              <w:t>、</w:t>
            </w:r>
            <w:r>
              <w:rPr>
                <w:rFonts w:hint="eastAsia" w:ascii="Times New Roman" w:hAnsi="Times New Roman"/>
                <w:kern w:val="0"/>
                <w:szCs w:val="21"/>
                <w:lang w:bidi="ar"/>
              </w:rPr>
              <w:t>县商务局</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市六都寨灌区管理局</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罗运河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rPr>
            </w:pPr>
            <w:r>
              <w:rPr>
                <w:rFonts w:hint="eastAsia" w:ascii="Times New Roman" w:hAnsi="Times New Roman"/>
                <w:kern w:val="0"/>
                <w:szCs w:val="21"/>
                <w:lang w:bidi="ar"/>
              </w:rPr>
              <w:t>罗少文</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贺海飞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tc>
      </w:tr>
      <w:tr>
        <w:tblPrEx>
          <w:tblCellMar>
            <w:top w:w="0" w:type="dxa"/>
            <w:left w:w="108" w:type="dxa"/>
            <w:bottom w:w="0" w:type="dxa"/>
            <w:right w:w="108" w:type="dxa"/>
          </w:tblCellMar>
        </w:tblPrEx>
        <w:trPr>
          <w:trHeight w:val="2324"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6</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激发民间投资活力。打通制约民间投资增长的报建审批、融资服务、要素保障等堵点，完善社会资本投融资合作对接机制。选择一批规模适度、经济可行的经营性项目向社会公开推介。鼓励支持社会资本通过独资、股权合作等方式，参与城市更新等重大工程和补短板项目。</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县财政局、县住房和城乡建设局</w:t>
            </w:r>
            <w:r>
              <w:rPr>
                <w:rFonts w:ascii="Times New Roman" w:hAnsi="Times New Roman"/>
                <w:kern w:val="0"/>
                <w:szCs w:val="21"/>
                <w:lang w:bidi="ar"/>
              </w:rPr>
              <w:t>、</w:t>
            </w:r>
            <w:r>
              <w:rPr>
                <w:rFonts w:hint="eastAsia" w:ascii="Times New Roman" w:hAnsi="Times New Roman"/>
                <w:kern w:val="0"/>
                <w:szCs w:val="21"/>
                <w:lang w:bidi="ar"/>
              </w:rPr>
              <w:t>县交通运输局</w:t>
            </w:r>
            <w:r>
              <w:rPr>
                <w:rFonts w:ascii="Times New Roman" w:hAnsi="Times New Roman"/>
                <w:kern w:val="0"/>
                <w:szCs w:val="21"/>
                <w:lang w:bidi="ar"/>
              </w:rPr>
              <w:t>、</w:t>
            </w:r>
            <w:r>
              <w:rPr>
                <w:rFonts w:hint="eastAsia" w:ascii="Times New Roman" w:hAnsi="Times New Roman"/>
                <w:kern w:val="0"/>
                <w:szCs w:val="21"/>
                <w:lang w:bidi="ar"/>
              </w:rPr>
              <w:t>县水利局</w:t>
            </w:r>
            <w:r>
              <w:rPr>
                <w:rFonts w:ascii="Times New Roman" w:hAnsi="Times New Roman"/>
                <w:kern w:val="0"/>
                <w:szCs w:val="21"/>
                <w:lang w:bidi="ar"/>
              </w:rPr>
              <w:t>、</w:t>
            </w:r>
            <w:r>
              <w:rPr>
                <w:rFonts w:hint="eastAsia" w:ascii="Times New Roman" w:hAnsi="Times New Roman"/>
                <w:kern w:val="0"/>
                <w:szCs w:val="21"/>
                <w:lang w:bidi="ar"/>
              </w:rPr>
              <w:t>县农业农村局</w:t>
            </w:r>
            <w:r>
              <w:rPr>
                <w:rFonts w:ascii="Times New Roman" w:hAnsi="Times New Roman"/>
                <w:kern w:val="0"/>
                <w:szCs w:val="21"/>
                <w:lang w:bidi="ar"/>
              </w:rPr>
              <w:t>、</w:t>
            </w:r>
            <w:r>
              <w:rPr>
                <w:rFonts w:hint="eastAsia" w:ascii="Times New Roman" w:hAnsi="Times New Roman"/>
                <w:kern w:val="0"/>
                <w:szCs w:val="21"/>
                <w:lang w:bidi="ar"/>
              </w:rPr>
              <w:t>县政府金融工作办公室</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罗运河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丁加阳</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贺海飞</w:t>
            </w:r>
          </w:p>
        </w:tc>
      </w:tr>
      <w:tr>
        <w:tblPrEx>
          <w:tblCellMar>
            <w:top w:w="0" w:type="dxa"/>
            <w:left w:w="108" w:type="dxa"/>
            <w:bottom w:w="0" w:type="dxa"/>
            <w:right w:w="108" w:type="dxa"/>
          </w:tblCellMar>
        </w:tblPrEx>
        <w:trPr>
          <w:trHeight w:val="1948"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7</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推进政府投资管理系统性创新。按照投资管理五举措的要求，深化投资项目审批制度改革。完善项目滚动开发机制，加强项目开发储备，深化项目前期工作，确保项目质量，每月谋划新项目不少于3个，做到</w:t>
            </w:r>
            <w:r>
              <w:rPr>
                <w:rFonts w:hint="eastAsia" w:ascii="Times New Roman" w:hAnsi="Times New Roman"/>
                <w:kern w:val="0"/>
                <w:szCs w:val="21"/>
                <w:lang w:bidi="ar"/>
              </w:rPr>
              <w:t>“</w:t>
            </w:r>
            <w:r>
              <w:rPr>
                <w:rFonts w:ascii="Times New Roman" w:hAnsi="Times New Roman"/>
                <w:kern w:val="0"/>
                <w:szCs w:val="21"/>
                <w:lang w:bidi="ar"/>
              </w:rPr>
              <w:t>一月一调度、一月一储备、一月一更新</w:t>
            </w:r>
            <w:r>
              <w:rPr>
                <w:rFonts w:hint="eastAsia" w:ascii="Times New Roman" w:hAnsi="Times New Roman"/>
                <w:kern w:val="0"/>
                <w:szCs w:val="21"/>
                <w:lang w:bidi="ar"/>
              </w:rPr>
              <w:t>”</w:t>
            </w:r>
            <w:r>
              <w:rPr>
                <w:rFonts w:ascii="Times New Roman" w:hAnsi="Times New Roman"/>
                <w:kern w:val="0"/>
                <w:szCs w:val="21"/>
                <w:lang w:bidi="ar"/>
              </w:rPr>
              <w:t>。开展重点项目建设大比拼活动，做到</w:t>
            </w:r>
            <w:r>
              <w:rPr>
                <w:rFonts w:hint="eastAsia" w:ascii="Times New Roman" w:hAnsi="Times New Roman"/>
                <w:kern w:val="0"/>
                <w:szCs w:val="21"/>
                <w:lang w:bidi="ar"/>
              </w:rPr>
              <w:t>“</w:t>
            </w:r>
            <w:r>
              <w:rPr>
                <w:rFonts w:ascii="Times New Roman" w:hAnsi="Times New Roman"/>
                <w:kern w:val="0"/>
                <w:szCs w:val="21"/>
                <w:lang w:bidi="ar"/>
              </w:rPr>
              <w:t>一月一督导一排名一通报，一季一观摩一比拼一排队一讲评</w:t>
            </w:r>
            <w:r>
              <w:rPr>
                <w:rFonts w:hint="eastAsia" w:ascii="Times New Roman" w:hAnsi="Times New Roman"/>
                <w:kern w:val="0"/>
                <w:szCs w:val="21"/>
                <w:lang w:bidi="ar"/>
              </w:rPr>
              <w:t>”</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相关单位</w:t>
            </w:r>
            <w:r>
              <w:rPr>
                <w:rFonts w:ascii="Times New Roman" w:hAnsi="Times New Roman"/>
                <w:kern w:val="0"/>
                <w:szCs w:val="21"/>
                <w:lang w:bidi="ar"/>
              </w:rPr>
              <w:t>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相关单位主要负责人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王兰鹏</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eastAsia="楷体_GB2312"/>
                <w:kern w:val="0"/>
                <w:szCs w:val="21"/>
                <w:lang w:bidi="ar"/>
              </w:rPr>
              <w:t>（三）推进高水平对外开放</w:t>
            </w:r>
          </w:p>
        </w:tc>
      </w:tr>
      <w:tr>
        <w:tblPrEx>
          <w:tblCellMar>
            <w:top w:w="0" w:type="dxa"/>
            <w:left w:w="108" w:type="dxa"/>
            <w:bottom w:w="0" w:type="dxa"/>
            <w:right w:w="108" w:type="dxa"/>
          </w:tblCellMar>
        </w:tblPrEx>
        <w:trPr>
          <w:trHeight w:val="126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加快融入共建</w:t>
            </w:r>
            <w:r>
              <w:rPr>
                <w:rFonts w:hint="eastAsia" w:ascii="Times New Roman" w:hAnsi="Times New Roman"/>
                <w:kern w:val="0"/>
                <w:szCs w:val="21"/>
                <w:lang w:bidi="ar"/>
              </w:rPr>
              <w:t>“</w:t>
            </w:r>
            <w:r>
              <w:rPr>
                <w:rFonts w:ascii="Times New Roman" w:hAnsi="Times New Roman"/>
                <w:kern w:val="0"/>
                <w:szCs w:val="21"/>
                <w:lang w:bidi="ar"/>
              </w:rPr>
              <w:t>一带一路</w:t>
            </w:r>
            <w:r>
              <w:rPr>
                <w:rFonts w:hint="eastAsia" w:ascii="Times New Roman" w:hAnsi="Times New Roman"/>
                <w:kern w:val="0"/>
                <w:szCs w:val="21"/>
                <w:lang w:bidi="ar"/>
              </w:rPr>
              <w:t>”</w:t>
            </w:r>
            <w:r>
              <w:rPr>
                <w:rFonts w:ascii="Times New Roman" w:hAnsi="Times New Roman"/>
                <w:kern w:val="0"/>
                <w:szCs w:val="21"/>
                <w:lang w:bidi="ar"/>
              </w:rPr>
              <w:t>高质量发展。</w:t>
            </w:r>
            <w:r>
              <w:rPr>
                <w:rFonts w:hint="eastAsia" w:ascii="Times New Roman" w:hAnsi="Times New Roman"/>
                <w:kern w:val="0"/>
                <w:szCs w:val="21"/>
                <w:lang w:bidi="ar"/>
              </w:rPr>
              <w:t>积极抢抓RCEP发展机遇，主动对接湖南-东盟投资贸易洽谈会、粤港澳大湾区、长三角城市群、西部陆海新通道等重大发展战略，打造湘南湘西承接产业转移示范区。</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县商务局</w:t>
            </w:r>
            <w:r>
              <w:rPr>
                <w:rFonts w:ascii="Times New Roman" w:hAnsi="Times New Roman"/>
                <w:kern w:val="0"/>
                <w:szCs w:val="21"/>
                <w:lang w:bidi="ar"/>
              </w:rPr>
              <w:t>牵头，</w:t>
            </w:r>
            <w:r>
              <w:rPr>
                <w:rFonts w:hint="eastAsia" w:ascii="Times New Roman" w:hAnsi="Times New Roman"/>
                <w:kern w:val="0"/>
                <w:szCs w:val="21"/>
                <w:lang w:bidi="ar"/>
              </w:rPr>
              <w:t>县发展和改革局、县高新区管委会</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谭小菊</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4405"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推动外贸扩规提质。力争2023年外贸进出口额</w:t>
            </w:r>
            <w:r>
              <w:rPr>
                <w:rFonts w:hint="eastAsia" w:ascii="Times New Roman" w:hAnsi="Times New Roman"/>
                <w:kern w:val="0"/>
                <w:szCs w:val="21"/>
                <w:lang w:bidi="ar"/>
              </w:rPr>
              <w:t>12</w:t>
            </w:r>
            <w:r>
              <w:rPr>
                <w:rFonts w:ascii="Times New Roman" w:hAnsi="Times New Roman"/>
                <w:kern w:val="0"/>
                <w:szCs w:val="21"/>
                <w:lang w:bidi="ar"/>
              </w:rPr>
              <w:t>亿元，增长1</w:t>
            </w:r>
            <w:r>
              <w:rPr>
                <w:rFonts w:hint="eastAsia" w:ascii="Times New Roman" w:hAnsi="Times New Roman"/>
                <w:kern w:val="0"/>
                <w:szCs w:val="21"/>
                <w:lang w:bidi="ar"/>
              </w:rPr>
              <w:t>2</w:t>
            </w:r>
            <w:r>
              <w:rPr>
                <w:rFonts w:ascii="Times New Roman" w:hAnsi="Times New Roman"/>
                <w:kern w:val="0"/>
                <w:szCs w:val="21"/>
                <w:lang w:bidi="ar"/>
              </w:rPr>
              <w:t>%。深入实施外贸主体创新行动，提升重点产业外向度。开展</w:t>
            </w:r>
            <w:r>
              <w:rPr>
                <w:rFonts w:hint="eastAsia" w:ascii="Times New Roman" w:hAnsi="Times New Roman"/>
                <w:kern w:val="0"/>
                <w:szCs w:val="21"/>
                <w:lang w:bidi="ar"/>
              </w:rPr>
              <w:t>“</w:t>
            </w:r>
            <w:r>
              <w:rPr>
                <w:rFonts w:ascii="Times New Roman" w:hAnsi="Times New Roman"/>
                <w:kern w:val="0"/>
                <w:szCs w:val="21"/>
                <w:lang w:bidi="ar"/>
              </w:rPr>
              <w:t>千企百展抢订单</w:t>
            </w:r>
            <w:r>
              <w:rPr>
                <w:rFonts w:hint="eastAsia" w:ascii="Times New Roman" w:hAnsi="Times New Roman"/>
                <w:kern w:val="0"/>
                <w:szCs w:val="21"/>
                <w:lang w:bidi="ar"/>
              </w:rPr>
              <w:t>”</w:t>
            </w:r>
            <w:r>
              <w:rPr>
                <w:rFonts w:ascii="Times New Roman" w:hAnsi="Times New Roman"/>
                <w:kern w:val="0"/>
                <w:szCs w:val="21"/>
                <w:lang w:bidi="ar"/>
              </w:rPr>
              <w:t>全球行动，持续开展</w:t>
            </w:r>
            <w:r>
              <w:rPr>
                <w:rFonts w:hint="eastAsia" w:ascii="Times New Roman" w:hAnsi="Times New Roman"/>
                <w:kern w:val="0"/>
                <w:szCs w:val="21"/>
                <w:lang w:bidi="ar"/>
              </w:rPr>
              <w:t>“</w:t>
            </w:r>
            <w:r>
              <w:rPr>
                <w:rFonts w:ascii="Times New Roman" w:hAnsi="Times New Roman"/>
                <w:kern w:val="0"/>
                <w:szCs w:val="21"/>
                <w:lang w:bidi="ar"/>
              </w:rPr>
              <w:t>稳外贸百日行动</w:t>
            </w:r>
            <w:r>
              <w:rPr>
                <w:rFonts w:hint="eastAsia" w:ascii="Times New Roman" w:hAnsi="Times New Roman"/>
                <w:kern w:val="0"/>
                <w:szCs w:val="21"/>
                <w:lang w:bidi="ar"/>
              </w:rPr>
              <w:t>”“</w:t>
            </w:r>
            <w:r>
              <w:rPr>
                <w:rFonts w:ascii="Times New Roman" w:hAnsi="Times New Roman"/>
                <w:kern w:val="0"/>
                <w:szCs w:val="21"/>
                <w:lang w:bidi="ar"/>
              </w:rPr>
              <w:t>助力百企稳外贸行动</w:t>
            </w:r>
            <w:r>
              <w:rPr>
                <w:rFonts w:hint="eastAsia" w:ascii="Times New Roman" w:hAnsi="Times New Roman"/>
                <w:kern w:val="0"/>
                <w:szCs w:val="21"/>
                <w:lang w:bidi="ar"/>
              </w:rPr>
              <w:t>”</w:t>
            </w:r>
            <w:r>
              <w:rPr>
                <w:rFonts w:ascii="Times New Roman" w:hAnsi="Times New Roman"/>
                <w:kern w:val="0"/>
                <w:szCs w:val="21"/>
                <w:lang w:bidi="ar"/>
              </w:rPr>
              <w:t>。制定和落实好白名单制度、结汇降息支持、银行风险补偿、出口信保等优惠政策。推动邵阳发制品协会等海外仓项目建设，建设跨境电商产业园，强化外贸综合服务中心作用。组织赴东盟和德国邀请客商和对接项目。组团参加</w:t>
            </w:r>
            <w:r>
              <w:rPr>
                <w:rFonts w:hint="eastAsia" w:ascii="Times New Roman" w:hAnsi="Times New Roman"/>
                <w:kern w:val="0"/>
                <w:szCs w:val="21"/>
                <w:lang w:bidi="ar"/>
              </w:rPr>
              <w:t>“</w:t>
            </w:r>
            <w:r>
              <w:rPr>
                <w:rFonts w:ascii="Times New Roman" w:hAnsi="Times New Roman"/>
                <w:kern w:val="0"/>
                <w:szCs w:val="21"/>
                <w:lang w:bidi="ar"/>
              </w:rPr>
              <w:t>进博会</w:t>
            </w:r>
            <w:r>
              <w:rPr>
                <w:rFonts w:hint="eastAsia" w:ascii="Times New Roman" w:hAnsi="Times New Roman"/>
                <w:kern w:val="0"/>
                <w:szCs w:val="21"/>
                <w:lang w:bidi="ar"/>
              </w:rPr>
              <w:t>”“</w:t>
            </w:r>
            <w:r>
              <w:rPr>
                <w:rFonts w:ascii="Times New Roman" w:hAnsi="Times New Roman"/>
                <w:kern w:val="0"/>
                <w:szCs w:val="21"/>
                <w:lang w:bidi="ar"/>
              </w:rPr>
              <w:t>广交会</w:t>
            </w:r>
            <w:r>
              <w:rPr>
                <w:rFonts w:hint="eastAsia" w:ascii="Times New Roman" w:hAnsi="Times New Roman"/>
                <w:kern w:val="0"/>
                <w:szCs w:val="21"/>
                <w:lang w:bidi="ar"/>
              </w:rPr>
              <w:t>”“</w:t>
            </w:r>
            <w:r>
              <w:rPr>
                <w:rFonts w:ascii="Times New Roman" w:hAnsi="Times New Roman"/>
                <w:kern w:val="0"/>
                <w:szCs w:val="21"/>
                <w:lang w:bidi="ar"/>
              </w:rPr>
              <w:t>东盟博览会</w:t>
            </w:r>
            <w:r>
              <w:rPr>
                <w:rFonts w:hint="eastAsia" w:ascii="Times New Roman" w:hAnsi="Times New Roman"/>
                <w:kern w:val="0"/>
                <w:szCs w:val="21"/>
                <w:lang w:bidi="ar"/>
              </w:rPr>
              <w:t>”“</w:t>
            </w:r>
            <w:r>
              <w:rPr>
                <w:rFonts w:ascii="Times New Roman" w:hAnsi="Times New Roman"/>
                <w:kern w:val="0"/>
                <w:szCs w:val="21"/>
                <w:lang w:bidi="ar"/>
              </w:rPr>
              <w:t>中非经贸博览会</w:t>
            </w:r>
            <w:r>
              <w:rPr>
                <w:rFonts w:hint="eastAsia" w:ascii="Times New Roman" w:hAnsi="Times New Roman"/>
                <w:kern w:val="0"/>
                <w:szCs w:val="21"/>
                <w:lang w:bidi="ar"/>
              </w:rPr>
              <w:t>”“</w:t>
            </w:r>
            <w:r>
              <w:rPr>
                <w:rFonts w:ascii="Times New Roman" w:hAnsi="Times New Roman"/>
                <w:kern w:val="0"/>
                <w:szCs w:val="21"/>
                <w:lang w:bidi="ar"/>
              </w:rPr>
              <w:t>口博会</w:t>
            </w:r>
            <w:r>
              <w:rPr>
                <w:rFonts w:hint="eastAsia" w:ascii="Times New Roman" w:hAnsi="Times New Roman"/>
                <w:kern w:val="0"/>
                <w:szCs w:val="21"/>
                <w:lang w:bidi="ar"/>
              </w:rPr>
              <w:t>”</w:t>
            </w:r>
            <w:r>
              <w:rPr>
                <w:rFonts w:ascii="Times New Roman" w:hAnsi="Times New Roman"/>
                <w:kern w:val="0"/>
                <w:szCs w:val="21"/>
                <w:lang w:bidi="ar"/>
              </w:rPr>
              <w:t>，支持外贸企业抢订单、拓市场；组织开展银企对接会、税务培训会、RCEP深入企业宣讲会等活动。</w:t>
            </w:r>
            <w:r>
              <w:rPr>
                <w:rFonts w:hint="eastAsia" w:ascii="Times New Roman" w:hAnsi="Times New Roman"/>
                <w:kern w:val="0"/>
                <w:szCs w:val="21"/>
                <w:lang w:bidi="ar"/>
              </w:rPr>
              <w:t>发挥保税仓监管仓平台优势，鼓励鞋业、发制品、箱包和龙牙百合、“三辣”等特色产品、优势产业“走出去”。开展外贸企业和跨境电商招引工程，不断壮大出口主体，实现对外贸易增长12%以上，促进内外贸易循环发展。</w:t>
            </w:r>
            <w:r>
              <w:rPr>
                <w:rFonts w:ascii="Times New Roman" w:hAnsi="Times New Roman"/>
                <w:kern w:val="0"/>
                <w:szCs w:val="21"/>
                <w:lang w:bidi="ar"/>
              </w:rPr>
              <w:t>深化对非经贸合作，加大 RCEP 对接力度，扩大优质产品进口。积极申报跨境电商综试区，争取跨境电商相关政策落地</w:t>
            </w:r>
            <w:r>
              <w:rPr>
                <w:rFonts w:hint="eastAsia" w:ascii="Times New Roman" w:hAnsi="Times New Roman"/>
                <w:kern w:val="0"/>
                <w:szCs w:val="21"/>
                <w:lang w:bidi="ar"/>
              </w:rPr>
              <w:t>隆回</w:t>
            </w:r>
            <w:r>
              <w:rPr>
                <w:rFonts w:ascii="Times New Roman" w:hAnsi="Times New Roman"/>
                <w:kern w:val="0"/>
                <w:szCs w:val="21"/>
                <w:lang w:bidi="ar"/>
              </w:rPr>
              <w:t>。</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Times New Roman" w:hAnsi="Times New Roman"/>
                <w:szCs w:val="21"/>
              </w:rPr>
            </w:pPr>
            <w:r>
              <w:rPr>
                <w:rFonts w:hint="eastAsia" w:ascii="Times New Roman" w:hAnsi="Times New Roman"/>
                <w:kern w:val="0"/>
                <w:szCs w:val="21"/>
                <w:lang w:bidi="ar"/>
              </w:rPr>
              <w:t>县商务局</w:t>
            </w:r>
            <w:r>
              <w:rPr>
                <w:rFonts w:ascii="Times New Roman" w:hAnsi="Times New Roman"/>
                <w:kern w:val="0"/>
                <w:szCs w:val="21"/>
                <w:lang w:bidi="ar"/>
              </w:rPr>
              <w:t>牵头，</w:t>
            </w:r>
            <w:r>
              <w:rPr>
                <w:rFonts w:hint="eastAsia" w:ascii="Times New Roman" w:hAnsi="Times New Roman"/>
                <w:kern w:val="0"/>
                <w:szCs w:val="21"/>
                <w:lang w:bidi="ar"/>
              </w:rPr>
              <w:t>县政府金融工作办公室</w:t>
            </w:r>
            <w:r>
              <w:rPr>
                <w:rFonts w:ascii="Times New Roman" w:hAnsi="Times New Roman"/>
                <w:kern w:val="0"/>
                <w:szCs w:val="21"/>
                <w:lang w:bidi="ar"/>
              </w:rPr>
              <w:t>、</w:t>
            </w:r>
            <w:r>
              <w:rPr>
                <w:rFonts w:hint="eastAsia" w:ascii="Times New Roman" w:hAnsi="Times New Roman"/>
                <w:kern w:val="0"/>
                <w:szCs w:val="21"/>
                <w:lang w:bidi="ar"/>
              </w:rPr>
              <w:t>县税务局</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丁加阳</w:t>
            </w:r>
          </w:p>
          <w:p>
            <w:pPr>
              <w:spacing w:line="280" w:lineRule="exact"/>
              <w:jc w:val="center"/>
              <w:textAlignment w:val="center"/>
              <w:rPr>
                <w:rFonts w:ascii="Times New Roman" w:hAnsi="Times New Roman"/>
              </w:rPr>
            </w:pPr>
            <w:r>
              <w:rPr>
                <w:rFonts w:hint="eastAsia" w:ascii="Times New Roman" w:hAnsi="Times New Roman"/>
                <w:kern w:val="0"/>
                <w:szCs w:val="21"/>
                <w:lang w:bidi="ar"/>
              </w:rPr>
              <w:t>章  晋</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谭小菊</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2916"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textAlignment w:val="center"/>
              <w:rPr>
                <w:rFonts w:ascii="Times New Roman" w:hAnsi="Times New Roman"/>
                <w:szCs w:val="21"/>
              </w:rPr>
            </w:pPr>
            <w:r>
              <w:rPr>
                <w:rFonts w:ascii="Times New Roman" w:hAnsi="Times New Roman"/>
                <w:kern w:val="0"/>
                <w:szCs w:val="21"/>
                <w:lang w:bidi="ar"/>
              </w:rPr>
              <w:t>更大力度吸引和利用外资。更好发挥湘南湘西承接产业转移示范区平台作用，深度对接粤港澳大湾区、长三角、京津冀等地区。聚焦先进装备制造、新型显示、数字经济、智能家居家电、新能源等9大产业链，引进一批</w:t>
            </w:r>
            <w:r>
              <w:rPr>
                <w:rFonts w:hint="eastAsia" w:ascii="Times New Roman" w:hAnsi="Times New Roman"/>
                <w:kern w:val="0"/>
                <w:szCs w:val="21"/>
                <w:lang w:bidi="ar"/>
              </w:rPr>
              <w:t>“</w:t>
            </w:r>
            <w:r>
              <w:rPr>
                <w:rFonts w:ascii="Times New Roman" w:hAnsi="Times New Roman"/>
                <w:kern w:val="0"/>
                <w:szCs w:val="21"/>
                <w:lang w:bidi="ar"/>
              </w:rPr>
              <w:t>三类500强企业</w:t>
            </w:r>
            <w:r>
              <w:rPr>
                <w:rFonts w:hint="eastAsia" w:ascii="Times New Roman" w:hAnsi="Times New Roman"/>
                <w:kern w:val="0"/>
                <w:szCs w:val="21"/>
                <w:lang w:bidi="ar"/>
              </w:rPr>
              <w:t>”</w:t>
            </w:r>
            <w:r>
              <w:rPr>
                <w:rFonts w:ascii="Times New Roman" w:hAnsi="Times New Roman"/>
                <w:kern w:val="0"/>
                <w:szCs w:val="21"/>
                <w:lang w:bidi="ar"/>
              </w:rPr>
              <w:t>、行业龙头企业、隐形冠军企业。发挥商协会、校友会作用，</w:t>
            </w:r>
            <w:r>
              <w:rPr>
                <w:rFonts w:hint="eastAsia" w:ascii="Times New Roman" w:hAnsi="Times New Roman"/>
                <w:kern w:val="0"/>
                <w:szCs w:val="21"/>
                <w:lang w:bidi="ar"/>
              </w:rPr>
              <w:t>深入开展“迎老乡回故乡建家乡”行动，推进湘商回归和返乡创业三年专项行动。完善招商体制机制和政策措施，积极推动全民招商、产业链招商、以商招商。设立县乡两级湘商回归和返乡创业指导服务站，提供“一站式”服务。对闲置房屋、场地和资源进行全面清查，加大资源整合力度，包装一批乡土特色招商项目，建设一批产业集中、环境优良的返乡创业园。六大产业链要围绕产业重点和关键环节、精准出击，分别完成1-2个重大招商引资项目。</w:t>
            </w:r>
            <w:r>
              <w:rPr>
                <w:rFonts w:ascii="Times New Roman" w:hAnsi="Times New Roman"/>
                <w:kern w:val="0"/>
                <w:szCs w:val="21"/>
                <w:lang w:bidi="ar"/>
              </w:rPr>
              <w:t>年内新引进招商项目20个以上、</w:t>
            </w:r>
            <w:r>
              <w:rPr>
                <w:rFonts w:hint="eastAsia" w:ascii="Times New Roman" w:hAnsi="Times New Roman"/>
                <w:kern w:val="0"/>
                <w:szCs w:val="21"/>
                <w:lang w:bidi="ar"/>
              </w:rPr>
              <w:t>“</w:t>
            </w:r>
            <w:r>
              <w:rPr>
                <w:rFonts w:ascii="Times New Roman" w:hAnsi="Times New Roman"/>
                <w:kern w:val="0"/>
                <w:szCs w:val="21"/>
                <w:lang w:bidi="ar"/>
              </w:rPr>
              <w:t>三类 500 强</w:t>
            </w:r>
            <w:r>
              <w:rPr>
                <w:rFonts w:hint="eastAsia" w:ascii="Times New Roman" w:hAnsi="Times New Roman"/>
                <w:kern w:val="0"/>
                <w:szCs w:val="21"/>
                <w:lang w:bidi="ar"/>
              </w:rPr>
              <w:t>”</w:t>
            </w:r>
            <w:r>
              <w:rPr>
                <w:rFonts w:ascii="Times New Roman" w:hAnsi="Times New Roman"/>
                <w:kern w:val="0"/>
                <w:szCs w:val="21"/>
                <w:lang w:bidi="ar"/>
              </w:rPr>
              <w:t>企业</w:t>
            </w:r>
            <w:r>
              <w:rPr>
                <w:rFonts w:hint="eastAsia" w:ascii="Times New Roman" w:hAnsi="Times New Roman"/>
                <w:kern w:val="0"/>
                <w:szCs w:val="21"/>
                <w:lang w:bidi="ar"/>
              </w:rPr>
              <w:t>1</w:t>
            </w:r>
            <w:r>
              <w:rPr>
                <w:rFonts w:ascii="Times New Roman" w:hAnsi="Times New Roman"/>
                <w:kern w:val="0"/>
                <w:szCs w:val="21"/>
                <w:lang w:bidi="ar"/>
              </w:rPr>
              <w:t>家以上。力争全年实际到位外资</w:t>
            </w:r>
            <w:r>
              <w:rPr>
                <w:rFonts w:hint="eastAsia" w:ascii="Times New Roman" w:hAnsi="Times New Roman"/>
                <w:kern w:val="0"/>
                <w:szCs w:val="21"/>
                <w:lang w:bidi="ar"/>
              </w:rPr>
              <w:t>450</w:t>
            </w:r>
            <w:r>
              <w:rPr>
                <w:rFonts w:ascii="Times New Roman" w:hAnsi="Times New Roman"/>
                <w:kern w:val="0"/>
                <w:szCs w:val="21"/>
                <w:lang w:bidi="ar"/>
              </w:rPr>
              <w:t>万美元，增</w:t>
            </w:r>
            <w:r>
              <w:rPr>
                <w:rFonts w:hint="eastAsia" w:ascii="Times New Roman" w:hAnsi="Times New Roman"/>
                <w:kern w:val="0"/>
                <w:szCs w:val="21"/>
                <w:lang w:bidi="ar"/>
              </w:rPr>
              <w:t>长与去年持平</w:t>
            </w:r>
            <w:r>
              <w:rPr>
                <w:rFonts w:ascii="Times New Roman" w:hAnsi="Times New Roman"/>
                <w:kern w:val="0"/>
                <w:szCs w:val="21"/>
                <w:lang w:bidi="ar"/>
              </w:rPr>
              <w:t>；实际到位内资</w:t>
            </w:r>
            <w:r>
              <w:rPr>
                <w:rFonts w:hint="eastAsia" w:ascii="Times New Roman" w:hAnsi="Times New Roman"/>
                <w:kern w:val="0"/>
                <w:szCs w:val="21"/>
                <w:lang w:bidi="ar"/>
              </w:rPr>
              <w:t>80</w:t>
            </w:r>
            <w:r>
              <w:rPr>
                <w:rFonts w:ascii="Times New Roman" w:hAnsi="Times New Roman"/>
                <w:kern w:val="0"/>
                <w:szCs w:val="21"/>
                <w:lang w:bidi="ar"/>
              </w:rPr>
              <w:t>亿元，增长10％。</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县商务局</w:t>
            </w:r>
            <w:r>
              <w:rPr>
                <w:rFonts w:ascii="Times New Roman" w:hAnsi="Times New Roman"/>
                <w:kern w:val="0"/>
                <w:szCs w:val="21"/>
                <w:lang w:bidi="ar"/>
              </w:rPr>
              <w:t>牵头，</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县人力资源和社会保障局</w:t>
            </w:r>
            <w:r>
              <w:rPr>
                <w:rFonts w:ascii="Times New Roman" w:hAnsi="Times New Roman"/>
                <w:kern w:val="0"/>
                <w:szCs w:val="21"/>
                <w:lang w:bidi="ar"/>
              </w:rPr>
              <w:t>、</w:t>
            </w:r>
            <w:r>
              <w:rPr>
                <w:rFonts w:hint="eastAsia" w:ascii="Times New Roman" w:hAnsi="Times New Roman"/>
                <w:kern w:val="0"/>
                <w:szCs w:val="21"/>
                <w:lang w:bidi="ar"/>
              </w:rPr>
              <w:t>县农业农村局</w:t>
            </w:r>
            <w:r>
              <w:rPr>
                <w:rFonts w:ascii="Times New Roman" w:hAnsi="Times New Roman"/>
                <w:kern w:val="0"/>
                <w:szCs w:val="21"/>
                <w:lang w:bidi="ar"/>
              </w:rPr>
              <w:t>、</w:t>
            </w:r>
            <w:r>
              <w:rPr>
                <w:rFonts w:hint="eastAsia" w:ascii="Times New Roman" w:hAnsi="Times New Roman"/>
                <w:kern w:val="0"/>
                <w:szCs w:val="21"/>
                <w:lang w:bidi="ar"/>
              </w:rPr>
              <w:t>县市场监督管理局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王柏玉</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陈林习</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p>
            <w:pPr>
              <w:spacing w:line="280" w:lineRule="exact"/>
              <w:jc w:val="center"/>
              <w:textAlignment w:val="center"/>
              <w:rPr>
                <w:rFonts w:ascii="Times New Roman" w:hAnsi="Times New Roman"/>
                <w:szCs w:val="21"/>
              </w:rPr>
            </w:pP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852"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畅通内外循环提质增效。</w:t>
            </w:r>
            <w:r>
              <w:rPr>
                <w:rFonts w:hint="eastAsia" w:ascii="Times New Roman" w:hAnsi="Times New Roman"/>
                <w:kern w:val="0"/>
                <w:szCs w:val="21"/>
                <w:lang w:bidi="ar"/>
              </w:rPr>
              <w:t>开展外贸企业和跨境电商招引工程，不断壮大出口主体，实现对外贸易增长12%以上，促进内外贸易循环发展。</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县商务局</w:t>
            </w:r>
            <w:r>
              <w:rPr>
                <w:rFonts w:ascii="Times New Roman" w:hAnsi="Times New Roman"/>
                <w:kern w:val="0"/>
                <w:szCs w:val="21"/>
                <w:lang w:bidi="ar"/>
              </w:rPr>
              <w:t>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刘朝晖</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蒋吉</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eastAsia="楷体_GB2312"/>
                <w:kern w:val="0"/>
                <w:szCs w:val="21"/>
                <w:lang w:bidi="ar"/>
              </w:rPr>
              <w:t>（四）培育壮大产业动能</w:t>
            </w:r>
          </w:p>
        </w:tc>
      </w:tr>
      <w:tr>
        <w:tblPrEx>
          <w:tblCellMar>
            <w:top w:w="0" w:type="dxa"/>
            <w:left w:w="108" w:type="dxa"/>
            <w:bottom w:w="0" w:type="dxa"/>
            <w:right w:w="108" w:type="dxa"/>
          </w:tblCellMar>
        </w:tblPrEx>
        <w:trPr>
          <w:trHeight w:val="3098"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培育壮大市场主体。</w:t>
            </w:r>
            <w:r>
              <w:rPr>
                <w:rFonts w:hint="eastAsia" w:ascii="Times New Roman" w:hAnsi="Times New Roman"/>
                <w:kern w:val="0"/>
                <w:szCs w:val="21"/>
                <w:lang w:bidi="ar"/>
              </w:rPr>
              <w:t>持续开展市场主体倍增行动，充分挖掘民间投资潜力，新增市场主体1万家以上，争取新增规模工业企业30家、限上商贸企业20家、规模服务业企业5家、资质等级建筑业企业5家、房地产开发企业5家、限额以下个体户20家以上，市场主体总量和增量排名保持全市前列。持续推进“金芙蓉”跃升行动，加快京能新能源、魏源医院等重点企业上市步伐，新增挂牌企业2家以上。积极举办政银企洽谈会、银企早餐会、企业家代表联谊会，激发企业融资需求,降低融资成本，确保新增贷款45亿元、贷存比达到55%以上。引导政府平台加强与证券机构合作，力争实现企业债券融资5亿元以上。常态长效“送政策、解难题、优服务”，持续开展“纾困增效”专项行动，“一企一策”解决问题,</w:t>
            </w:r>
            <w:r>
              <w:rPr>
                <w:rFonts w:ascii="Times New Roman" w:hAnsi="Times New Roman"/>
                <w:kern w:val="0"/>
                <w:szCs w:val="21"/>
                <w:lang w:val="en" w:bidi="ar"/>
              </w:rPr>
              <w:t>不断</w:t>
            </w:r>
            <w:r>
              <w:rPr>
                <w:rFonts w:hint="eastAsia" w:ascii="Times New Roman" w:hAnsi="Times New Roman"/>
                <w:kern w:val="0"/>
                <w:szCs w:val="21"/>
                <w:lang w:bidi="ar"/>
              </w:rPr>
              <w:t>提振市场信心。</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县市场监督管理局</w:t>
            </w:r>
            <w:r>
              <w:rPr>
                <w:rFonts w:ascii="Times New Roman" w:hAnsi="Times New Roman"/>
                <w:kern w:val="0"/>
                <w:szCs w:val="21"/>
                <w:lang w:bidi="ar"/>
              </w:rPr>
              <w:t>、</w:t>
            </w:r>
            <w:r>
              <w:rPr>
                <w:rFonts w:hint="eastAsia" w:ascii="Times New Roman" w:hAnsi="Times New Roman"/>
                <w:kern w:val="0"/>
                <w:szCs w:val="21"/>
                <w:lang w:bidi="ar"/>
              </w:rPr>
              <w:t>县政府金融工作办公室</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rPr>
            </w:pPr>
            <w:r>
              <w:rPr>
                <w:rFonts w:hint="eastAsia" w:ascii="Times New Roman" w:hAnsi="Times New Roman"/>
                <w:kern w:val="0"/>
                <w:szCs w:val="21"/>
                <w:lang w:bidi="ar"/>
              </w:rPr>
              <w:t>陈林习</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丁加阳</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p>
            <w:pPr>
              <w:spacing w:line="280" w:lineRule="exact"/>
              <w:jc w:val="center"/>
              <w:textAlignment w:val="center"/>
              <w:rPr>
                <w:rFonts w:ascii="Times New Roman" w:hAnsi="Times New Roman"/>
                <w:szCs w:val="21"/>
              </w:rPr>
            </w:pP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大力发展</w:t>
            </w:r>
            <w:r>
              <w:rPr>
                <w:rFonts w:hint="eastAsia" w:ascii="Times New Roman" w:hAnsi="Times New Roman"/>
                <w:kern w:val="0"/>
                <w:szCs w:val="21"/>
                <w:lang w:bidi="ar"/>
              </w:rPr>
              <w:t>“</w:t>
            </w:r>
            <w:r>
              <w:rPr>
                <w:rFonts w:ascii="Times New Roman" w:hAnsi="Times New Roman"/>
                <w:kern w:val="0"/>
                <w:szCs w:val="21"/>
                <w:lang w:bidi="ar"/>
              </w:rPr>
              <w:t>新三样</w:t>
            </w:r>
            <w:r>
              <w:rPr>
                <w:rFonts w:hint="eastAsia" w:ascii="Times New Roman" w:hAnsi="Times New Roman"/>
                <w:kern w:val="0"/>
                <w:szCs w:val="21"/>
                <w:lang w:bidi="ar"/>
              </w:rPr>
              <w:t>”</w:t>
            </w:r>
            <w:r>
              <w:rPr>
                <w:rFonts w:ascii="Times New Roman" w:hAnsi="Times New Roman"/>
                <w:kern w:val="0"/>
                <w:szCs w:val="21"/>
                <w:lang w:bidi="ar"/>
              </w:rPr>
              <w:t>等新兴产业。以</w:t>
            </w:r>
            <w:r>
              <w:rPr>
                <w:rFonts w:hint="eastAsia" w:ascii="Times New Roman" w:hAnsi="Times New Roman"/>
                <w:kern w:val="0"/>
                <w:szCs w:val="21"/>
                <w:lang w:bidi="ar"/>
              </w:rPr>
              <w:t>高</w:t>
            </w:r>
            <w:r>
              <w:rPr>
                <w:rFonts w:ascii="Times New Roman" w:hAnsi="Times New Roman"/>
                <w:kern w:val="0"/>
                <w:szCs w:val="21"/>
                <w:lang w:bidi="ar"/>
              </w:rPr>
              <w:t>新</w:t>
            </w:r>
            <w:r>
              <w:rPr>
                <w:rFonts w:hint="eastAsia" w:ascii="Times New Roman" w:hAnsi="Times New Roman"/>
                <w:kern w:val="0"/>
                <w:szCs w:val="21"/>
                <w:lang w:bidi="ar"/>
              </w:rPr>
              <w:t>区</w:t>
            </w:r>
            <w:r>
              <w:rPr>
                <w:rFonts w:ascii="Times New Roman" w:hAnsi="Times New Roman"/>
                <w:kern w:val="0"/>
                <w:szCs w:val="21"/>
                <w:lang w:bidi="ar"/>
              </w:rPr>
              <w:t>产业园为平台，引进中国软件100强、电子信息100强企业，实现软件和信息服务业规模成倍数增长，力争全</w:t>
            </w:r>
            <w:r>
              <w:rPr>
                <w:rFonts w:hint="eastAsia" w:ascii="Times New Roman" w:hAnsi="Times New Roman"/>
                <w:kern w:val="0"/>
                <w:szCs w:val="21"/>
                <w:lang w:bidi="ar"/>
              </w:rPr>
              <w:t>县</w:t>
            </w:r>
            <w:r>
              <w:rPr>
                <w:rFonts w:ascii="Times New Roman" w:hAnsi="Times New Roman"/>
                <w:kern w:val="0"/>
                <w:szCs w:val="21"/>
                <w:lang w:bidi="ar"/>
              </w:rPr>
              <w:t>电子信息产业营业收入增长30%以上。</w:t>
            </w:r>
            <w:r>
              <w:rPr>
                <w:rFonts w:hint="eastAsia" w:ascii="Times New Roman" w:hAnsi="Times New Roman"/>
                <w:kern w:val="0"/>
                <w:szCs w:val="21"/>
                <w:lang w:bidi="ar"/>
              </w:rPr>
              <w:t>推动传统产业数字化转型和数字产业创新发展。</w:t>
            </w:r>
            <w:r>
              <w:rPr>
                <w:rFonts w:ascii="Times New Roman" w:hAnsi="Times New Roman"/>
                <w:kern w:val="0"/>
                <w:szCs w:val="21"/>
                <w:lang w:bidi="ar"/>
              </w:rPr>
              <w:t>支持生物医药、大健康、资源循环利用、通用航空等产业发展。</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牵头，</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壮大优势产业集群。</w:t>
            </w:r>
            <w:r>
              <w:rPr>
                <w:rFonts w:hint="eastAsia" w:ascii="Times New Roman" w:hAnsi="Times New Roman"/>
                <w:kern w:val="0"/>
                <w:szCs w:val="21"/>
                <w:lang w:bidi="ar"/>
              </w:rPr>
              <w:t>精准实施“一链一策”，一体推进强链补链延链工程，推动六大产业链健康发展。做特中药材产业链、做优富硒农产品加工产业链、做响文旅产业链、做大新能源产业链、做精康养产业链、做强智能制造产业链。</w:t>
            </w:r>
            <w:r>
              <w:rPr>
                <w:rFonts w:ascii="Times New Roman" w:hAnsi="Times New Roman"/>
                <w:kern w:val="0"/>
                <w:szCs w:val="21"/>
                <w:lang w:bidi="ar"/>
              </w:rPr>
              <w:t>完成规模工业总产值3</w:t>
            </w:r>
            <w:r>
              <w:rPr>
                <w:rFonts w:hint="eastAsia" w:ascii="Times New Roman" w:hAnsi="Times New Roman"/>
                <w:kern w:val="0"/>
                <w:szCs w:val="21"/>
                <w:lang w:bidi="ar"/>
              </w:rPr>
              <w:t>00</w:t>
            </w:r>
            <w:r>
              <w:rPr>
                <w:rFonts w:ascii="Times New Roman" w:hAnsi="Times New Roman"/>
                <w:kern w:val="0"/>
                <w:szCs w:val="21"/>
                <w:lang w:bidi="ar"/>
              </w:rPr>
              <w:t>亿元以上、增长1</w:t>
            </w:r>
            <w:r>
              <w:rPr>
                <w:rFonts w:hint="eastAsia" w:ascii="Times New Roman" w:hAnsi="Times New Roman"/>
                <w:kern w:val="0"/>
                <w:szCs w:val="21"/>
                <w:lang w:bidi="ar"/>
              </w:rPr>
              <w:t>0</w:t>
            </w:r>
            <w:r>
              <w:rPr>
                <w:rFonts w:ascii="Times New Roman" w:hAnsi="Times New Roman"/>
                <w:kern w:val="0"/>
                <w:szCs w:val="21"/>
                <w:lang w:bidi="ar"/>
              </w:rPr>
              <w:t>％以上。</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县科工信局</w:t>
            </w:r>
            <w:r>
              <w:rPr>
                <w:rFonts w:ascii="Times New Roman" w:hAnsi="Times New Roman"/>
                <w:kern w:val="0"/>
                <w:szCs w:val="21"/>
                <w:lang w:bidi="ar"/>
              </w:rPr>
              <w:t>牵头，</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王兰鹏</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提高产业链供应链韧性和安全水平。聚焦产业短板瓶颈，采取</w:t>
            </w:r>
            <w:r>
              <w:rPr>
                <w:rFonts w:hint="eastAsia" w:ascii="Times New Roman" w:hAnsi="Times New Roman"/>
                <w:kern w:val="0"/>
                <w:szCs w:val="21"/>
                <w:lang w:bidi="ar"/>
              </w:rPr>
              <w:t>“</w:t>
            </w:r>
            <w:r>
              <w:rPr>
                <w:rFonts w:ascii="Times New Roman" w:hAnsi="Times New Roman"/>
                <w:kern w:val="0"/>
                <w:szCs w:val="21"/>
                <w:lang w:bidi="ar"/>
              </w:rPr>
              <w:t>揭榜挂帅</w:t>
            </w:r>
            <w:r>
              <w:rPr>
                <w:rFonts w:hint="eastAsia" w:ascii="Times New Roman" w:hAnsi="Times New Roman"/>
                <w:kern w:val="0"/>
                <w:szCs w:val="21"/>
                <w:lang w:bidi="ar"/>
              </w:rPr>
              <w:t>”“</w:t>
            </w:r>
            <w:r>
              <w:rPr>
                <w:rFonts w:ascii="Times New Roman" w:hAnsi="Times New Roman"/>
                <w:kern w:val="0"/>
                <w:szCs w:val="21"/>
                <w:lang w:bidi="ar"/>
              </w:rPr>
              <w:t>赛马</w:t>
            </w:r>
            <w:r>
              <w:rPr>
                <w:rFonts w:hint="eastAsia" w:ascii="Times New Roman" w:hAnsi="Times New Roman"/>
                <w:kern w:val="0"/>
                <w:szCs w:val="21"/>
                <w:lang w:bidi="ar"/>
              </w:rPr>
              <w:t>”</w:t>
            </w:r>
            <w:r>
              <w:rPr>
                <w:rFonts w:ascii="Times New Roman" w:hAnsi="Times New Roman"/>
                <w:kern w:val="0"/>
                <w:szCs w:val="21"/>
                <w:lang w:bidi="ar"/>
              </w:rPr>
              <w:t>等机制，组织实施1个制造业关键产品</w:t>
            </w:r>
            <w:r>
              <w:rPr>
                <w:rFonts w:hint="eastAsia" w:ascii="Times New Roman" w:hAnsi="Times New Roman"/>
                <w:kern w:val="0"/>
                <w:szCs w:val="21"/>
                <w:lang w:bidi="ar"/>
              </w:rPr>
              <w:t>“</w:t>
            </w:r>
            <w:r>
              <w:rPr>
                <w:rFonts w:ascii="Times New Roman" w:hAnsi="Times New Roman"/>
                <w:kern w:val="0"/>
                <w:szCs w:val="21"/>
                <w:lang w:bidi="ar"/>
              </w:rPr>
              <w:t>揭榜挂帅</w:t>
            </w:r>
            <w:r>
              <w:rPr>
                <w:rFonts w:hint="eastAsia" w:ascii="Times New Roman" w:hAnsi="Times New Roman"/>
                <w:kern w:val="0"/>
                <w:szCs w:val="21"/>
                <w:lang w:bidi="ar"/>
              </w:rPr>
              <w:t>”</w:t>
            </w:r>
            <w:r>
              <w:rPr>
                <w:rFonts w:ascii="Times New Roman" w:hAnsi="Times New Roman"/>
                <w:kern w:val="0"/>
                <w:szCs w:val="21"/>
                <w:lang w:bidi="ar"/>
              </w:rPr>
              <w:t>项目。围绕核心基础零部件、核心基础元器件、关键基础软件、关键基础材料、先进基础工艺以及产业技术基础等瓶颈短板，大力推进</w:t>
            </w:r>
            <w:r>
              <w:rPr>
                <w:rFonts w:hint="eastAsia" w:ascii="Times New Roman" w:hAnsi="Times New Roman"/>
                <w:kern w:val="0"/>
                <w:szCs w:val="21"/>
                <w:lang w:bidi="ar"/>
              </w:rPr>
              <w:t>“</w:t>
            </w:r>
            <w:r>
              <w:rPr>
                <w:rFonts w:ascii="Times New Roman" w:hAnsi="Times New Roman"/>
                <w:kern w:val="0"/>
                <w:szCs w:val="21"/>
                <w:lang w:bidi="ar"/>
              </w:rPr>
              <w:t>产品创新强基项目</w:t>
            </w:r>
            <w:r>
              <w:rPr>
                <w:rFonts w:hint="eastAsia" w:ascii="Times New Roman" w:hAnsi="Times New Roman"/>
                <w:kern w:val="0"/>
                <w:szCs w:val="21"/>
                <w:lang w:bidi="ar"/>
              </w:rPr>
              <w:t>”</w:t>
            </w:r>
            <w:r>
              <w:rPr>
                <w:rFonts w:ascii="Times New Roman" w:hAnsi="Times New Roman"/>
                <w:kern w:val="0"/>
                <w:szCs w:val="21"/>
                <w:lang w:bidi="ar"/>
              </w:rPr>
              <w:t>建设。加强重点产业链运行监测和风险预警防范。</w:t>
            </w:r>
            <w:r>
              <w:rPr>
                <w:rFonts w:hint="eastAsia" w:ascii="Times New Roman" w:hAnsi="Times New Roman"/>
                <w:kern w:val="0"/>
                <w:szCs w:val="21"/>
                <w:lang w:bidi="ar"/>
              </w:rPr>
              <w:t>支持盛世丰花、鸿利药业等企业研发一批新产品，申报和打造“隆回辣椒”地理标志品牌，支持军杰公司申报中国驰名商标。</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县科工信局</w:t>
            </w:r>
            <w:r>
              <w:rPr>
                <w:rFonts w:ascii="Times New Roman" w:hAnsi="Times New Roman"/>
                <w:kern w:val="0"/>
                <w:szCs w:val="21"/>
                <w:lang w:bidi="ar"/>
              </w:rPr>
              <w:t>牵头，</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王兰鹏</w:t>
            </w:r>
          </w:p>
        </w:tc>
      </w:tr>
      <w:tr>
        <w:tblPrEx>
          <w:tblCellMar>
            <w:top w:w="0" w:type="dxa"/>
            <w:left w:w="108" w:type="dxa"/>
            <w:bottom w:w="0" w:type="dxa"/>
            <w:right w:w="108" w:type="dxa"/>
          </w:tblCellMar>
        </w:tblPrEx>
        <w:trPr>
          <w:trHeight w:val="3276"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5</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kern w:val="0"/>
                <w:szCs w:val="21"/>
                <w:lang w:bidi="ar"/>
              </w:rPr>
            </w:pPr>
            <w:r>
              <w:rPr>
                <w:rFonts w:ascii="Times New Roman" w:hAnsi="Times New Roman"/>
                <w:kern w:val="0"/>
                <w:szCs w:val="21"/>
                <w:lang w:bidi="ar"/>
              </w:rPr>
              <w:t>加快</w:t>
            </w:r>
            <w:r>
              <w:rPr>
                <w:rFonts w:hint="eastAsia" w:ascii="Times New Roman" w:hAnsi="Times New Roman"/>
                <w:kern w:val="0"/>
                <w:szCs w:val="21"/>
                <w:lang w:bidi="ar"/>
              </w:rPr>
              <w:t>“</w:t>
            </w:r>
            <w:r>
              <w:rPr>
                <w:rFonts w:ascii="Times New Roman" w:hAnsi="Times New Roman"/>
                <w:kern w:val="0"/>
                <w:szCs w:val="21"/>
                <w:lang w:bidi="ar"/>
              </w:rPr>
              <w:t>五好园区</w:t>
            </w:r>
            <w:r>
              <w:rPr>
                <w:rFonts w:hint="eastAsia" w:ascii="Times New Roman" w:hAnsi="Times New Roman"/>
                <w:kern w:val="0"/>
                <w:szCs w:val="21"/>
                <w:lang w:bidi="ar"/>
              </w:rPr>
              <w:t>”</w:t>
            </w:r>
            <w:r>
              <w:rPr>
                <w:rFonts w:ascii="Times New Roman" w:hAnsi="Times New Roman"/>
                <w:kern w:val="0"/>
                <w:szCs w:val="21"/>
                <w:lang w:bidi="ar"/>
              </w:rPr>
              <w:t>建设。实施园区</w:t>
            </w:r>
            <w:r>
              <w:rPr>
                <w:rFonts w:hint="eastAsia" w:ascii="Times New Roman" w:hAnsi="Times New Roman"/>
                <w:kern w:val="0"/>
                <w:szCs w:val="21"/>
                <w:lang w:bidi="ar"/>
              </w:rPr>
              <w:t>“</w:t>
            </w:r>
            <w:r>
              <w:rPr>
                <w:rFonts w:ascii="Times New Roman" w:hAnsi="Times New Roman"/>
                <w:kern w:val="0"/>
                <w:szCs w:val="21"/>
                <w:lang w:bidi="ar"/>
              </w:rPr>
              <w:t>四百工程</w:t>
            </w:r>
            <w:r>
              <w:rPr>
                <w:rFonts w:hint="eastAsia" w:ascii="Times New Roman" w:hAnsi="Times New Roman"/>
                <w:kern w:val="0"/>
                <w:szCs w:val="21"/>
                <w:lang w:bidi="ar"/>
              </w:rPr>
              <w:t>”</w:t>
            </w:r>
            <w:r>
              <w:rPr>
                <w:rFonts w:ascii="Times New Roman" w:hAnsi="Times New Roman"/>
                <w:kern w:val="0"/>
                <w:szCs w:val="21"/>
                <w:lang w:bidi="ar"/>
              </w:rPr>
              <w:t>，力争园区主导产业营业收入占技工贸总收入60%以上，园区规模工业增加值占全市规模工业增加值比重达到80％以上。积极推进园区循环化改造和园区污染防治第三方治理。大力推进完成园区三类低效土地清理与国有闲置标准厂房处置。推广运用园区数字地图。统筹推进园区平台建设，重点加快科技创新、金融服务、人才服务、现代物流</w:t>
            </w:r>
            <w:r>
              <w:rPr>
                <w:rFonts w:hint="eastAsia" w:ascii="Times New Roman" w:hAnsi="Times New Roman"/>
                <w:kern w:val="0"/>
                <w:szCs w:val="21"/>
                <w:lang w:bidi="ar"/>
              </w:rPr>
              <w:t>“</w:t>
            </w:r>
            <w:r>
              <w:rPr>
                <w:rFonts w:ascii="Times New Roman" w:hAnsi="Times New Roman"/>
                <w:kern w:val="0"/>
                <w:szCs w:val="21"/>
                <w:lang w:bidi="ar"/>
              </w:rPr>
              <w:t>四大平台</w:t>
            </w:r>
            <w:r>
              <w:rPr>
                <w:rFonts w:hint="eastAsia" w:ascii="Times New Roman" w:hAnsi="Times New Roman"/>
                <w:kern w:val="0"/>
                <w:szCs w:val="21"/>
                <w:lang w:bidi="ar"/>
              </w:rPr>
              <w:t>”</w:t>
            </w:r>
            <w:r>
              <w:rPr>
                <w:rFonts w:ascii="Times New Roman" w:hAnsi="Times New Roman"/>
                <w:kern w:val="0"/>
                <w:szCs w:val="21"/>
                <w:lang w:bidi="ar"/>
              </w:rPr>
              <w:t>建设，力争园区建立现代物流平台1家以上。</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市生态环境局隆回分局</w:t>
            </w:r>
            <w:r>
              <w:rPr>
                <w:rFonts w:ascii="Times New Roman" w:hAnsi="Times New Roman"/>
                <w:kern w:val="0"/>
                <w:szCs w:val="21"/>
                <w:lang w:bidi="ar"/>
              </w:rPr>
              <w:t>、</w:t>
            </w:r>
            <w:r>
              <w:rPr>
                <w:rFonts w:hint="eastAsia" w:ascii="Times New Roman" w:hAnsi="Times New Roman"/>
                <w:kern w:val="0"/>
                <w:szCs w:val="21"/>
                <w:lang w:bidi="ar"/>
              </w:rPr>
              <w:t>县自</w:t>
            </w:r>
            <w:r>
              <w:rPr>
                <w:rFonts w:hint="eastAsia" w:ascii="Times New Roman" w:hAnsi="Times New Roman"/>
                <w:kern w:val="0"/>
                <w:szCs w:val="21"/>
                <w:lang w:val="en-US" w:eastAsia="zh-CN" w:bidi="ar"/>
              </w:rPr>
              <w:t>然</w:t>
            </w:r>
            <w:r>
              <w:rPr>
                <w:rFonts w:hint="eastAsia" w:ascii="Times New Roman" w:hAnsi="Times New Roman"/>
                <w:kern w:val="0"/>
                <w:szCs w:val="21"/>
                <w:lang w:bidi="ar"/>
              </w:rPr>
              <w:t>资源局</w:t>
            </w:r>
            <w:r>
              <w:rPr>
                <w:rFonts w:ascii="Times New Roman" w:hAnsi="Times New Roman"/>
                <w:kern w:val="0"/>
                <w:szCs w:val="21"/>
                <w:lang w:bidi="ar"/>
              </w:rPr>
              <w:t>、</w:t>
            </w:r>
            <w:r>
              <w:rPr>
                <w:rFonts w:hint="eastAsia" w:ascii="Times New Roman" w:hAnsi="Times New Roman"/>
                <w:kern w:val="0"/>
                <w:szCs w:val="21"/>
                <w:lang w:bidi="ar"/>
              </w:rPr>
              <w:t>县政府金融工作办公室</w:t>
            </w:r>
            <w:r>
              <w:rPr>
                <w:rFonts w:ascii="Times New Roman" w:hAnsi="Times New Roman"/>
                <w:kern w:val="0"/>
                <w:szCs w:val="21"/>
                <w:lang w:bidi="ar"/>
              </w:rPr>
              <w:t>、</w:t>
            </w:r>
            <w:r>
              <w:rPr>
                <w:rFonts w:hint="eastAsia" w:ascii="Times New Roman" w:hAnsi="Times New Roman"/>
                <w:kern w:val="0"/>
                <w:szCs w:val="21"/>
                <w:lang w:bidi="ar"/>
              </w:rPr>
              <w:t>县人力资源和社会保障局</w:t>
            </w:r>
            <w:r>
              <w:rPr>
                <w:rFonts w:ascii="Times New Roman" w:hAnsi="Times New Roman"/>
                <w:kern w:val="0"/>
                <w:szCs w:val="21"/>
                <w:lang w:bidi="ar"/>
              </w:rPr>
              <w:t>、</w:t>
            </w:r>
            <w:r>
              <w:rPr>
                <w:rFonts w:hint="eastAsia" w:ascii="Times New Roman" w:hAnsi="Times New Roman"/>
                <w:kern w:val="0"/>
                <w:szCs w:val="21"/>
                <w:lang w:bidi="ar"/>
              </w:rPr>
              <w:t>县商务局、县高新区管委会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陈建华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李金平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丁加阳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王柏玉</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eastAsia="宋体"/>
                <w:kern w:val="0"/>
                <w:szCs w:val="21"/>
                <w:lang w:eastAsia="zh-CN" w:bidi="ar"/>
              </w:rPr>
            </w:pPr>
            <w:r>
              <w:rPr>
                <w:rFonts w:hint="eastAsia" w:ascii="Times New Roman" w:hAnsi="Times New Roman"/>
                <w:kern w:val="0"/>
                <w:szCs w:val="21"/>
                <w:lang w:bidi="ar"/>
              </w:rPr>
              <w:t>杨喜国</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蒋  吉</w:t>
            </w:r>
          </w:p>
        </w:tc>
      </w:tr>
      <w:tr>
        <w:tblPrEx>
          <w:tblCellMar>
            <w:top w:w="0" w:type="dxa"/>
            <w:left w:w="108" w:type="dxa"/>
            <w:bottom w:w="0" w:type="dxa"/>
            <w:right w:w="108" w:type="dxa"/>
          </w:tblCellMar>
        </w:tblPrEx>
        <w:trPr>
          <w:trHeight w:val="1749"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6</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推进现代服务业与先进制造业深度融合。持续推进两业融合发展试点，</w:t>
            </w:r>
            <w:r>
              <w:rPr>
                <w:rFonts w:hint="eastAsia" w:ascii="Times New Roman" w:hAnsi="Times New Roman"/>
                <w:kern w:val="0"/>
                <w:szCs w:val="21"/>
                <w:lang w:bidi="ar"/>
              </w:rPr>
              <w:t>强化企业创新主体作用，密切与省内外院校、科研院所和知名专家的合作，建设院士工作站、企业孵化器等创新平台，加大研发投入，着力研发和推广高技术含量、高附加值的终端产品。支持和亚运动申报国家级实验室。</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县市场监督管理局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陈林习</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蒋  吉</w:t>
            </w:r>
          </w:p>
        </w:tc>
      </w:tr>
      <w:tr>
        <w:tblPrEx>
          <w:tblCellMar>
            <w:top w:w="0" w:type="dxa"/>
            <w:left w:w="108" w:type="dxa"/>
            <w:bottom w:w="0" w:type="dxa"/>
            <w:right w:w="108" w:type="dxa"/>
          </w:tblCellMar>
        </w:tblPrEx>
        <w:trPr>
          <w:trHeight w:val="2195"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7</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推动现代农业发展。坚决落实耕地保护和粮食安全政治责任。实施新一轮粮食产能提升行动，确保全市粮食播种面积稳定在</w:t>
            </w:r>
            <w:r>
              <w:rPr>
                <w:rFonts w:hint="eastAsia" w:ascii="Times New Roman" w:hAnsi="Times New Roman"/>
                <w:kern w:val="0"/>
                <w:szCs w:val="21"/>
                <w:lang w:bidi="ar"/>
              </w:rPr>
              <w:t>110</w:t>
            </w:r>
            <w:r>
              <w:rPr>
                <w:rFonts w:ascii="Times New Roman" w:hAnsi="Times New Roman"/>
                <w:kern w:val="0"/>
                <w:szCs w:val="21"/>
                <w:lang w:bidi="ar"/>
              </w:rPr>
              <w:t>万亩以上，粮食产量</w:t>
            </w:r>
            <w:r>
              <w:rPr>
                <w:rFonts w:hint="eastAsia" w:ascii="Times New Roman" w:hAnsi="Times New Roman"/>
                <w:kern w:val="0"/>
                <w:szCs w:val="21"/>
                <w:lang w:bidi="ar"/>
              </w:rPr>
              <w:t>52</w:t>
            </w:r>
            <w:r>
              <w:rPr>
                <w:rFonts w:ascii="Times New Roman" w:hAnsi="Times New Roman"/>
                <w:kern w:val="0"/>
                <w:szCs w:val="21"/>
                <w:lang w:bidi="ar"/>
              </w:rPr>
              <w:t>万吨以上，加强国家级、省级制种大县建设和国家级区域性良种繁育基地建设。实施农产品加工提升行动，培育一批产值过十亿的龙头企业。推进农业产业园、产业强镇建设，争创国家现代农业产业园、省级现代农业产业园、省级现代农业特色园、省级产业强镇。持续推进巩固脱贫攻坚成果同乡村振兴有效衔接，推广</w:t>
            </w:r>
            <w:r>
              <w:rPr>
                <w:rFonts w:hint="eastAsia" w:ascii="Times New Roman" w:hAnsi="Times New Roman"/>
                <w:kern w:val="0"/>
                <w:szCs w:val="21"/>
                <w:lang w:bidi="ar"/>
              </w:rPr>
              <w:t>“</w:t>
            </w:r>
            <w:r>
              <w:rPr>
                <w:rFonts w:ascii="Times New Roman" w:hAnsi="Times New Roman"/>
                <w:kern w:val="0"/>
                <w:szCs w:val="21"/>
                <w:lang w:bidi="ar"/>
              </w:rPr>
              <w:t>共建园区</w:t>
            </w:r>
            <w:r>
              <w:rPr>
                <w:rFonts w:hint="eastAsia" w:ascii="Times New Roman" w:hAnsi="Times New Roman"/>
                <w:kern w:val="0"/>
                <w:szCs w:val="21"/>
                <w:lang w:bidi="ar"/>
              </w:rPr>
              <w:t>”“</w:t>
            </w:r>
            <w:r>
              <w:rPr>
                <w:rFonts w:ascii="Times New Roman" w:hAnsi="Times New Roman"/>
                <w:kern w:val="0"/>
                <w:szCs w:val="21"/>
                <w:lang w:bidi="ar"/>
              </w:rPr>
              <w:t>飞地经济</w:t>
            </w:r>
            <w:r>
              <w:rPr>
                <w:rFonts w:hint="eastAsia" w:ascii="Times New Roman" w:hAnsi="Times New Roman"/>
                <w:kern w:val="0"/>
                <w:szCs w:val="21"/>
                <w:lang w:bidi="ar"/>
              </w:rPr>
              <w:t>”</w:t>
            </w:r>
            <w:r>
              <w:rPr>
                <w:rFonts w:ascii="Times New Roman" w:hAnsi="Times New Roman"/>
                <w:kern w:val="0"/>
                <w:szCs w:val="21"/>
                <w:lang w:bidi="ar"/>
              </w:rPr>
              <w:t>等产业帮扶模式。</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县农业农村局</w:t>
            </w:r>
            <w:r>
              <w:rPr>
                <w:rFonts w:ascii="Times New Roman" w:hAnsi="Times New Roman"/>
                <w:kern w:val="0"/>
                <w:szCs w:val="21"/>
                <w:lang w:bidi="ar"/>
              </w:rPr>
              <w:t>牵头，</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县自</w:t>
            </w:r>
            <w:r>
              <w:rPr>
                <w:rFonts w:hint="eastAsia" w:ascii="Times New Roman" w:hAnsi="Times New Roman"/>
                <w:kern w:val="0"/>
                <w:szCs w:val="21"/>
                <w:lang w:val="en-US" w:eastAsia="zh-CN" w:bidi="ar"/>
              </w:rPr>
              <w:t>然</w:t>
            </w:r>
            <w:r>
              <w:rPr>
                <w:rFonts w:hint="eastAsia" w:ascii="Times New Roman" w:hAnsi="Times New Roman"/>
                <w:kern w:val="0"/>
                <w:szCs w:val="21"/>
                <w:lang w:bidi="ar"/>
              </w:rPr>
              <w:t>资源局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县乡村振兴局</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李金平</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周江池</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贺海飞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tc>
      </w:tr>
      <w:tr>
        <w:tblPrEx>
          <w:tblCellMar>
            <w:top w:w="0" w:type="dxa"/>
            <w:left w:w="108" w:type="dxa"/>
            <w:bottom w:w="0" w:type="dxa"/>
            <w:right w:w="108" w:type="dxa"/>
          </w:tblCellMar>
        </w:tblPrEx>
        <w:trPr>
          <w:trHeight w:val="2409"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8</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纵深推进财源建设工程。出台产业扶持政策制定与税收贡献挂钩、产业类专项资金设立规模与税收提升挂钩、专项资金分配与项目绩效挂钩</w:t>
            </w:r>
            <w:r>
              <w:rPr>
                <w:rFonts w:hint="eastAsia" w:ascii="Times New Roman" w:hAnsi="Times New Roman"/>
                <w:kern w:val="0"/>
                <w:szCs w:val="21"/>
                <w:lang w:bidi="ar"/>
              </w:rPr>
              <w:t>“</w:t>
            </w:r>
            <w:r>
              <w:rPr>
                <w:rFonts w:ascii="Times New Roman" w:hAnsi="Times New Roman"/>
                <w:kern w:val="0"/>
                <w:szCs w:val="21"/>
                <w:lang w:bidi="ar"/>
              </w:rPr>
              <w:t>三个挂钩</w:t>
            </w:r>
            <w:r>
              <w:rPr>
                <w:rFonts w:hint="eastAsia" w:ascii="Times New Roman" w:hAnsi="Times New Roman"/>
                <w:kern w:val="0"/>
                <w:szCs w:val="21"/>
                <w:lang w:bidi="ar"/>
              </w:rPr>
              <w:t>”</w:t>
            </w:r>
            <w:r>
              <w:rPr>
                <w:rFonts w:ascii="Times New Roman" w:hAnsi="Times New Roman"/>
                <w:kern w:val="0"/>
                <w:szCs w:val="21"/>
                <w:lang w:bidi="ar"/>
              </w:rPr>
              <w:t>实施方案，强化财政资金与产业政策协同效应，对产业政策、资金安排的投入产出效益进行绩效评价，建立产业、招商政策财税目标评估制度。继续实施骨干税源企业培育计划，落实落细助企纾困政策，建立骨干税源企业帮扶长效机制，支持骨干税源企业做大做强，持续提升骨干税源企业税收贡献度，强化重点税源对财税增长的支撑作用。</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县财政局</w:t>
            </w:r>
            <w:r>
              <w:rPr>
                <w:rFonts w:ascii="Times New Roman" w:hAnsi="Times New Roman"/>
                <w:kern w:val="0"/>
                <w:szCs w:val="21"/>
                <w:lang w:bidi="ar"/>
              </w:rPr>
              <w:t>、</w:t>
            </w:r>
            <w:r>
              <w:rPr>
                <w:rFonts w:hint="eastAsia" w:ascii="Times New Roman" w:hAnsi="Times New Roman"/>
                <w:kern w:val="0"/>
                <w:szCs w:val="21"/>
                <w:lang w:bidi="ar"/>
              </w:rPr>
              <w:t>县税务局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章  晋</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p>
            <w:pPr>
              <w:spacing w:line="280" w:lineRule="exact"/>
              <w:jc w:val="center"/>
              <w:textAlignment w:val="center"/>
              <w:rPr>
                <w:rFonts w:ascii="Times New Roman" w:hAnsi="Times New Roman"/>
                <w:szCs w:val="21"/>
              </w:rPr>
            </w:pP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eastAsia="楷体_GB2312"/>
                <w:kern w:val="0"/>
                <w:szCs w:val="21"/>
                <w:lang w:bidi="ar"/>
              </w:rPr>
              <w:t>（五）增强区域发展动能</w:t>
            </w:r>
          </w:p>
        </w:tc>
      </w:tr>
      <w:tr>
        <w:tblPrEx>
          <w:tblCellMar>
            <w:top w:w="0" w:type="dxa"/>
            <w:left w:w="108" w:type="dxa"/>
            <w:bottom w:w="0" w:type="dxa"/>
            <w:right w:w="108" w:type="dxa"/>
          </w:tblCellMar>
        </w:tblPrEx>
        <w:trPr>
          <w:trHeight w:val="1424"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积极对接强省会战略。围绕省委省政府强省会战略，大力实施</w:t>
            </w:r>
            <w:r>
              <w:rPr>
                <w:rFonts w:hint="eastAsia" w:ascii="Times New Roman" w:hAnsi="Times New Roman"/>
                <w:kern w:val="0"/>
                <w:szCs w:val="21"/>
                <w:lang w:bidi="ar"/>
              </w:rPr>
              <w:t>“</w:t>
            </w:r>
            <w:r>
              <w:rPr>
                <w:rFonts w:ascii="Times New Roman" w:hAnsi="Times New Roman"/>
                <w:kern w:val="0"/>
                <w:szCs w:val="21"/>
                <w:lang w:bidi="ar"/>
              </w:rPr>
              <w:t>对接长株潭，建设新</w:t>
            </w:r>
            <w:r>
              <w:rPr>
                <w:rFonts w:hint="eastAsia" w:ascii="Times New Roman" w:hAnsi="Times New Roman"/>
                <w:kern w:val="0"/>
                <w:szCs w:val="21"/>
                <w:lang w:bidi="ar"/>
              </w:rPr>
              <w:t>隆回”</w:t>
            </w:r>
            <w:r>
              <w:rPr>
                <w:rFonts w:ascii="Times New Roman" w:hAnsi="Times New Roman"/>
                <w:kern w:val="0"/>
                <w:szCs w:val="21"/>
                <w:lang w:bidi="ar"/>
              </w:rPr>
              <w:t>行动，加强规划对接，深化交通联通、产业协作、市场一体、科创协同、功能互补，着力打造长株潭都市圈重要产业功能配套区、创新成果转化区、品质生活服务区。</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县交通运输局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县农业农村局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谭小菊</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2483"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szCs w:val="21"/>
              </w:rPr>
            </w:pPr>
            <w:r>
              <w:rPr>
                <w:rFonts w:ascii="Times New Roman" w:hAnsi="Times New Roman"/>
                <w:kern w:val="0"/>
                <w:szCs w:val="21"/>
                <w:lang w:bidi="ar"/>
              </w:rPr>
              <w:t>增强重点区域的发展动能。发挥</w:t>
            </w:r>
            <w:r>
              <w:rPr>
                <w:rFonts w:hint="eastAsia" w:ascii="Times New Roman" w:hAnsi="Times New Roman"/>
                <w:kern w:val="0"/>
                <w:szCs w:val="21"/>
                <w:lang w:bidi="ar"/>
              </w:rPr>
              <w:t>“</w:t>
            </w:r>
            <w:r>
              <w:rPr>
                <w:rFonts w:ascii="Times New Roman" w:hAnsi="Times New Roman"/>
                <w:kern w:val="0"/>
                <w:szCs w:val="21"/>
                <w:lang w:bidi="ar"/>
              </w:rPr>
              <w:t>三区三线</w:t>
            </w:r>
            <w:r>
              <w:rPr>
                <w:rFonts w:hint="eastAsia" w:ascii="Times New Roman" w:hAnsi="Times New Roman"/>
                <w:kern w:val="0"/>
                <w:szCs w:val="21"/>
                <w:lang w:bidi="ar"/>
              </w:rPr>
              <w:t>”</w:t>
            </w:r>
            <w:r>
              <w:rPr>
                <w:rFonts w:ascii="Times New Roman" w:hAnsi="Times New Roman"/>
                <w:kern w:val="0"/>
                <w:szCs w:val="21"/>
                <w:lang w:bidi="ar"/>
              </w:rPr>
              <w:t>管控优势，实施城镇群扩容提质工程，构建县、乡城镇体系。突出</w:t>
            </w:r>
            <w:r>
              <w:rPr>
                <w:rFonts w:hint="eastAsia" w:ascii="Times New Roman" w:hAnsi="Times New Roman"/>
                <w:kern w:val="0"/>
                <w:szCs w:val="21"/>
                <w:lang w:bidi="ar"/>
              </w:rPr>
              <w:t>“</w:t>
            </w:r>
            <w:r>
              <w:rPr>
                <w:rFonts w:ascii="Times New Roman" w:hAnsi="Times New Roman"/>
                <w:kern w:val="0"/>
                <w:szCs w:val="21"/>
                <w:lang w:bidi="ar"/>
              </w:rPr>
              <w:t>以路连城、以镇扩城、以业兴城</w:t>
            </w:r>
            <w:r>
              <w:rPr>
                <w:rFonts w:hint="eastAsia" w:ascii="Times New Roman" w:hAnsi="Times New Roman"/>
                <w:kern w:val="0"/>
                <w:szCs w:val="21"/>
                <w:lang w:bidi="ar"/>
              </w:rPr>
              <w:t>”</w:t>
            </w:r>
            <w:r>
              <w:rPr>
                <w:rFonts w:ascii="Times New Roman" w:hAnsi="Times New Roman"/>
                <w:kern w:val="0"/>
                <w:szCs w:val="21"/>
                <w:lang w:bidi="ar"/>
              </w:rPr>
              <w:t>，提升经济集聚效应和规模效应着力打造湘中湘西南具有区域竞争力的经济发展引擎。深入实施湘西地区开发战略，推进革命老区、民族地区、采煤沉陷区等特殊类型地区振兴发展。</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县住房和城乡建设局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县农业农村局</w:t>
            </w:r>
            <w:r>
              <w:rPr>
                <w:rFonts w:ascii="Times New Roman" w:hAnsi="Times New Roman"/>
                <w:kern w:val="0"/>
                <w:szCs w:val="21"/>
                <w:lang w:bidi="ar"/>
              </w:rPr>
              <w:t>、</w:t>
            </w:r>
            <w:r>
              <w:rPr>
                <w:rFonts w:hint="eastAsia" w:ascii="Times New Roman" w:hAnsi="Times New Roman"/>
                <w:kern w:val="0"/>
                <w:szCs w:val="21"/>
                <w:lang w:bidi="ar"/>
              </w:rPr>
              <w:t>县文旅广体局</w:t>
            </w:r>
            <w:r>
              <w:rPr>
                <w:rFonts w:ascii="Times New Roman" w:hAnsi="Times New Roman"/>
                <w:kern w:val="0"/>
                <w:szCs w:val="21"/>
                <w:lang w:bidi="ar"/>
              </w:rPr>
              <w:t>、</w:t>
            </w:r>
            <w:r>
              <w:rPr>
                <w:rFonts w:hint="eastAsia" w:ascii="Times New Roman" w:hAnsi="Times New Roman"/>
                <w:kern w:val="0"/>
                <w:szCs w:val="21"/>
                <w:lang w:bidi="ar"/>
              </w:rPr>
              <w:t>市生态环境局隆回分局</w:t>
            </w:r>
            <w:r>
              <w:rPr>
                <w:rFonts w:ascii="Times New Roman" w:hAnsi="Times New Roman"/>
                <w:kern w:val="0"/>
                <w:szCs w:val="21"/>
                <w:lang w:bidi="ar"/>
              </w:rPr>
              <w:t>、</w:t>
            </w:r>
            <w:r>
              <w:rPr>
                <w:rFonts w:hint="eastAsia" w:ascii="Times New Roman" w:hAnsi="Times New Roman"/>
                <w:kern w:val="0"/>
                <w:szCs w:val="21"/>
                <w:lang w:bidi="ar"/>
              </w:rPr>
              <w:t>县民族宗教事务局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陈建华</w:t>
            </w:r>
          </w:p>
          <w:p>
            <w:pPr>
              <w:spacing w:line="240" w:lineRule="exact"/>
              <w:jc w:val="center"/>
              <w:textAlignment w:val="center"/>
              <w:rPr>
                <w:rFonts w:ascii="Times New Roman" w:hAnsi="Times New Roman"/>
              </w:rPr>
            </w:pPr>
            <w:r>
              <w:rPr>
                <w:rFonts w:hint="eastAsia" w:ascii="Times New Roman" w:hAnsi="Times New Roman"/>
                <w:kern w:val="0"/>
                <w:szCs w:val="21"/>
                <w:lang w:bidi="ar"/>
              </w:rPr>
              <w:t>马乐成</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4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hint="eastAsia"/>
              </w:rPr>
            </w:pPr>
            <w:r>
              <w:rPr>
                <w:rFonts w:hint="eastAsia" w:ascii="Times New Roman" w:hAnsi="Times New Roman"/>
                <w:szCs w:val="21"/>
              </w:rPr>
              <w:t>贺海飞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3292"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发挥新型城镇化的带动引领作用。</w:t>
            </w:r>
            <w:r>
              <w:rPr>
                <w:rFonts w:hint="eastAsia" w:ascii="Times New Roman" w:hAnsi="Times New Roman"/>
                <w:kern w:val="0"/>
                <w:szCs w:val="21"/>
                <w:lang w:bidi="ar"/>
              </w:rPr>
              <w:t>强化城市辐射带动，坚持城乡一体、区域协同，推进以县城为重要载体的城镇化，完成</w:t>
            </w:r>
            <w:r>
              <w:rPr>
                <w:rFonts w:ascii="Times New Roman" w:hAnsi="Times New Roman"/>
                <w:kern w:val="0"/>
                <w:szCs w:val="21"/>
                <w:lang w:bidi="ar"/>
              </w:rPr>
              <w:t>县城城镇化实施方案</w:t>
            </w:r>
            <w:r>
              <w:rPr>
                <w:rFonts w:hint="eastAsia" w:ascii="Times New Roman" w:hAnsi="Times New Roman"/>
                <w:kern w:val="0"/>
                <w:szCs w:val="21"/>
                <w:lang w:bidi="ar"/>
              </w:rPr>
              <w:t>（2023-2025年）。抓好停车场项目建设，推进老旧小区改造、城市燃气管道更新改造和九龙、江湾、大院里棚户区改造，实施中心农贸市场提质改造、背街小巷白改黑工程。完善城区、景区、国省干道充电桩建设。推进“一江两岸”美化亮化绿化工程，着力打造资江沿岸最美县城。</w:t>
            </w:r>
            <w:r>
              <w:rPr>
                <w:rFonts w:ascii="Times New Roman" w:hAnsi="Times New Roman"/>
                <w:kern w:val="0"/>
                <w:szCs w:val="21"/>
                <w:lang w:bidi="ar"/>
              </w:rPr>
              <w:t>持续推进市政老旧管网更新改造，创建省级节水型城市。启动城镇老旧小区改造项目15个；完成农村危房改造；开工保障性租赁住房项目；完成城区超期安置交付</w:t>
            </w:r>
            <w:r>
              <w:rPr>
                <w:rFonts w:ascii="Times New Roman" w:hAnsi="Times New Roman"/>
                <w:spacing w:val="-6"/>
                <w:kern w:val="0"/>
                <w:szCs w:val="21"/>
                <w:lang w:bidi="ar"/>
              </w:rPr>
              <w:t>，实现存量清零。构建城市运行管理服务体系，建立健全城市管理网络。全面完善市城区垃圾分类设施。推动物业管理与社区治理融合发展。建设完美社区。县城镇化率要提高1个百分点以上。</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县住房和城乡建设局</w:t>
            </w:r>
            <w:r>
              <w:rPr>
                <w:rFonts w:ascii="Times New Roman" w:hAnsi="Times New Roman"/>
                <w:kern w:val="0"/>
                <w:szCs w:val="21"/>
                <w:lang w:bidi="ar"/>
              </w:rPr>
              <w:t>、</w:t>
            </w:r>
            <w:r>
              <w:rPr>
                <w:rFonts w:hint="eastAsia" w:ascii="Times New Roman" w:hAnsi="Times New Roman"/>
                <w:kern w:val="0"/>
                <w:szCs w:val="21"/>
                <w:lang w:bidi="ar"/>
              </w:rPr>
              <w:t>县城管局</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县财政局</w:t>
            </w:r>
            <w:r>
              <w:rPr>
                <w:rFonts w:ascii="Times New Roman" w:hAnsi="Times New Roman"/>
                <w:kern w:val="0"/>
                <w:szCs w:val="21"/>
                <w:lang w:bidi="ar"/>
              </w:rPr>
              <w:t>、</w:t>
            </w:r>
            <w:r>
              <w:rPr>
                <w:rFonts w:hint="eastAsia" w:ascii="Times New Roman" w:hAnsi="Times New Roman"/>
                <w:kern w:val="0"/>
                <w:szCs w:val="21"/>
                <w:lang w:bidi="ar"/>
              </w:rPr>
              <w:t>县交通运输局</w:t>
            </w:r>
            <w:r>
              <w:rPr>
                <w:rFonts w:ascii="Times New Roman" w:hAnsi="Times New Roman"/>
                <w:kern w:val="0"/>
                <w:szCs w:val="21"/>
                <w:lang w:bidi="ar"/>
              </w:rPr>
              <w:t>、</w:t>
            </w:r>
            <w:r>
              <w:rPr>
                <w:rFonts w:hint="eastAsia" w:ascii="Times New Roman" w:hAnsi="Times New Roman"/>
                <w:kern w:val="0"/>
                <w:szCs w:val="21"/>
                <w:lang w:bidi="ar"/>
              </w:rPr>
              <w:t>县自</w:t>
            </w:r>
            <w:r>
              <w:rPr>
                <w:rFonts w:hint="eastAsia" w:ascii="Times New Roman" w:hAnsi="Times New Roman"/>
                <w:kern w:val="0"/>
                <w:szCs w:val="21"/>
                <w:lang w:val="en-US" w:eastAsia="zh-CN" w:bidi="ar"/>
              </w:rPr>
              <w:t>然</w:t>
            </w:r>
            <w:r>
              <w:rPr>
                <w:rFonts w:hint="eastAsia" w:ascii="Times New Roman" w:hAnsi="Times New Roman"/>
                <w:kern w:val="0"/>
                <w:szCs w:val="21"/>
                <w:lang w:bidi="ar"/>
              </w:rPr>
              <w:t>资源局</w:t>
            </w:r>
            <w:r>
              <w:rPr>
                <w:rFonts w:ascii="Times New Roman" w:hAnsi="Times New Roman"/>
                <w:kern w:val="0"/>
                <w:szCs w:val="21"/>
                <w:lang w:bidi="ar"/>
              </w:rPr>
              <w:t>、</w:t>
            </w:r>
            <w:r>
              <w:rPr>
                <w:rFonts w:hint="eastAsia" w:ascii="Times New Roman" w:hAnsi="Times New Roman"/>
                <w:kern w:val="0"/>
                <w:szCs w:val="21"/>
                <w:lang w:bidi="ar"/>
              </w:rPr>
              <w:t>县民政局</w:t>
            </w:r>
            <w:r>
              <w:rPr>
                <w:rFonts w:ascii="Times New Roman" w:hAnsi="Times New Roman"/>
                <w:kern w:val="0"/>
                <w:szCs w:val="21"/>
                <w:lang w:bidi="ar"/>
              </w:rPr>
              <w:t>、</w:t>
            </w:r>
            <w:r>
              <w:rPr>
                <w:rFonts w:hint="eastAsia" w:ascii="Times New Roman" w:hAnsi="Times New Roman"/>
                <w:kern w:val="0"/>
                <w:szCs w:val="21"/>
                <w:lang w:bidi="ar"/>
              </w:rPr>
              <w:t>县重点项目建设事务中心</w:t>
            </w:r>
            <w:r>
              <w:rPr>
                <w:rFonts w:ascii="Times New Roman" w:hAnsi="Times New Roman"/>
                <w:kern w:val="0"/>
                <w:szCs w:val="21"/>
                <w:lang w:bidi="ar"/>
              </w:rPr>
              <w:t>、</w:t>
            </w:r>
            <w:r>
              <w:rPr>
                <w:rFonts w:hint="eastAsia" w:ascii="Times New Roman" w:hAnsi="Times New Roman"/>
                <w:kern w:val="0"/>
                <w:szCs w:val="21"/>
                <w:lang w:bidi="ar"/>
              </w:rPr>
              <w:t>国网隆回供电公司</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钱先武</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李金平</w:t>
            </w:r>
          </w:p>
          <w:p>
            <w:pPr>
              <w:spacing w:line="240" w:lineRule="exact"/>
              <w:jc w:val="center"/>
              <w:textAlignment w:val="center"/>
              <w:rPr>
                <w:rFonts w:ascii="Times New Roman" w:hAnsi="Times New Roman"/>
              </w:rPr>
            </w:pPr>
            <w:r>
              <w:rPr>
                <w:rFonts w:hint="eastAsia" w:ascii="Times New Roman" w:hAnsi="Times New Roman"/>
              </w:rPr>
              <w:t>张  诚</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谭承志</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岳  涛</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4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rPr>
            </w:pPr>
            <w:r>
              <w:rPr>
                <w:rFonts w:hint="eastAsia" w:ascii="Times New Roman" w:hAnsi="Times New Roman"/>
                <w:szCs w:val="21"/>
              </w:rPr>
              <w:t>贺海飞</w:t>
            </w:r>
          </w:p>
          <w:p>
            <w:pPr>
              <w:spacing w:line="28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2322"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推进县域经济高质量发展。深入实施县域经济高质量发展工程，地方一般公共预算收入</w:t>
            </w:r>
            <w:r>
              <w:rPr>
                <w:rFonts w:hint="eastAsia" w:ascii="Times New Roman" w:hAnsi="Times New Roman"/>
                <w:kern w:val="0"/>
                <w:szCs w:val="21"/>
                <w:lang w:bidi="ar"/>
              </w:rPr>
              <w:t>增长10%</w:t>
            </w:r>
            <w:r>
              <w:rPr>
                <w:rFonts w:ascii="Times New Roman" w:hAnsi="Times New Roman"/>
                <w:kern w:val="0"/>
                <w:szCs w:val="21"/>
                <w:lang w:bidi="ar"/>
              </w:rPr>
              <w:t>。打造中部地区轻工产业开放合作区、全省转型升级示范区。强化县域精准招商，积极争取省财政对首次落户</w:t>
            </w:r>
            <w:r>
              <w:rPr>
                <w:rFonts w:hint="eastAsia" w:ascii="Times New Roman" w:hAnsi="Times New Roman"/>
                <w:kern w:val="0"/>
                <w:szCs w:val="21"/>
                <w:lang w:bidi="ar"/>
              </w:rPr>
              <w:t>“</w:t>
            </w:r>
            <w:r>
              <w:rPr>
                <w:rFonts w:ascii="Times New Roman" w:hAnsi="Times New Roman"/>
                <w:kern w:val="0"/>
                <w:szCs w:val="21"/>
                <w:lang w:bidi="ar"/>
              </w:rPr>
              <w:t>三类500强</w:t>
            </w:r>
            <w:r>
              <w:rPr>
                <w:rFonts w:hint="eastAsia" w:ascii="Times New Roman" w:hAnsi="Times New Roman"/>
                <w:kern w:val="0"/>
                <w:szCs w:val="21"/>
                <w:lang w:bidi="ar"/>
              </w:rPr>
              <w:t>”</w:t>
            </w:r>
            <w:r>
              <w:rPr>
                <w:rFonts w:ascii="Times New Roman" w:hAnsi="Times New Roman"/>
                <w:kern w:val="0"/>
                <w:szCs w:val="21"/>
                <w:lang w:bidi="ar"/>
              </w:rPr>
              <w:t>企业的县市区和园区实施招商引资奖励，大力推进县域返乡创业。积极争取一般债券和专项债券倾斜支持和省财政专项奖励。按照省</w:t>
            </w:r>
            <w:r>
              <w:rPr>
                <w:rFonts w:hint="eastAsia" w:ascii="Times New Roman" w:hAnsi="Times New Roman"/>
                <w:kern w:val="0"/>
                <w:szCs w:val="21"/>
                <w:lang w:bidi="ar"/>
              </w:rPr>
              <w:t>、市</w:t>
            </w:r>
            <w:r>
              <w:rPr>
                <w:rFonts w:ascii="Times New Roman" w:hAnsi="Times New Roman"/>
                <w:kern w:val="0"/>
                <w:szCs w:val="21"/>
                <w:lang w:bidi="ar"/>
              </w:rPr>
              <w:t>统一部署，开展特色小镇规范纠偏</w:t>
            </w:r>
            <w:r>
              <w:rPr>
                <w:rFonts w:hint="eastAsia" w:ascii="Times New Roman" w:hAnsi="Times New Roman"/>
                <w:kern w:val="0"/>
                <w:szCs w:val="21"/>
                <w:lang w:bidi="ar"/>
              </w:rPr>
              <w:t>“</w:t>
            </w:r>
            <w:r>
              <w:rPr>
                <w:rFonts w:ascii="Times New Roman" w:hAnsi="Times New Roman"/>
                <w:kern w:val="0"/>
                <w:szCs w:val="21"/>
                <w:lang w:bidi="ar"/>
              </w:rPr>
              <w:t>回头看</w:t>
            </w:r>
            <w:r>
              <w:rPr>
                <w:rFonts w:hint="eastAsia" w:ascii="Times New Roman" w:hAnsi="Times New Roman"/>
                <w:kern w:val="0"/>
                <w:szCs w:val="21"/>
                <w:lang w:bidi="ar"/>
              </w:rPr>
              <w:t>”</w:t>
            </w:r>
            <w:r>
              <w:rPr>
                <w:rFonts w:ascii="Times New Roman" w:hAnsi="Times New Roman"/>
                <w:kern w:val="0"/>
                <w:szCs w:val="21"/>
                <w:lang w:bidi="ar"/>
              </w:rPr>
              <w:t>行动，组织开展特色小镇综合评价。</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县农业农村局</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县财政局</w:t>
            </w:r>
            <w:r>
              <w:rPr>
                <w:rFonts w:ascii="Times New Roman" w:hAnsi="Times New Roman"/>
                <w:kern w:val="0"/>
                <w:szCs w:val="21"/>
                <w:lang w:bidi="ar"/>
              </w:rPr>
              <w:t>、</w:t>
            </w:r>
            <w:r>
              <w:rPr>
                <w:rFonts w:hint="eastAsia" w:ascii="Times New Roman" w:hAnsi="Times New Roman"/>
                <w:kern w:val="0"/>
                <w:szCs w:val="21"/>
                <w:lang w:bidi="ar"/>
              </w:rPr>
              <w:t>县商务局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县文旅广体局</w:t>
            </w:r>
            <w:r>
              <w:rPr>
                <w:rFonts w:ascii="Times New Roman" w:hAnsi="Times New Roman"/>
                <w:kern w:val="0"/>
                <w:szCs w:val="21"/>
                <w:lang w:bidi="ar"/>
              </w:rPr>
              <w:t>、</w:t>
            </w:r>
            <w:r>
              <w:rPr>
                <w:rFonts w:hint="eastAsia" w:ascii="Times New Roman" w:hAnsi="Times New Roman"/>
                <w:kern w:val="0"/>
                <w:szCs w:val="21"/>
                <w:lang w:bidi="ar"/>
              </w:rPr>
              <w:t>市生态环境局隆回分局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24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陈建华</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40" w:lineRule="exact"/>
              <w:jc w:val="center"/>
              <w:textAlignment w:val="center"/>
              <w:rPr>
                <w:rFonts w:ascii="Times New Roman" w:hAnsi="Times New Roman"/>
                <w:szCs w:val="21"/>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ascii="Times New Roman" w:hAnsi="Times New Roman"/>
                <w:szCs w:val="21"/>
              </w:rPr>
              <w:t>贺海飞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  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trPr>
        <w:tc>
          <w:tcPr>
            <w:tcW w:w="142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eastAsia="楷体_GB2312"/>
                <w:kern w:val="0"/>
                <w:szCs w:val="21"/>
                <w:lang w:bidi="ar"/>
              </w:rPr>
              <w:t>（六）强化发展要素保障</w:t>
            </w:r>
          </w:p>
        </w:tc>
      </w:tr>
      <w:tr>
        <w:tblPrEx>
          <w:tblCellMar>
            <w:top w:w="0" w:type="dxa"/>
            <w:left w:w="108" w:type="dxa"/>
            <w:bottom w:w="0" w:type="dxa"/>
            <w:right w:w="108" w:type="dxa"/>
          </w:tblCellMar>
        </w:tblPrEx>
        <w:trPr>
          <w:trHeight w:val="2302"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1</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强化资金保障。积极争取地方政府专项债、中央和省预算内资金、政策性开发性金融工具、设备贷、制造业中长期贷款等资金支持，加强与开发性、政策性金融机构合作，力争2023年全市向国省争取项目总资金1</w:t>
            </w:r>
            <w:r>
              <w:rPr>
                <w:rFonts w:hint="eastAsia" w:ascii="Times New Roman" w:hAnsi="Times New Roman"/>
                <w:kern w:val="0"/>
                <w:szCs w:val="21"/>
                <w:lang w:bidi="ar"/>
              </w:rPr>
              <w:t>2</w:t>
            </w:r>
            <w:r>
              <w:rPr>
                <w:rFonts w:ascii="Times New Roman" w:hAnsi="Times New Roman"/>
                <w:kern w:val="0"/>
                <w:szCs w:val="21"/>
                <w:lang w:bidi="ar"/>
              </w:rPr>
              <w:t>亿以上。加强闲置国有</w:t>
            </w:r>
            <w:r>
              <w:rPr>
                <w:rFonts w:hint="eastAsia" w:ascii="Times New Roman" w:hAnsi="Times New Roman"/>
                <w:kern w:val="0"/>
                <w:szCs w:val="21"/>
                <w:lang w:bidi="ar"/>
              </w:rPr>
              <w:t>“</w:t>
            </w:r>
            <w:r>
              <w:rPr>
                <w:rFonts w:ascii="Times New Roman" w:hAnsi="Times New Roman"/>
                <w:kern w:val="0"/>
                <w:szCs w:val="21"/>
                <w:lang w:bidi="ar"/>
              </w:rPr>
              <w:t>三资</w:t>
            </w:r>
            <w:r>
              <w:rPr>
                <w:rFonts w:hint="eastAsia" w:ascii="Times New Roman" w:hAnsi="Times New Roman"/>
                <w:kern w:val="0"/>
                <w:szCs w:val="21"/>
                <w:lang w:bidi="ar"/>
              </w:rPr>
              <w:t>”</w:t>
            </w:r>
            <w:r>
              <w:rPr>
                <w:rFonts w:ascii="Times New Roman" w:hAnsi="Times New Roman"/>
                <w:kern w:val="0"/>
                <w:szCs w:val="21"/>
                <w:lang w:bidi="ar"/>
              </w:rPr>
              <w:t>清查处置，加大各类园区土地、厂房等闲置资产的清理处理，进一步盘活各类学校、党政机关、国有企业等闲置资产，通过对水利、林业、矿产等各类资源清理处置，将资源转化为资产，资产转化为资金，统筹用于偿债与发展。在国有</w:t>
            </w:r>
            <w:r>
              <w:rPr>
                <w:rFonts w:hint="eastAsia" w:ascii="Times New Roman" w:hAnsi="Times New Roman"/>
                <w:kern w:val="0"/>
                <w:szCs w:val="21"/>
                <w:lang w:bidi="ar"/>
              </w:rPr>
              <w:t>“</w:t>
            </w:r>
            <w:r>
              <w:rPr>
                <w:rFonts w:ascii="Times New Roman" w:hAnsi="Times New Roman"/>
                <w:kern w:val="0"/>
                <w:szCs w:val="21"/>
                <w:lang w:bidi="ar"/>
              </w:rPr>
              <w:t>三资</w:t>
            </w:r>
            <w:r>
              <w:rPr>
                <w:rFonts w:hint="eastAsia" w:ascii="Times New Roman" w:hAnsi="Times New Roman"/>
                <w:kern w:val="0"/>
                <w:szCs w:val="21"/>
                <w:lang w:bidi="ar"/>
              </w:rPr>
              <w:t>”</w:t>
            </w:r>
            <w:r>
              <w:rPr>
                <w:rFonts w:ascii="Times New Roman" w:hAnsi="Times New Roman"/>
                <w:kern w:val="0"/>
                <w:szCs w:val="21"/>
                <w:lang w:bidi="ar"/>
              </w:rPr>
              <w:t>清查处置过程中，同步放宽市场准入，引导民营资本进入。</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县财政局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p>
            <w:pPr>
              <w:spacing w:line="280" w:lineRule="exact"/>
              <w:jc w:val="center"/>
              <w:textAlignment w:val="center"/>
              <w:rPr>
                <w:rFonts w:ascii="Times New Roman" w:hAnsi="Times New Roman"/>
                <w:szCs w:val="21"/>
              </w:rPr>
            </w:pP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2238"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2</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line="280" w:lineRule="exact"/>
              <w:rPr>
                <w:rFonts w:ascii="Times New Roman" w:hAnsi="Times New Roman"/>
              </w:rPr>
            </w:pPr>
            <w:r>
              <w:rPr>
                <w:rFonts w:ascii="Times New Roman" w:hAnsi="Times New Roman"/>
                <w:kern w:val="0"/>
                <w:szCs w:val="21"/>
                <w:lang w:bidi="ar"/>
              </w:rPr>
              <w:t>推动金融改革创新。按照</w:t>
            </w:r>
            <w:r>
              <w:rPr>
                <w:rFonts w:hint="eastAsia" w:ascii="Times New Roman" w:hAnsi="Times New Roman"/>
                <w:kern w:val="0"/>
                <w:szCs w:val="21"/>
                <w:lang w:bidi="ar"/>
              </w:rPr>
              <w:t>“</w:t>
            </w:r>
            <w:r>
              <w:rPr>
                <w:rFonts w:ascii="Times New Roman" w:hAnsi="Times New Roman"/>
                <w:kern w:val="0"/>
                <w:szCs w:val="21"/>
                <w:lang w:bidi="ar"/>
              </w:rPr>
              <w:t>股权投资做引导，债权融资做增信，资本市场募资做培育</w:t>
            </w:r>
            <w:r>
              <w:rPr>
                <w:rFonts w:hint="eastAsia" w:ascii="Times New Roman" w:hAnsi="Times New Roman"/>
                <w:kern w:val="0"/>
                <w:szCs w:val="21"/>
                <w:lang w:bidi="ar"/>
              </w:rPr>
              <w:t>”</w:t>
            </w:r>
            <w:r>
              <w:rPr>
                <w:rFonts w:ascii="Times New Roman" w:hAnsi="Times New Roman"/>
                <w:kern w:val="0"/>
                <w:szCs w:val="21"/>
                <w:lang w:bidi="ar"/>
              </w:rPr>
              <w:t>思路，推动金融发展扩量提质。持续扩大知识价值信用贷款规模。加快中小企业商业价值信用贷款改革进度，积极引进</w:t>
            </w:r>
            <w:r>
              <w:rPr>
                <w:rFonts w:hint="eastAsia" w:ascii="Times New Roman" w:hAnsi="Times New Roman"/>
                <w:kern w:val="0"/>
                <w:szCs w:val="21"/>
                <w:lang w:bidi="ar"/>
              </w:rPr>
              <w:t>“</w:t>
            </w:r>
            <w:r>
              <w:rPr>
                <w:rFonts w:ascii="Times New Roman" w:hAnsi="Times New Roman"/>
                <w:kern w:val="0"/>
                <w:szCs w:val="21"/>
                <w:lang w:bidi="ar"/>
              </w:rPr>
              <w:t>湘企融</w:t>
            </w:r>
            <w:r>
              <w:rPr>
                <w:rFonts w:hint="eastAsia" w:ascii="Times New Roman" w:hAnsi="Times New Roman"/>
                <w:kern w:val="0"/>
                <w:szCs w:val="21"/>
                <w:lang w:bidi="ar"/>
              </w:rPr>
              <w:t>”</w:t>
            </w:r>
            <w:r>
              <w:rPr>
                <w:rFonts w:ascii="Times New Roman" w:hAnsi="Times New Roman"/>
                <w:kern w:val="0"/>
                <w:szCs w:val="21"/>
                <w:lang w:bidi="ar"/>
              </w:rPr>
              <w:t>落户</w:t>
            </w:r>
            <w:r>
              <w:rPr>
                <w:rFonts w:hint="eastAsia" w:ascii="Times New Roman" w:hAnsi="Times New Roman"/>
                <w:kern w:val="0"/>
                <w:szCs w:val="21"/>
                <w:lang w:bidi="ar"/>
              </w:rPr>
              <w:t>隆回</w:t>
            </w:r>
            <w:r>
              <w:rPr>
                <w:rFonts w:ascii="Times New Roman" w:hAnsi="Times New Roman"/>
                <w:kern w:val="0"/>
                <w:szCs w:val="21"/>
                <w:lang w:bidi="ar"/>
              </w:rPr>
              <w:t>。建立风险补偿资金，积极争取环境权益抵质押融资试点。配合全省农信社深化改革，进一步理顺农信系统管理体制，支持农商行补充资本金增强实力，提升农商行风险防范处置能力。加快建设</w:t>
            </w:r>
            <w:r>
              <w:rPr>
                <w:rFonts w:hint="eastAsia" w:ascii="Times New Roman" w:hAnsi="Times New Roman"/>
                <w:kern w:val="0"/>
                <w:szCs w:val="21"/>
                <w:lang w:bidi="ar"/>
              </w:rPr>
              <w:t>隆回</w:t>
            </w:r>
            <w:r>
              <w:rPr>
                <w:rFonts w:ascii="Times New Roman" w:hAnsi="Times New Roman"/>
                <w:kern w:val="0"/>
                <w:szCs w:val="21"/>
                <w:lang w:bidi="ar"/>
              </w:rPr>
              <w:t>综合金融服务平台，实现涉企信息归集共享，加大信贷投放力度、速度，降低融资成本。积极推进我</w:t>
            </w:r>
            <w:r>
              <w:rPr>
                <w:rFonts w:hint="eastAsia" w:ascii="Times New Roman" w:hAnsi="Times New Roman"/>
                <w:kern w:val="0"/>
                <w:szCs w:val="21"/>
                <w:lang w:bidi="ar"/>
              </w:rPr>
              <w:t>县</w:t>
            </w:r>
            <w:r>
              <w:rPr>
                <w:rFonts w:ascii="Times New Roman" w:hAnsi="Times New Roman"/>
                <w:kern w:val="0"/>
                <w:szCs w:val="21"/>
                <w:lang w:bidi="ar"/>
              </w:rPr>
              <w:t>私募股权投资行业发展。</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县政府金融工作办公室</w:t>
            </w:r>
            <w:r>
              <w:rPr>
                <w:rFonts w:ascii="Times New Roman" w:hAnsi="Times New Roman"/>
                <w:kern w:val="0"/>
                <w:szCs w:val="21"/>
                <w:lang w:bidi="ar"/>
              </w:rPr>
              <w:t>牵头，</w:t>
            </w:r>
            <w:r>
              <w:rPr>
                <w:rFonts w:hint="eastAsia" w:ascii="Times New Roman" w:hAnsi="Times New Roman"/>
                <w:kern w:val="0"/>
                <w:szCs w:val="21"/>
                <w:lang w:bidi="ar"/>
              </w:rPr>
              <w:t>人民银行隆回县分行</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县财政局</w:t>
            </w:r>
            <w:r>
              <w:rPr>
                <w:rFonts w:ascii="Times New Roman" w:hAnsi="Times New Roman"/>
                <w:kern w:val="0"/>
                <w:szCs w:val="21"/>
                <w:lang w:bidi="ar"/>
              </w:rPr>
              <w:t>、</w:t>
            </w:r>
            <w:r>
              <w:rPr>
                <w:rFonts w:hint="eastAsia" w:ascii="Times New Roman" w:hAnsi="Times New Roman"/>
                <w:kern w:val="0"/>
                <w:szCs w:val="21"/>
                <w:lang w:bidi="ar"/>
              </w:rPr>
              <w:t>县科工信局、市生态环境局隆回分局</w:t>
            </w:r>
            <w:r>
              <w:rPr>
                <w:rFonts w:ascii="Times New Roman" w:hAnsi="Times New Roman"/>
                <w:kern w:val="0"/>
                <w:szCs w:val="21"/>
                <w:lang w:bidi="ar"/>
              </w:rPr>
              <w:t>、</w:t>
            </w:r>
            <w:r>
              <w:rPr>
                <w:rFonts w:hint="eastAsia" w:ascii="Times New Roman" w:hAnsi="Times New Roman"/>
                <w:kern w:val="0"/>
                <w:szCs w:val="21"/>
                <w:lang w:bidi="ar"/>
              </w:rPr>
              <w:t>县商务局</w:t>
            </w:r>
            <w:r>
              <w:rPr>
                <w:rFonts w:ascii="Times New Roman" w:hAnsi="Times New Roman"/>
                <w:kern w:val="0"/>
                <w:szCs w:val="21"/>
                <w:lang w:bidi="ar"/>
              </w:rPr>
              <w:t>、</w:t>
            </w:r>
            <w:r>
              <w:rPr>
                <w:rFonts w:hint="eastAsia" w:ascii="Times New Roman" w:hAnsi="Times New Roman"/>
                <w:kern w:val="0"/>
                <w:szCs w:val="21"/>
                <w:lang w:bidi="ar"/>
              </w:rPr>
              <w:t>县行政审批服务局</w:t>
            </w:r>
            <w:r>
              <w:rPr>
                <w:rFonts w:ascii="Times New Roman" w:hAnsi="Times New Roman"/>
                <w:kern w:val="0"/>
                <w:szCs w:val="21"/>
                <w:lang w:bidi="ar"/>
              </w:rPr>
              <w:t>、</w:t>
            </w:r>
            <w:r>
              <w:rPr>
                <w:rFonts w:hint="eastAsia" w:ascii="Times New Roman" w:hAnsi="Times New Roman"/>
                <w:kern w:val="0"/>
                <w:szCs w:val="21"/>
                <w:lang w:bidi="ar"/>
              </w:rPr>
              <w:t>县重点项目建设事务中心</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丁加阳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刘伟雄</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陈建华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刘振华</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谭承志</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rPr>
            </w:pPr>
            <w:r>
              <w:rPr>
                <w:rFonts w:hint="eastAsia" w:ascii="Times New Roman" w:hAnsi="Times New Roman"/>
                <w:szCs w:val="21"/>
              </w:rPr>
              <w:t>贺海飞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蒋  吉</w:t>
            </w:r>
          </w:p>
        </w:tc>
      </w:tr>
      <w:tr>
        <w:tblPrEx>
          <w:tblCellMar>
            <w:top w:w="0" w:type="dxa"/>
            <w:left w:w="108" w:type="dxa"/>
            <w:bottom w:w="0" w:type="dxa"/>
            <w:right w:w="108" w:type="dxa"/>
          </w:tblCellMar>
        </w:tblPrEx>
        <w:trPr>
          <w:trHeight w:val="276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3</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强化资源要素保障。全面完成县、乡（镇）各级国土空间总体规划编制</w:t>
            </w:r>
            <w:r>
              <w:rPr>
                <w:rFonts w:ascii="Times New Roman" w:hAnsi="Times New Roman"/>
                <w:spacing w:val="-6"/>
                <w:kern w:val="0"/>
                <w:szCs w:val="21"/>
                <w:lang w:bidi="ar"/>
              </w:rPr>
              <w:t>报批，将重大项目纳入各级国土空间总体规划予以保障。优化重点项目对口服务机制，对全</w:t>
            </w:r>
            <w:r>
              <w:rPr>
                <w:rFonts w:hint="eastAsia" w:ascii="Times New Roman" w:hAnsi="Times New Roman"/>
                <w:spacing w:val="-6"/>
                <w:kern w:val="0"/>
                <w:szCs w:val="21"/>
                <w:lang w:bidi="ar"/>
              </w:rPr>
              <w:t>县</w:t>
            </w:r>
            <w:r>
              <w:rPr>
                <w:rFonts w:ascii="Times New Roman" w:hAnsi="Times New Roman"/>
                <w:spacing w:val="-6"/>
                <w:kern w:val="0"/>
                <w:szCs w:val="21"/>
                <w:lang w:bidi="ar"/>
              </w:rPr>
              <w:t>经济高质量发展各类合理用地应保尽保。依托自然资源智慧平台，深入推进土地审批制度改革，进一步提高用地审批效率。开展土地征收成片开发方案划片试点。推进存量土地清查清理及相关证照数据治理工作。推进工业用地弹性出让、用地清单制，大力降低企业初始用地成本。深化三类低效土地清理，有序拓展园区空间，促进土地开发利用以</w:t>
            </w:r>
            <w:r>
              <w:rPr>
                <w:rFonts w:hint="eastAsia" w:ascii="Times New Roman" w:hAnsi="Times New Roman"/>
                <w:spacing w:val="-6"/>
                <w:kern w:val="0"/>
                <w:szCs w:val="21"/>
                <w:lang w:bidi="ar"/>
              </w:rPr>
              <w:t>“</w:t>
            </w:r>
            <w:r>
              <w:rPr>
                <w:rFonts w:ascii="Times New Roman" w:hAnsi="Times New Roman"/>
                <w:spacing w:val="-6"/>
                <w:kern w:val="0"/>
                <w:szCs w:val="21"/>
                <w:lang w:bidi="ar"/>
              </w:rPr>
              <w:t>存量</w:t>
            </w:r>
            <w:r>
              <w:rPr>
                <w:rFonts w:hint="eastAsia" w:ascii="Times New Roman" w:hAnsi="Times New Roman"/>
                <w:spacing w:val="-6"/>
                <w:kern w:val="0"/>
                <w:szCs w:val="21"/>
                <w:lang w:bidi="ar"/>
              </w:rPr>
              <w:t>”</w:t>
            </w:r>
            <w:r>
              <w:rPr>
                <w:rFonts w:ascii="Times New Roman" w:hAnsi="Times New Roman"/>
                <w:spacing w:val="-6"/>
                <w:kern w:val="0"/>
                <w:szCs w:val="21"/>
                <w:lang w:bidi="ar"/>
              </w:rPr>
              <w:t>换</w:t>
            </w:r>
            <w:r>
              <w:rPr>
                <w:rFonts w:hint="eastAsia" w:ascii="Times New Roman" w:hAnsi="Times New Roman"/>
                <w:spacing w:val="-6"/>
                <w:kern w:val="0"/>
                <w:szCs w:val="21"/>
                <w:lang w:bidi="ar"/>
              </w:rPr>
              <w:t>“</w:t>
            </w:r>
            <w:r>
              <w:rPr>
                <w:rFonts w:ascii="Times New Roman" w:hAnsi="Times New Roman"/>
                <w:spacing w:val="-6"/>
                <w:kern w:val="0"/>
                <w:szCs w:val="21"/>
                <w:lang w:bidi="ar"/>
              </w:rPr>
              <w:t>增量</w:t>
            </w:r>
            <w:r>
              <w:rPr>
                <w:rFonts w:hint="eastAsia" w:ascii="Times New Roman" w:hAnsi="Times New Roman"/>
                <w:spacing w:val="-6"/>
                <w:kern w:val="0"/>
                <w:szCs w:val="21"/>
                <w:lang w:bidi="ar"/>
              </w:rPr>
              <w:t>”</w:t>
            </w:r>
            <w:r>
              <w:rPr>
                <w:rFonts w:ascii="Times New Roman" w:hAnsi="Times New Roman"/>
                <w:spacing w:val="-6"/>
                <w:kern w:val="0"/>
                <w:szCs w:val="21"/>
                <w:lang w:bidi="ar"/>
              </w:rPr>
              <w:t>，以</w:t>
            </w:r>
            <w:r>
              <w:rPr>
                <w:rFonts w:hint="eastAsia" w:ascii="Times New Roman" w:hAnsi="Times New Roman"/>
                <w:spacing w:val="-6"/>
                <w:kern w:val="0"/>
                <w:szCs w:val="21"/>
                <w:lang w:bidi="ar"/>
              </w:rPr>
              <w:t>“</w:t>
            </w:r>
            <w:r>
              <w:rPr>
                <w:rFonts w:ascii="Times New Roman" w:hAnsi="Times New Roman"/>
                <w:spacing w:val="-6"/>
                <w:kern w:val="0"/>
                <w:szCs w:val="21"/>
                <w:lang w:bidi="ar"/>
              </w:rPr>
              <w:t>地下</w:t>
            </w:r>
            <w:r>
              <w:rPr>
                <w:rFonts w:hint="eastAsia" w:ascii="Times New Roman" w:hAnsi="Times New Roman"/>
                <w:spacing w:val="-6"/>
                <w:kern w:val="0"/>
                <w:szCs w:val="21"/>
                <w:lang w:bidi="ar"/>
              </w:rPr>
              <w:t>”</w:t>
            </w:r>
            <w:r>
              <w:rPr>
                <w:rFonts w:ascii="Times New Roman" w:hAnsi="Times New Roman"/>
                <w:spacing w:val="-6"/>
                <w:kern w:val="0"/>
                <w:szCs w:val="21"/>
                <w:lang w:bidi="ar"/>
              </w:rPr>
              <w:t>换</w:t>
            </w:r>
            <w:r>
              <w:rPr>
                <w:rFonts w:hint="eastAsia" w:ascii="Times New Roman" w:hAnsi="Times New Roman"/>
                <w:spacing w:val="-6"/>
                <w:kern w:val="0"/>
                <w:szCs w:val="21"/>
                <w:lang w:bidi="ar"/>
              </w:rPr>
              <w:t>“</w:t>
            </w:r>
            <w:r>
              <w:rPr>
                <w:rFonts w:ascii="Times New Roman" w:hAnsi="Times New Roman"/>
                <w:spacing w:val="-6"/>
                <w:kern w:val="0"/>
                <w:szCs w:val="21"/>
                <w:lang w:bidi="ar"/>
              </w:rPr>
              <w:t>地上</w:t>
            </w:r>
            <w:r>
              <w:rPr>
                <w:rFonts w:hint="eastAsia" w:ascii="Times New Roman" w:hAnsi="Times New Roman"/>
                <w:spacing w:val="-6"/>
                <w:kern w:val="0"/>
                <w:szCs w:val="21"/>
                <w:lang w:bidi="ar"/>
              </w:rPr>
              <w:t>”</w:t>
            </w:r>
            <w:r>
              <w:rPr>
                <w:rFonts w:ascii="Times New Roman" w:hAnsi="Times New Roman"/>
                <w:spacing w:val="-6"/>
                <w:kern w:val="0"/>
                <w:szCs w:val="21"/>
                <w:lang w:bidi="ar"/>
              </w:rPr>
              <w:t>，以资金、技术换空间。加强勘查找矿力度。依规划有序开展砂石土矿出让，保障重点项目和民生建设的砂石需求。</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县自</w:t>
            </w:r>
            <w:r>
              <w:rPr>
                <w:rFonts w:hint="eastAsia" w:ascii="Times New Roman" w:hAnsi="Times New Roman"/>
                <w:kern w:val="0"/>
                <w:szCs w:val="21"/>
                <w:lang w:val="en-US" w:eastAsia="zh-CN" w:bidi="ar"/>
              </w:rPr>
              <w:t>然</w:t>
            </w:r>
            <w:r>
              <w:rPr>
                <w:rFonts w:hint="eastAsia" w:ascii="Times New Roman" w:hAnsi="Times New Roman"/>
                <w:kern w:val="0"/>
                <w:szCs w:val="21"/>
                <w:lang w:bidi="ar"/>
              </w:rPr>
              <w:t>资源局</w:t>
            </w:r>
            <w:r>
              <w:rPr>
                <w:rFonts w:ascii="Times New Roman" w:hAnsi="Times New Roman"/>
                <w:kern w:val="0"/>
                <w:szCs w:val="21"/>
                <w:lang w:bidi="ar"/>
              </w:rPr>
              <w:t>牵头，</w:t>
            </w:r>
            <w:r>
              <w:rPr>
                <w:rFonts w:hint="eastAsia" w:ascii="Times New Roman" w:hAnsi="Times New Roman"/>
                <w:kern w:val="0"/>
                <w:szCs w:val="21"/>
                <w:lang w:bidi="ar"/>
              </w:rPr>
              <w:t>县林业局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李金平</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琛</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p>
            <w:pPr>
              <w:spacing w:line="280" w:lineRule="exact"/>
              <w:jc w:val="center"/>
              <w:textAlignment w:val="center"/>
              <w:rPr>
                <w:rFonts w:ascii="Times New Roman" w:hAnsi="Times New Roman"/>
                <w:kern w:val="0"/>
                <w:szCs w:val="21"/>
                <w:lang w:bidi="ar"/>
              </w:rPr>
            </w:pP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textAlignment w:val="center"/>
              <w:rPr>
                <w:rFonts w:hint="eastAsia"/>
              </w:rPr>
            </w:pPr>
            <w:r>
              <w:rPr>
                <w:rFonts w:hint="eastAsia" w:ascii="Times New Roman" w:hAnsi="Times New Roman"/>
                <w:szCs w:val="21"/>
              </w:rPr>
              <w:t>贺海飞</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19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4</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强化能源供应保障。加快推进</w:t>
            </w:r>
            <w:r>
              <w:rPr>
                <w:rFonts w:hint="eastAsia" w:ascii="Times New Roman" w:hAnsi="Times New Roman"/>
                <w:kern w:val="0"/>
                <w:szCs w:val="21"/>
                <w:lang w:bidi="ar"/>
              </w:rPr>
              <w:t>“</w:t>
            </w:r>
            <w:r>
              <w:rPr>
                <w:rFonts w:ascii="Times New Roman" w:hAnsi="Times New Roman"/>
                <w:kern w:val="0"/>
                <w:szCs w:val="21"/>
                <w:lang w:bidi="ar"/>
              </w:rPr>
              <w:t>气化邵阳</w:t>
            </w:r>
            <w:r>
              <w:rPr>
                <w:rFonts w:hint="eastAsia" w:ascii="Times New Roman" w:hAnsi="Times New Roman"/>
                <w:kern w:val="0"/>
                <w:szCs w:val="21"/>
                <w:lang w:bidi="ar"/>
              </w:rPr>
              <w:t>”</w:t>
            </w:r>
            <w:r>
              <w:rPr>
                <w:rFonts w:ascii="Times New Roman" w:hAnsi="Times New Roman"/>
                <w:kern w:val="0"/>
                <w:szCs w:val="21"/>
                <w:lang w:bidi="ar"/>
              </w:rPr>
              <w:t>二期工程建设</w:t>
            </w:r>
            <w:r>
              <w:rPr>
                <w:rFonts w:hint="eastAsia" w:ascii="宋体" w:hAnsi="宋体" w:cs="宋体"/>
                <w:kern w:val="0"/>
                <w:szCs w:val="21"/>
                <w:lang w:bidi="zh-CN"/>
              </w:rPr>
              <w:t>；隆回北220KV、岩口雷音观110KV、山界35KV、石门35KV输变电工程和226公里10KV线路建设，完成39个配网示范工程</w:t>
            </w:r>
            <w:r>
              <w:rPr>
                <w:rFonts w:ascii="宋体" w:hAnsi="宋体" w:cs="宋体"/>
                <w:kern w:val="0"/>
                <w:szCs w:val="21"/>
                <w:lang w:bidi="zh-CN"/>
              </w:rPr>
              <w:t>；</w:t>
            </w:r>
            <w:r>
              <w:rPr>
                <w:rFonts w:hint="eastAsia" w:ascii="宋体" w:hAnsi="宋体" w:cs="宋体"/>
                <w:kern w:val="0"/>
                <w:szCs w:val="21"/>
                <w:lang w:bidi="zh-CN"/>
              </w:rPr>
              <w:t>做大新能源</w:t>
            </w:r>
            <w:r>
              <w:rPr>
                <w:rFonts w:hint="eastAsia" w:ascii="宋体" w:hAnsi="宋体" w:cs="宋体"/>
                <w:kern w:val="0"/>
                <w:szCs w:val="21"/>
              </w:rPr>
              <w:t>产业链，加快京能二期工程、抽水蓄能、宝莲风电二期扩容、整县屋顶分布式光伏开发、储能示范电站等项目建设。</w:t>
            </w:r>
            <w:r>
              <w:rPr>
                <w:rFonts w:ascii="Times New Roman" w:hAnsi="Times New Roman"/>
                <w:kern w:val="0"/>
                <w:szCs w:val="21"/>
                <w:lang w:bidi="ar"/>
              </w:rPr>
              <w:t>加快储气调峰设施建设。积极帮助宝庆电厂争取国家长协煤，确保电煤稳定供应。</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县发展和改革局</w:t>
            </w:r>
            <w:r>
              <w:rPr>
                <w:rFonts w:ascii="Times New Roman" w:hAnsi="Times New Roman"/>
                <w:kern w:val="0"/>
                <w:szCs w:val="21"/>
                <w:lang w:bidi="ar"/>
              </w:rPr>
              <w:t>牵头，</w:t>
            </w:r>
            <w:r>
              <w:rPr>
                <w:rFonts w:hint="eastAsia" w:ascii="Times New Roman" w:hAnsi="Times New Roman"/>
                <w:kern w:val="0"/>
                <w:szCs w:val="21"/>
                <w:lang w:bidi="ar"/>
              </w:rPr>
              <w:t>国网隆回供电公司县高新区管委会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岳  涛</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刘咏波</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5</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强化数据支撑保障。力争数字经济增长15%，占地区生产总值的33%。推动大数据、人工智能、云计算、物联网、区块链等新技术应用，建设</w:t>
            </w:r>
            <w:r>
              <w:rPr>
                <w:rFonts w:hint="eastAsia" w:ascii="Times New Roman" w:hAnsi="Times New Roman"/>
                <w:kern w:val="0"/>
                <w:szCs w:val="21"/>
                <w:lang w:bidi="ar"/>
              </w:rPr>
              <w:t>“</w:t>
            </w:r>
            <w:r>
              <w:rPr>
                <w:rFonts w:ascii="Times New Roman" w:hAnsi="Times New Roman"/>
                <w:kern w:val="0"/>
                <w:szCs w:val="21"/>
                <w:lang w:bidi="ar"/>
              </w:rPr>
              <w:t>数字</w:t>
            </w:r>
            <w:r>
              <w:rPr>
                <w:rFonts w:hint="eastAsia" w:ascii="Times New Roman" w:hAnsi="Times New Roman"/>
                <w:kern w:val="0"/>
                <w:szCs w:val="21"/>
                <w:lang w:bidi="ar"/>
              </w:rPr>
              <w:t>隆回”</w:t>
            </w:r>
            <w:r>
              <w:rPr>
                <w:rFonts w:ascii="Times New Roman" w:hAnsi="Times New Roman"/>
                <w:kern w:val="0"/>
                <w:szCs w:val="21"/>
                <w:lang w:bidi="ar"/>
              </w:rPr>
              <w:t>。加快以</w:t>
            </w:r>
            <w:r>
              <w:rPr>
                <w:rFonts w:hint="eastAsia" w:ascii="Times New Roman" w:hAnsi="Times New Roman"/>
                <w:kern w:val="0"/>
                <w:szCs w:val="21"/>
                <w:lang w:bidi="ar"/>
              </w:rPr>
              <w:t>“</w:t>
            </w:r>
            <w:r>
              <w:rPr>
                <w:rFonts w:ascii="Times New Roman" w:hAnsi="Times New Roman"/>
                <w:kern w:val="0"/>
                <w:szCs w:val="21"/>
                <w:lang w:bidi="ar"/>
              </w:rPr>
              <w:t>新型显示产业集群</w:t>
            </w:r>
            <w:r>
              <w:rPr>
                <w:rFonts w:hint="eastAsia" w:ascii="Times New Roman" w:hAnsi="Times New Roman"/>
                <w:kern w:val="0"/>
                <w:szCs w:val="21"/>
                <w:lang w:bidi="ar"/>
              </w:rPr>
              <w:t>”</w:t>
            </w:r>
            <w:r>
              <w:rPr>
                <w:rFonts w:ascii="Times New Roman" w:hAnsi="Times New Roman"/>
                <w:kern w:val="0"/>
                <w:szCs w:val="21"/>
                <w:lang w:bidi="ar"/>
              </w:rPr>
              <w:t>为引领的电子信息制造业发展。培育两化融合管理体系贯标试点企业。深入开展制造业数字化转型行动和中小企业</w:t>
            </w:r>
            <w:r>
              <w:rPr>
                <w:rFonts w:hint="eastAsia" w:ascii="Times New Roman" w:hAnsi="Times New Roman"/>
                <w:kern w:val="0"/>
                <w:szCs w:val="21"/>
                <w:lang w:bidi="ar"/>
              </w:rPr>
              <w:t>“</w:t>
            </w:r>
            <w:r>
              <w:rPr>
                <w:rFonts w:ascii="Times New Roman" w:hAnsi="Times New Roman"/>
                <w:kern w:val="0"/>
                <w:szCs w:val="21"/>
                <w:lang w:bidi="ar"/>
              </w:rPr>
              <w:t>两上三化</w:t>
            </w:r>
            <w:r>
              <w:rPr>
                <w:rFonts w:hint="eastAsia" w:ascii="Times New Roman" w:hAnsi="Times New Roman"/>
                <w:kern w:val="0"/>
                <w:szCs w:val="21"/>
                <w:lang w:bidi="ar"/>
              </w:rPr>
              <w:t>”</w:t>
            </w:r>
            <w:r>
              <w:rPr>
                <w:rFonts w:ascii="Times New Roman" w:hAnsi="Times New Roman"/>
                <w:kern w:val="0"/>
                <w:szCs w:val="21"/>
                <w:lang w:bidi="ar"/>
              </w:rPr>
              <w:t>专项行动，年内带动企业深度</w:t>
            </w:r>
            <w:r>
              <w:rPr>
                <w:rFonts w:hint="eastAsia" w:ascii="Times New Roman" w:hAnsi="Times New Roman"/>
                <w:kern w:val="0"/>
                <w:szCs w:val="21"/>
                <w:lang w:bidi="ar"/>
              </w:rPr>
              <w:t>“</w:t>
            </w:r>
            <w:r>
              <w:rPr>
                <w:rFonts w:ascii="Times New Roman" w:hAnsi="Times New Roman"/>
                <w:kern w:val="0"/>
                <w:szCs w:val="21"/>
                <w:lang w:bidi="ar"/>
              </w:rPr>
              <w:t>上云</w:t>
            </w:r>
            <w:r>
              <w:rPr>
                <w:rFonts w:hint="eastAsia" w:ascii="Times New Roman" w:hAnsi="Times New Roman"/>
                <w:kern w:val="0"/>
                <w:szCs w:val="21"/>
                <w:lang w:bidi="ar"/>
              </w:rPr>
              <w:t>”</w:t>
            </w:r>
            <w:r>
              <w:rPr>
                <w:rFonts w:ascii="Times New Roman" w:hAnsi="Times New Roman"/>
                <w:kern w:val="0"/>
                <w:szCs w:val="21"/>
                <w:lang w:bidi="ar"/>
              </w:rPr>
              <w:t>、</w:t>
            </w:r>
            <w:r>
              <w:rPr>
                <w:rFonts w:hint="eastAsia" w:ascii="Times New Roman" w:hAnsi="Times New Roman"/>
                <w:kern w:val="0"/>
                <w:szCs w:val="21"/>
                <w:lang w:bidi="ar"/>
              </w:rPr>
              <w:t>“</w:t>
            </w:r>
            <w:r>
              <w:rPr>
                <w:rFonts w:ascii="Times New Roman" w:hAnsi="Times New Roman"/>
                <w:kern w:val="0"/>
                <w:szCs w:val="21"/>
                <w:lang w:bidi="ar"/>
              </w:rPr>
              <w:t>上平台</w:t>
            </w:r>
            <w:r>
              <w:rPr>
                <w:rFonts w:hint="eastAsia" w:ascii="Times New Roman" w:hAnsi="Times New Roman"/>
                <w:kern w:val="0"/>
                <w:szCs w:val="21"/>
                <w:lang w:bidi="ar"/>
              </w:rPr>
              <w:t>”</w:t>
            </w:r>
            <w:r>
              <w:rPr>
                <w:rFonts w:ascii="Times New Roman" w:hAnsi="Times New Roman"/>
                <w:kern w:val="0"/>
                <w:szCs w:val="21"/>
                <w:lang w:bidi="ar"/>
              </w:rPr>
              <w:t>。组织实施省级制造业数字化转型</w:t>
            </w:r>
            <w:r>
              <w:rPr>
                <w:rFonts w:hint="eastAsia" w:ascii="Times New Roman" w:hAnsi="Times New Roman"/>
                <w:kern w:val="0"/>
                <w:szCs w:val="21"/>
                <w:lang w:bidi="ar"/>
              </w:rPr>
              <w:t>“</w:t>
            </w:r>
            <w:r>
              <w:rPr>
                <w:rFonts w:ascii="Times New Roman" w:hAnsi="Times New Roman"/>
                <w:kern w:val="0"/>
                <w:szCs w:val="21"/>
                <w:lang w:bidi="ar"/>
              </w:rPr>
              <w:t>三化</w:t>
            </w:r>
            <w:r>
              <w:rPr>
                <w:rFonts w:hint="eastAsia" w:ascii="Times New Roman" w:hAnsi="Times New Roman"/>
                <w:kern w:val="0"/>
                <w:szCs w:val="21"/>
                <w:lang w:bidi="ar"/>
              </w:rPr>
              <w:t>”</w:t>
            </w:r>
            <w:r>
              <w:rPr>
                <w:rFonts w:ascii="Times New Roman" w:hAnsi="Times New Roman"/>
                <w:kern w:val="0"/>
                <w:szCs w:val="21"/>
                <w:lang w:bidi="ar"/>
              </w:rPr>
              <w:t>重点项目，打造一批制造业数字化转型典型场景。</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县科工信局</w:t>
            </w:r>
            <w:r>
              <w:rPr>
                <w:rFonts w:ascii="Times New Roman" w:hAnsi="Times New Roman"/>
                <w:kern w:val="0"/>
                <w:szCs w:val="21"/>
                <w:lang w:bidi="ar"/>
              </w:rPr>
              <w:t>牵头，</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县行政审批服务局</w:t>
            </w:r>
            <w:r>
              <w:rPr>
                <w:rFonts w:ascii="Times New Roman" w:hAnsi="Times New Roman"/>
                <w:kern w:val="0"/>
                <w:szCs w:val="21"/>
                <w:lang w:bidi="ar"/>
              </w:rPr>
              <w:t>、</w:t>
            </w:r>
            <w:r>
              <w:rPr>
                <w:rFonts w:hint="eastAsia" w:ascii="Times New Roman" w:hAnsi="Times New Roman"/>
                <w:kern w:val="0"/>
                <w:szCs w:val="21"/>
                <w:lang w:bidi="ar"/>
              </w:rPr>
              <w:t>县重点项目建设事务中心</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w:t>
            </w:r>
            <w:r>
              <w:rPr>
                <w:rFonts w:hint="eastAsia" w:ascii="Times New Roman" w:hAnsi="Times New Roman"/>
                <w:kern w:val="0"/>
                <w:szCs w:val="21"/>
                <w:lang w:bidi="ar"/>
              </w:rPr>
              <w:t>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刘振华</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谭承志</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蒋  吉</w:t>
            </w:r>
          </w:p>
        </w:tc>
      </w:tr>
      <w:tr>
        <w:tblPrEx>
          <w:tblCellMar>
            <w:top w:w="0" w:type="dxa"/>
            <w:left w:w="108" w:type="dxa"/>
            <w:bottom w:w="0" w:type="dxa"/>
            <w:right w:w="108" w:type="dxa"/>
          </w:tblCellMar>
        </w:tblPrEx>
        <w:trPr>
          <w:trHeight w:val="567"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ascii="Times New Roman" w:hAnsi="Times New Roman"/>
                <w:kern w:val="0"/>
                <w:szCs w:val="21"/>
                <w:lang w:bidi="ar"/>
              </w:rPr>
              <w:t>6</w:t>
            </w:r>
          </w:p>
        </w:tc>
        <w:tc>
          <w:tcPr>
            <w:tcW w:w="622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kern w:val="0"/>
                <w:szCs w:val="21"/>
                <w:lang w:bidi="ar"/>
              </w:rPr>
            </w:pPr>
            <w:r>
              <w:rPr>
                <w:rFonts w:ascii="Times New Roman" w:hAnsi="Times New Roman"/>
                <w:kern w:val="0"/>
                <w:szCs w:val="21"/>
                <w:lang w:bidi="ar"/>
              </w:rPr>
              <w:t>强化人才服务保障。积极配合湖南省</w:t>
            </w:r>
            <w:r>
              <w:rPr>
                <w:rFonts w:hint="eastAsia" w:ascii="Times New Roman" w:hAnsi="Times New Roman"/>
                <w:kern w:val="0"/>
                <w:szCs w:val="21"/>
                <w:lang w:bidi="ar"/>
              </w:rPr>
              <w:t>“</w:t>
            </w:r>
            <w:r>
              <w:rPr>
                <w:rFonts w:ascii="Times New Roman" w:hAnsi="Times New Roman"/>
                <w:kern w:val="0"/>
                <w:szCs w:val="21"/>
                <w:lang w:bidi="ar"/>
              </w:rPr>
              <w:t>芙蓉计划</w:t>
            </w:r>
            <w:r>
              <w:rPr>
                <w:rFonts w:hint="eastAsia" w:ascii="Times New Roman" w:hAnsi="Times New Roman"/>
                <w:kern w:val="0"/>
                <w:szCs w:val="21"/>
                <w:lang w:bidi="ar"/>
              </w:rPr>
              <w:t>”和邵阳市“</w:t>
            </w:r>
            <w:r>
              <w:rPr>
                <w:rFonts w:ascii="Times New Roman" w:hAnsi="Times New Roman"/>
                <w:kern w:val="0"/>
                <w:szCs w:val="21"/>
                <w:lang w:bidi="ar"/>
              </w:rPr>
              <w:t>宝庆人才行动计划</w:t>
            </w:r>
            <w:r>
              <w:rPr>
                <w:rFonts w:hint="eastAsia" w:ascii="Times New Roman" w:hAnsi="Times New Roman"/>
                <w:kern w:val="0"/>
                <w:szCs w:val="21"/>
                <w:lang w:bidi="ar"/>
              </w:rPr>
              <w:t>”</w:t>
            </w:r>
            <w:r>
              <w:rPr>
                <w:rFonts w:ascii="Times New Roman" w:hAnsi="Times New Roman"/>
                <w:kern w:val="0"/>
                <w:szCs w:val="21"/>
                <w:lang w:bidi="ar"/>
              </w:rPr>
              <w:t>。</w:t>
            </w:r>
            <w:r>
              <w:rPr>
                <w:rFonts w:hint="eastAsia" w:ascii="宋体" w:hAnsi="宋体" w:cs="宋体"/>
                <w:kern w:val="0"/>
                <w:szCs w:val="21"/>
              </w:rPr>
              <w:t>实施“魏源人才”行动计划。突出技术人才培养，推动职业学校与园区开展“园校共建”，建立“订单式”人才输送机制</w:t>
            </w:r>
          </w:p>
          <w:p>
            <w:pPr>
              <w:spacing w:line="280" w:lineRule="exact"/>
              <w:textAlignment w:val="center"/>
              <w:rPr>
                <w:rFonts w:ascii="Times New Roman" w:hAnsi="Times New Roman"/>
                <w:szCs w:val="21"/>
              </w:rPr>
            </w:pP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szCs w:val="21"/>
              </w:rPr>
            </w:pPr>
            <w:r>
              <w:rPr>
                <w:rFonts w:hint="eastAsia" w:ascii="Times New Roman" w:hAnsi="Times New Roman"/>
                <w:kern w:val="0"/>
                <w:szCs w:val="21"/>
                <w:lang w:bidi="ar"/>
              </w:rPr>
              <w:t>县委组织部</w:t>
            </w:r>
            <w:r>
              <w:rPr>
                <w:rFonts w:ascii="Times New Roman" w:hAnsi="Times New Roman"/>
                <w:kern w:val="0"/>
                <w:szCs w:val="21"/>
                <w:lang w:bidi="ar"/>
              </w:rPr>
              <w:t>牵头，</w:t>
            </w:r>
            <w:r>
              <w:rPr>
                <w:rFonts w:hint="eastAsia" w:ascii="Times New Roman" w:hAnsi="Times New Roman"/>
                <w:kern w:val="0"/>
                <w:szCs w:val="21"/>
                <w:lang w:bidi="ar"/>
              </w:rPr>
              <w:t>县人力资源和社会保障局</w:t>
            </w:r>
            <w:r>
              <w:rPr>
                <w:rFonts w:ascii="Times New Roman" w:hAnsi="Times New Roman"/>
                <w:kern w:val="0"/>
                <w:szCs w:val="21"/>
                <w:lang w:bidi="ar"/>
              </w:rPr>
              <w:t>、</w:t>
            </w:r>
            <w:r>
              <w:rPr>
                <w:rFonts w:hint="eastAsia" w:ascii="Times New Roman" w:hAnsi="Times New Roman"/>
                <w:kern w:val="0"/>
                <w:szCs w:val="21"/>
                <w:lang w:bidi="ar"/>
              </w:rPr>
              <w:t>县科工信局</w:t>
            </w:r>
            <w:r>
              <w:rPr>
                <w:rFonts w:ascii="Times New Roman" w:hAnsi="Times New Roman"/>
                <w:kern w:val="0"/>
                <w:szCs w:val="21"/>
                <w:lang w:bidi="ar"/>
              </w:rPr>
              <w:t>、</w:t>
            </w:r>
            <w:r>
              <w:rPr>
                <w:rFonts w:hint="eastAsia" w:ascii="Times New Roman" w:hAnsi="Times New Roman"/>
                <w:kern w:val="0"/>
                <w:szCs w:val="21"/>
                <w:lang w:bidi="ar"/>
              </w:rPr>
              <w:t>县教育局</w:t>
            </w:r>
            <w:r>
              <w:rPr>
                <w:rFonts w:ascii="Times New Roman" w:hAnsi="Times New Roman"/>
                <w:kern w:val="0"/>
                <w:szCs w:val="21"/>
                <w:lang w:bidi="ar"/>
              </w:rPr>
              <w:t>、</w:t>
            </w:r>
            <w:r>
              <w:rPr>
                <w:rFonts w:hint="eastAsia" w:ascii="Times New Roman" w:hAnsi="Times New Roman"/>
                <w:kern w:val="0"/>
                <w:szCs w:val="21"/>
                <w:lang w:bidi="ar"/>
              </w:rPr>
              <w:t>县发展和改革局</w:t>
            </w:r>
            <w:r>
              <w:rPr>
                <w:rFonts w:ascii="Times New Roman" w:hAnsi="Times New Roman"/>
                <w:kern w:val="0"/>
                <w:szCs w:val="21"/>
                <w:lang w:bidi="ar"/>
              </w:rPr>
              <w:t>、</w:t>
            </w:r>
            <w:r>
              <w:rPr>
                <w:rFonts w:hint="eastAsia" w:ascii="Times New Roman" w:hAnsi="Times New Roman"/>
                <w:kern w:val="0"/>
                <w:szCs w:val="21"/>
                <w:lang w:bidi="ar"/>
              </w:rPr>
              <w:t>县财政局</w:t>
            </w:r>
            <w:r>
              <w:rPr>
                <w:rFonts w:ascii="Times New Roman" w:hAnsi="Times New Roman"/>
                <w:kern w:val="0"/>
                <w:szCs w:val="21"/>
                <w:lang w:bidi="ar"/>
              </w:rPr>
              <w:t>、</w:t>
            </w:r>
            <w:r>
              <w:rPr>
                <w:rFonts w:hint="eastAsia" w:ascii="Times New Roman" w:hAnsi="Times New Roman"/>
                <w:kern w:val="0"/>
                <w:szCs w:val="21"/>
                <w:lang w:bidi="ar"/>
              </w:rPr>
              <w:t>县住房和城乡建设局</w:t>
            </w:r>
            <w:r>
              <w:rPr>
                <w:rFonts w:ascii="Times New Roman" w:hAnsi="Times New Roman"/>
                <w:kern w:val="0"/>
                <w:szCs w:val="21"/>
                <w:lang w:bidi="ar"/>
              </w:rPr>
              <w:t>、</w:t>
            </w:r>
            <w:r>
              <w:rPr>
                <w:rFonts w:hint="eastAsia" w:ascii="Times New Roman" w:hAnsi="Times New Roman"/>
                <w:kern w:val="0"/>
                <w:szCs w:val="21"/>
                <w:lang w:bidi="ar"/>
              </w:rPr>
              <w:t>县高新区管委会</w:t>
            </w:r>
            <w:r>
              <w:rPr>
                <w:rFonts w:ascii="Times New Roman" w:hAnsi="Times New Roman"/>
                <w:kern w:val="0"/>
                <w:szCs w:val="21"/>
                <w:lang w:bidi="ar"/>
              </w:rPr>
              <w:t>、</w:t>
            </w:r>
            <w:r>
              <w:rPr>
                <w:rFonts w:hint="eastAsia" w:ascii="Times New Roman" w:hAnsi="Times New Roman"/>
                <w:kern w:val="0"/>
                <w:szCs w:val="21"/>
                <w:lang w:bidi="ar"/>
              </w:rPr>
              <w:t>各乡镇（街道）</w:t>
            </w:r>
            <w:r>
              <w:rPr>
                <w:rFonts w:ascii="Times New Roman" w:hAnsi="Times New Roman"/>
                <w:kern w:val="0"/>
                <w:szCs w:val="21"/>
                <w:lang w:bidi="ar"/>
              </w:rPr>
              <w:t>等负责</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马向阳</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王柏玉</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飞</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李  良</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周玉科</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谭小菊</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各乡镇（街道）主要负责人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Times New Roman" w:hAnsi="Times New Roman"/>
                <w:kern w:val="0"/>
                <w:szCs w:val="21"/>
                <w:lang w:bidi="ar"/>
              </w:rPr>
            </w:pPr>
            <w:r>
              <w:rPr>
                <w:rFonts w:hint="eastAsia" w:ascii="Times New Roman" w:hAnsi="Times New Roman"/>
                <w:kern w:val="0"/>
                <w:szCs w:val="21"/>
                <w:lang w:bidi="ar"/>
              </w:rPr>
              <w:t>李翠婷</w:t>
            </w:r>
          </w:p>
          <w:p>
            <w:pPr>
              <w:spacing w:line="280" w:lineRule="exact"/>
              <w:jc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280" w:lineRule="exact"/>
              <w:jc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280" w:lineRule="exact"/>
              <w:jc w:val="center"/>
              <w:rPr>
                <w:rFonts w:hint="eastAsia" w:ascii="Times New Roman" w:hAnsi="Times New Roman"/>
                <w:kern w:val="0"/>
                <w:szCs w:val="21"/>
                <w:lang w:bidi="ar"/>
              </w:rPr>
            </w:pPr>
            <w:r>
              <w:rPr>
                <w:rFonts w:hint="eastAsia" w:ascii="Times New Roman" w:hAnsi="Times New Roman"/>
                <w:kern w:val="0"/>
                <w:szCs w:val="21"/>
                <w:lang w:bidi="ar"/>
              </w:rPr>
              <w:t>张  胤</w:t>
            </w:r>
          </w:p>
          <w:p>
            <w:pPr>
              <w:spacing w:line="280" w:lineRule="exact"/>
              <w:jc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280" w:lineRule="exact"/>
              <w:jc w:val="center"/>
              <w:rPr>
                <w:rFonts w:hint="eastAsia" w:ascii="Times New Roman" w:hAnsi="Times New Roman"/>
                <w:kern w:val="0"/>
                <w:szCs w:val="21"/>
                <w:lang w:bidi="ar"/>
              </w:rPr>
            </w:pPr>
          </w:p>
        </w:tc>
      </w:tr>
    </w:tbl>
    <w:p>
      <w:pPr>
        <w:pStyle w:val="2"/>
        <w:ind w:left="0" w:firstLine="0" w:firstLineChars="0"/>
        <w:sectPr>
          <w:pgSz w:w="16838" w:h="11906" w:orient="landscape"/>
          <w:pgMar w:top="1417" w:right="1417" w:bottom="1417" w:left="1417" w:header="851" w:footer="850"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2489"/>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CE09C"/>
    <w:multiLevelType w:val="singleLevel"/>
    <w:tmpl w:val="EA9CE0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1A810C64"/>
    <w:rsid w:val="053A1298"/>
    <w:rsid w:val="19103338"/>
    <w:rsid w:val="1A810C64"/>
    <w:rsid w:val="2A1B4A63"/>
    <w:rsid w:val="3CFC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index 5"/>
    <w:basedOn w:val="1"/>
    <w:next w:val="1"/>
    <w:unhideWhenUsed/>
    <w:qFormat/>
    <w:uiPriority w:val="99"/>
    <w:pPr>
      <w:ind w:left="1680"/>
    </w:pPr>
    <w:rPr>
      <w:rFonts w:eastAsia="宋体"/>
      <w:szCs w:val="24"/>
    </w:rPr>
  </w:style>
  <w:style w:type="paragraph" w:styleId="6">
    <w:name w:val="Body Text"/>
    <w:basedOn w:val="1"/>
    <w:next w:val="1"/>
    <w:qFormat/>
    <w:uiPriority w:val="0"/>
    <w:pPr>
      <w:spacing w:after="120"/>
    </w:pPr>
  </w:style>
  <w:style w:type="paragraph" w:styleId="7">
    <w:name w:val="footer"/>
    <w:basedOn w:val="1"/>
    <w:next w:val="5"/>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11401</Words>
  <Characters>11567</Characters>
  <Lines>0</Lines>
  <Paragraphs>0</Paragraphs>
  <TotalTime>16</TotalTime>
  <ScaleCrop>false</ScaleCrop>
  <LinksUpToDate>false</LinksUpToDate>
  <CharactersWithSpaces>12164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2023-04-28T01:26:00Z</dcterms:created>
  <dc:creator>旧时光·不见旧人</dc:creator>
  <cp:lastModifiedBy>随风而起</cp:lastModifiedBy>
  <dcterms:modified xsi:type="dcterms:W3CDTF">2023-08-03T08:08:38Z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C2A09C5F9020479BAD8EDAF6B2B996DB_13</vt:lpwstr>
  </property>
</Properties>
</file>