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2022年度部门整体支出绩效自评基础数据表</w:t>
      </w:r>
    </w:p>
    <w:p>
      <w:pPr>
        <w:pStyle w:val="2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单位名称(盖章）:邵阳市六都寨灌区管理局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33"/>
        <w:gridCol w:w="2005"/>
        <w:gridCol w:w="173"/>
        <w:gridCol w:w="942"/>
        <w:gridCol w:w="424"/>
        <w:gridCol w:w="710"/>
        <w:gridCol w:w="1276"/>
        <w:gridCol w:w="86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6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6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178" w:type="dxa"/>
            <w:gridSpan w:val="2"/>
            <w:noWrap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4302" w:type="dxa"/>
            <w:gridSpan w:val="4"/>
            <w:noWrap/>
          </w:tcPr>
          <w:p>
            <w:pPr>
              <w:spacing w:line="540" w:lineRule="exact"/>
              <w:ind w:firstLine="105" w:firstLineChars="5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负责灌区管辖范围内水利工程的日常维护和管理；负责六都寨、屺石、荷叶塘水库的水文调度及辖区范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围内的防汛抗旱；负责协调处理辖区范围内的群工矛盾、社会稳定及其移民遗留等问题；负责灌区内水利基建计划的编报及工程建设的组织实施。负责对辖区所属单位的管理和指导，承担市委市政府、县委县政府和市水利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0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698.25万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276" w:type="dxa"/>
            <w:noWrap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447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908.25万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180万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276" w:type="dxa"/>
            <w:noWrap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30万</w:t>
            </w:r>
          </w:p>
        </w:tc>
        <w:tc>
          <w:tcPr>
            <w:tcW w:w="86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7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0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379.1万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529.15万</w:t>
            </w:r>
          </w:p>
        </w:tc>
        <w:tc>
          <w:tcPr>
            <w:tcW w:w="86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447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908.25万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1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1.48万</w:t>
            </w:r>
          </w:p>
        </w:tc>
        <w:tc>
          <w:tcPr>
            <w:tcW w:w="1134" w:type="dxa"/>
            <w:gridSpan w:val="2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7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466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6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是否制定“三公”经费管理办法：是☑ 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招待费用是否明确招待标准和招待人数：是☑     否□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是☑    否□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三公经费是否比年度下降：是☑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是否实行收支两条线管理：是☑ 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年度是否制定了政府采购计划：是 ☑    □否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应采购金额383.60万元，实际采购金额383.60万元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预算执行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本年度是否追加了预算:是☑  否□, 追加金额486.69万元</w:t>
            </w:r>
          </w:p>
          <w:p>
            <w:pPr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本年度是否有结余: 是□   否☑,结余金额   0  万元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预决算信息是否公开: 是☑   否□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日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公开方式:门户网站☑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预算绩效管理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部门预算和专项资金是否编制绩效目标: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是否开展绩效运行监控：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是否开展绩效评价：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年度绩效目标和绩效评价报告是否信息公开：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上年度绩效评价反馈的问题是否整改到位： 是☑  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绩效监控发现的问题是否及时纠正： 是☑    否□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会计机构或会计人员是否按规定设置: 是☑否□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会计核算是否严格执行政府会计制度准则： 是☑    否□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是☑  否□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内部控制报告编制是否规范：是☑否□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会计人员是否具备从事会计工作所需要的专业能力: 是☑  否□</w:t>
            </w:r>
          </w:p>
          <w:p>
            <w:pPr>
              <w:pStyle w:val="2"/>
              <w:ind w:firstLine="64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是☑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有☑  无□</w:t>
            </w:r>
          </w:p>
          <w:p>
            <w:pPr>
              <w:ind w:left="3885" w:hanging="3885" w:hangingChars="18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846" w:type="dxa"/>
            <w:gridSpan w:val="8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是☑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是☑  否□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资产是否产权清晰、两证齐全：是□   否☑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是☑否□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4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846" w:type="dxa"/>
            <w:gridSpan w:val="8"/>
            <w:noWrap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是☑ 否□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79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2022年度我们强化责任落实，坚决扛牢防汛抗旱天职使命，成功应对“5·10”“6·28”等4次强降雨过程，实现了“不死一人、不垮一库一坝”的防汛目标。同时全力以赴、精准施策做好抗旱保粮服务工作，共完成1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轮农业灌溉供水，用水量7165万方。扎实有力做好安全生产工作，确保安全形势持续稳定；奋力推进灌区建设，全力以赴做好工程管护工作，确保工程效益持久发挥；推进灌区现代化改造方案编制工作，狠抓河长制落实，持续改善水生态环境，贯彻落实“河长制”工作，加强对水库及渠道水域日常保洁管理，加大对水库岸线管理保护、水生态修复、水环境治理力度；聚焦党建引领，凝聚干事创业合力;按照县委统一部署，我们对口帮扶桃花坪街道荆枝村、竹塘村、白窑山村、合龙溪村等4个村</w:t>
            </w:r>
            <w:r>
              <w:rPr>
                <w:rFonts w:ascii="仿宋" w:hAnsi="仿宋" w:eastAsia="仿宋" w:cs="仿宋"/>
                <w:szCs w:val="21"/>
              </w:rPr>
              <w:t>，积极探索乡村振兴新思路、新模式、新举措，以实际行动巩固拓展脱贫攻坚成果，助推产业发展，助力乡村振兴。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79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79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楷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46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79" w:type="dxa"/>
            <w:gridSpan w:val="9"/>
            <w:noWrap/>
          </w:tcPr>
          <w:p>
            <w:pPr>
              <w:ind w:firstLine="3360" w:firstLineChars="16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ind w:firstLine="640"/>
            </w:pPr>
          </w:p>
          <w:p>
            <w:pPr>
              <w:ind w:firstLine="3360" w:firstLineChars="1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                        联系电话：                时间：     年   月   日</w:t>
      </w:r>
    </w:p>
    <w:p>
      <w:pPr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588" w:bottom="1440" w:left="1588" w:header="720" w:footer="1134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3F93E0B-88D8-467E-BF41-2EF3FA0D4FC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266D9F-C986-4842-859C-E7FD3B6B54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C3E207-C9A8-4E21-8317-7DC471F54D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DE0ZTQyZDViZDZiMGEwZmQzMWFkNmM0MGEyYmQifQ=="/>
  </w:docVars>
  <w:rsids>
    <w:rsidRoot w:val="18D538B0"/>
    <w:rsid w:val="000E46C7"/>
    <w:rsid w:val="000F7C9B"/>
    <w:rsid w:val="001D59D4"/>
    <w:rsid w:val="001F353B"/>
    <w:rsid w:val="00343BA8"/>
    <w:rsid w:val="00353749"/>
    <w:rsid w:val="003830AC"/>
    <w:rsid w:val="003B69AC"/>
    <w:rsid w:val="00565656"/>
    <w:rsid w:val="005D1844"/>
    <w:rsid w:val="005D7707"/>
    <w:rsid w:val="006D12F5"/>
    <w:rsid w:val="0070792F"/>
    <w:rsid w:val="00745572"/>
    <w:rsid w:val="008832B9"/>
    <w:rsid w:val="009563A5"/>
    <w:rsid w:val="0096750A"/>
    <w:rsid w:val="00972B72"/>
    <w:rsid w:val="009C6239"/>
    <w:rsid w:val="00A201B4"/>
    <w:rsid w:val="00A25BC5"/>
    <w:rsid w:val="00A43EB0"/>
    <w:rsid w:val="00BE60F3"/>
    <w:rsid w:val="00C0485D"/>
    <w:rsid w:val="00C10402"/>
    <w:rsid w:val="00C254CA"/>
    <w:rsid w:val="00C76BEB"/>
    <w:rsid w:val="00C9747D"/>
    <w:rsid w:val="00CE600A"/>
    <w:rsid w:val="00CF5364"/>
    <w:rsid w:val="00D0752C"/>
    <w:rsid w:val="00D36DF7"/>
    <w:rsid w:val="00DC5ABB"/>
    <w:rsid w:val="00E2402C"/>
    <w:rsid w:val="00E50FEF"/>
    <w:rsid w:val="00EB230A"/>
    <w:rsid w:val="00F22FCB"/>
    <w:rsid w:val="00F90E46"/>
    <w:rsid w:val="00F913F7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7155C37"/>
    <w:rsid w:val="09D347BB"/>
    <w:rsid w:val="0A6273E5"/>
    <w:rsid w:val="0A686BF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3113C31"/>
    <w:rsid w:val="131F2952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35115F0"/>
    <w:rsid w:val="3546366F"/>
    <w:rsid w:val="357070B5"/>
    <w:rsid w:val="376A3C4C"/>
    <w:rsid w:val="38FC7F68"/>
    <w:rsid w:val="39C175C6"/>
    <w:rsid w:val="3A754CC9"/>
    <w:rsid w:val="3BEA370A"/>
    <w:rsid w:val="3DCE3E6E"/>
    <w:rsid w:val="3DED69EA"/>
    <w:rsid w:val="3E3A69A0"/>
    <w:rsid w:val="3ECD3124"/>
    <w:rsid w:val="3F9A003D"/>
    <w:rsid w:val="3FEA0343"/>
    <w:rsid w:val="40AA4A0F"/>
    <w:rsid w:val="475F4422"/>
    <w:rsid w:val="4874505C"/>
    <w:rsid w:val="49136AFE"/>
    <w:rsid w:val="49201968"/>
    <w:rsid w:val="49F977A4"/>
    <w:rsid w:val="4B6814D6"/>
    <w:rsid w:val="4BB905DA"/>
    <w:rsid w:val="4D3D4013"/>
    <w:rsid w:val="4E0B709E"/>
    <w:rsid w:val="4E1458CD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CA59DA"/>
    <w:rsid w:val="5CA644DC"/>
    <w:rsid w:val="5D18067D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A522671"/>
    <w:rsid w:val="6ACB22C2"/>
    <w:rsid w:val="6C3C39CA"/>
    <w:rsid w:val="6C6A0E2B"/>
    <w:rsid w:val="6C801864"/>
    <w:rsid w:val="6E615BFD"/>
    <w:rsid w:val="745037BC"/>
    <w:rsid w:val="767C2482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540F2-C0FF-4EE7-903A-8F51A5F13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3355</Words>
  <Characters>3545</Characters>
  <Lines>27</Lines>
  <Paragraphs>7</Paragraphs>
  <TotalTime>9</TotalTime>
  <ScaleCrop>false</ScaleCrop>
  <LinksUpToDate>false</LinksUpToDate>
  <CharactersWithSpaces>3731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2023-05-05T08:07:00Z</dcterms:created>
  <dc:creator>彭礼孝</dc:creator>
  <cp:lastModifiedBy>罗剑超</cp:lastModifiedBy>
  <cp:lastPrinted>2023-04-25T06:46:00Z</cp:lastPrinted>
  <dcterms:modified xsi:type="dcterms:W3CDTF">2023-05-16T08:25:54Z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59850AD7376A46749B7FE6CF2D315B4B_13</vt:lpwstr>
  </property>
</Properties>
</file>