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A" w:rsidRDefault="006779A6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C13BFA" w:rsidRDefault="006779A6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426"/>
        <w:gridCol w:w="850"/>
        <w:gridCol w:w="425"/>
        <w:gridCol w:w="1062"/>
        <w:gridCol w:w="56"/>
      </w:tblGrid>
      <w:tr w:rsidR="00C13BFA">
        <w:trPr>
          <w:trHeight w:val="480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BFA" w:rsidRDefault="006779A6">
            <w:pPr>
              <w:spacing w:line="600" w:lineRule="exact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（</w:t>
            </w:r>
            <w:r>
              <w:rPr>
                <w:rFonts w:ascii="黑体" w:eastAsia="黑体" w:hAnsi="黑体" w:cs="黑体"/>
                <w:b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21年度）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C13BFA" w:rsidRDefault="006779A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</w:tcPr>
          <w:p w:rsidR="00C13BFA" w:rsidRPr="00461B04" w:rsidRDefault="006779A6" w:rsidP="00461B04">
            <w:pPr>
              <w:spacing w:line="54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461B04">
              <w:rPr>
                <w:rFonts w:ascii="楷体" w:eastAsia="楷体" w:hAnsi="楷体" w:cs="楷体" w:hint="eastAsia"/>
                <w:sz w:val="32"/>
                <w:szCs w:val="32"/>
              </w:rPr>
              <w:t>隆回县</w:t>
            </w:r>
            <w:r w:rsidR="00295908" w:rsidRPr="00461B04">
              <w:rPr>
                <w:rFonts w:ascii="楷体" w:eastAsia="楷体" w:hAnsi="楷体" w:cs="楷体" w:hint="eastAsia"/>
                <w:sz w:val="32"/>
                <w:szCs w:val="32"/>
              </w:rPr>
              <w:t>北山镇</w:t>
            </w:r>
            <w:r w:rsidRPr="00461B04">
              <w:rPr>
                <w:rFonts w:ascii="楷体" w:eastAsia="楷体" w:hAnsi="楷体" w:cs="楷体" w:hint="eastAsia"/>
                <w:sz w:val="32"/>
                <w:szCs w:val="32"/>
              </w:rPr>
              <w:t>中心学校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C13BFA" w:rsidRDefault="00295908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252</w:t>
            </w:r>
            <w:r w:rsidR="006779A6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C13BFA" w:rsidRDefault="006779A6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4"/>
          </w:tcPr>
          <w:p w:rsidR="00C13BFA" w:rsidRDefault="00295908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240</w:t>
            </w:r>
            <w:r w:rsidR="006779A6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C13BFA" w:rsidTr="00461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383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</w:tcPr>
          <w:p w:rsidR="00C13BFA" w:rsidRDefault="00461B04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 w:rsidR="00C13BFA" w:rsidTr="0036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C13BFA" w:rsidRDefault="006779A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C13BFA" w:rsidRDefault="003925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3402.5</w:t>
            </w:r>
          </w:p>
        </w:tc>
        <w:tc>
          <w:tcPr>
            <w:tcW w:w="1418" w:type="dxa"/>
            <w:gridSpan w:val="2"/>
            <w:vAlign w:val="center"/>
          </w:tcPr>
          <w:p w:rsidR="00C13BFA" w:rsidRDefault="006779A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850" w:type="dxa"/>
          </w:tcPr>
          <w:p w:rsidR="00C13BFA" w:rsidRDefault="003925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18.2</w:t>
            </w:r>
            <w:r w:rsidR="006779A6">
              <w:rPr>
                <w:rFonts w:ascii="楷体" w:eastAsia="楷体" w:hAnsi="楷体" w:cs="楷体" w:hint="eastAsia"/>
                <w:szCs w:val="21"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C13BFA" w:rsidRDefault="006779A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C13BFA" w:rsidRDefault="003925BD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3420.7</w:t>
            </w:r>
          </w:p>
        </w:tc>
      </w:tr>
      <w:tr w:rsidR="00C13BFA" w:rsidTr="0036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C13BFA" w:rsidRDefault="00C13BFA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13BFA" w:rsidRDefault="006779A6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850" w:type="dxa"/>
          </w:tcPr>
          <w:p w:rsidR="00C13BFA" w:rsidRDefault="006779A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25" w:type="dxa"/>
            <w:vMerge/>
            <w:vAlign w:val="center"/>
          </w:tcPr>
          <w:p w:rsidR="00C13BFA" w:rsidRDefault="00C13BFA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C13BFA" w:rsidRDefault="00C13BFA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C13BFA" w:rsidTr="0036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C13BFA" w:rsidRDefault="00364BB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3437.9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850" w:type="dxa"/>
            <w:vMerge w:val="restart"/>
            <w:vAlign w:val="center"/>
          </w:tcPr>
          <w:p w:rsidR="00C13BFA" w:rsidRDefault="00364BB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103.8</w:t>
            </w:r>
          </w:p>
        </w:tc>
        <w:tc>
          <w:tcPr>
            <w:tcW w:w="425" w:type="dxa"/>
            <w:vMerge w:val="restart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C13BFA" w:rsidRDefault="00364BB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3541.7</w:t>
            </w:r>
          </w:p>
        </w:tc>
      </w:tr>
      <w:tr w:rsidR="00C13BFA" w:rsidTr="0036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C13BFA" w:rsidRDefault="00C13BFA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vMerge/>
          </w:tcPr>
          <w:p w:rsidR="00C13BFA" w:rsidRDefault="00C13BFA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0" w:type="dxa"/>
            <w:vMerge/>
          </w:tcPr>
          <w:p w:rsidR="00C13BFA" w:rsidRDefault="00C13BFA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C13BFA" w:rsidRDefault="00C13BFA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C13BFA" w:rsidRDefault="00C13BFA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C13BFA" w:rsidRDefault="006779A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三公经费是否比上年度下降：是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C13BFA" w:rsidRDefault="006779A6" w:rsidP="00440C6F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440C6F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　万元，实际采购金额　</w:t>
            </w:r>
            <w:r w:rsidR="00440C6F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C13BFA" w:rsidRDefault="006779A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年4月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C13BFA" w:rsidRDefault="006779A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C13BFA" w:rsidRDefault="006779A6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vAlign w:val="center"/>
          </w:tcPr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C13BFA" w:rsidRDefault="006779A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C13BFA" w:rsidRDefault="00C13BFA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13BFA" w:rsidRDefault="006779A6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8"/>
          </w:tcPr>
          <w:p w:rsidR="00C13BFA" w:rsidRDefault="006779A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  <w:p w:rsidR="00C13BFA" w:rsidRDefault="00C13BFA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C13BFA" w:rsidRDefault="006779A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C13BFA" w:rsidRDefault="006779A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vAlign w:val="center"/>
          </w:tcPr>
          <w:p w:rsidR="00C13BFA" w:rsidRDefault="00461B04" w:rsidP="00461B04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C13BFA" w:rsidRDefault="006779A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vAlign w:val="center"/>
          </w:tcPr>
          <w:p w:rsidR="00C13BFA" w:rsidRDefault="006779A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C13BFA" w:rsidTr="00461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2854"/>
        </w:trPr>
        <w:tc>
          <w:tcPr>
            <w:tcW w:w="533" w:type="dxa"/>
            <w:vAlign w:val="center"/>
          </w:tcPr>
          <w:p w:rsidR="00C13BFA" w:rsidRDefault="006779A6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9"/>
            <w:vAlign w:val="center"/>
          </w:tcPr>
          <w:p w:rsidR="00461B04" w:rsidRPr="00461B04" w:rsidRDefault="00461B04" w:rsidP="00461B04">
            <w:pPr>
              <w:spacing w:line="6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</w:tc>
      </w:tr>
      <w:tr w:rsidR="00C1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C13BFA" w:rsidRDefault="006779A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</w:tcPr>
          <w:p w:rsidR="00C13BFA" w:rsidRDefault="00C13BFA" w:rsidP="00461B04">
            <w:pPr>
              <w:rPr>
                <w:rFonts w:ascii="楷体" w:eastAsia="楷体" w:hAnsi="楷体" w:cs="楷体"/>
                <w:szCs w:val="21"/>
              </w:rPr>
            </w:pPr>
          </w:p>
          <w:p w:rsidR="00C13BFA" w:rsidRDefault="006779A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C13BFA" w:rsidRPr="00461B04" w:rsidRDefault="00461B04" w:rsidP="001970DA">
      <w:pPr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填报人：李远武</w:t>
      </w:r>
      <w:r w:rsidR="001970DA">
        <w:rPr>
          <w:rFonts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联系电话：13787397948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1970DA">
        <w:rPr>
          <w:rFonts w:ascii="宋体" w:hAnsi="宋体" w:hint="eastAsia"/>
          <w:szCs w:val="21"/>
        </w:rPr>
        <w:t>21日</w:t>
      </w:r>
    </w:p>
    <w:p w:rsidR="00C13BFA" w:rsidRDefault="006779A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461B04" w:rsidRPr="00760219" w:rsidRDefault="00461B04" w:rsidP="00461B04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8"/>
          <w:szCs w:val="48"/>
        </w:rPr>
      </w:pPr>
      <w:r w:rsidRPr="00760219">
        <w:rPr>
          <w:rFonts w:ascii="仿宋_GB2312" w:eastAsia="仿宋_GB2312" w:hAnsi="宋体" w:cs="仿宋_GB2312" w:hint="eastAsia"/>
          <w:b/>
          <w:bCs/>
          <w:sz w:val="48"/>
          <w:szCs w:val="48"/>
        </w:rPr>
        <w:t>隆回县北山镇中心学校</w:t>
      </w:r>
    </w:p>
    <w:p w:rsidR="00461B04" w:rsidRPr="00760219" w:rsidRDefault="00461B04" w:rsidP="00461B04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8"/>
          <w:szCs w:val="48"/>
        </w:rPr>
      </w:pPr>
      <w:r w:rsidRPr="00760219">
        <w:rPr>
          <w:rFonts w:ascii="仿宋_GB2312" w:eastAsia="仿宋_GB2312" w:hAnsi="宋体" w:cs="仿宋_GB2312" w:hint="eastAsia"/>
          <w:b/>
          <w:bCs/>
          <w:sz w:val="48"/>
          <w:szCs w:val="48"/>
        </w:rPr>
        <w:t>20</w:t>
      </w:r>
      <w:r w:rsidRPr="00760219">
        <w:rPr>
          <w:rFonts w:ascii="仿宋_GB2312" w:eastAsia="仿宋_GB2312" w:hAnsi="宋体" w:cs="仿宋_GB2312"/>
          <w:b/>
          <w:bCs/>
          <w:sz w:val="48"/>
          <w:szCs w:val="48"/>
        </w:rPr>
        <w:t>21</w:t>
      </w:r>
      <w:r w:rsidRPr="00760219">
        <w:rPr>
          <w:rFonts w:ascii="仿宋_GB2312" w:eastAsia="仿宋_GB2312" w:hAnsi="宋体" w:cs="仿宋_GB2312" w:hint="eastAsia"/>
          <w:b/>
          <w:bCs/>
          <w:sz w:val="48"/>
          <w:szCs w:val="48"/>
        </w:rPr>
        <w:t>年度部门整体绩效自评报告</w:t>
      </w:r>
    </w:p>
    <w:p w:rsidR="00461B04" w:rsidRPr="00461B04" w:rsidRDefault="00461B04" w:rsidP="00461B04">
      <w:pPr>
        <w:spacing w:line="600" w:lineRule="exact"/>
        <w:ind w:firstLineChars="200" w:firstLine="560"/>
        <w:rPr>
          <w:rFonts w:ascii="仿宋_GB2312" w:eastAsia="仿宋_GB2312" w:hAnsi="宋体" w:cs="仿宋_GB2312" w:hint="eastAsia"/>
          <w:sz w:val="28"/>
          <w:szCs w:val="28"/>
        </w:rPr>
      </w:pPr>
    </w:p>
    <w:p w:rsidR="00461B04" w:rsidRPr="00C53DA3" w:rsidRDefault="00461B04" w:rsidP="00C53DA3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根据县财政局《关于开展202</w:t>
      </w:r>
      <w:r w:rsidRPr="00C53DA3">
        <w:rPr>
          <w:rFonts w:ascii="楷体" w:eastAsia="楷体" w:hAnsi="楷体" w:cs="仿宋_GB2312"/>
          <w:sz w:val="30"/>
          <w:szCs w:val="30"/>
        </w:rPr>
        <w:t>1</w:t>
      </w:r>
      <w:r w:rsidRPr="00C53DA3">
        <w:rPr>
          <w:rFonts w:ascii="楷体" w:eastAsia="楷体" w:hAnsi="楷体" w:cs="仿宋_GB2312" w:hint="eastAsia"/>
          <w:sz w:val="30"/>
          <w:szCs w:val="30"/>
        </w:rPr>
        <w:t>年部门整体支出和县级财政资金支出绩效评价工作的通知》（隆财绩〔202</w:t>
      </w:r>
      <w:r w:rsidRPr="00C53DA3">
        <w:rPr>
          <w:rFonts w:ascii="楷体" w:eastAsia="楷体" w:hAnsi="楷体" w:cs="仿宋_GB2312"/>
          <w:sz w:val="30"/>
          <w:szCs w:val="30"/>
        </w:rPr>
        <w:t>2</w:t>
      </w:r>
      <w:r w:rsidRPr="00C53DA3">
        <w:rPr>
          <w:rFonts w:ascii="楷体" w:eastAsia="楷体" w:hAnsi="楷体" w:cs="仿宋_GB2312" w:hint="eastAsia"/>
          <w:sz w:val="30"/>
          <w:szCs w:val="30"/>
        </w:rPr>
        <w:t>〕</w:t>
      </w:r>
      <w:r w:rsidRPr="00C53DA3">
        <w:rPr>
          <w:rFonts w:ascii="楷体" w:eastAsia="楷体" w:hAnsi="楷体" w:cs="仿宋_GB2312"/>
          <w:sz w:val="30"/>
          <w:szCs w:val="30"/>
        </w:rPr>
        <w:t>2</w:t>
      </w:r>
      <w:r w:rsidRPr="00C53DA3">
        <w:rPr>
          <w:rFonts w:ascii="楷体" w:eastAsia="楷体" w:hAnsi="楷体" w:cs="仿宋_GB2312" w:hint="eastAsia"/>
          <w:sz w:val="30"/>
          <w:szCs w:val="30"/>
        </w:rPr>
        <w:t>号）文件精神。结合中心学校实际，通过认真总结和反思，现将我单位的整体绩效自评阐述好下：</w:t>
      </w: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一、部门概况</w:t>
      </w:r>
    </w:p>
    <w:p w:rsidR="00C13BFA" w:rsidRPr="00C53DA3" w:rsidRDefault="006779A6" w:rsidP="00C53DA3">
      <w:pPr>
        <w:spacing w:line="600" w:lineRule="exact"/>
        <w:ind w:firstLineChars="150" w:firstLine="45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（一）部门基本情况</w:t>
      </w:r>
    </w:p>
    <w:p w:rsidR="00760219" w:rsidRPr="00C53DA3" w:rsidRDefault="006779A6" w:rsidP="00C53DA3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hint="eastAsia"/>
          <w:sz w:val="30"/>
          <w:szCs w:val="30"/>
        </w:rPr>
        <w:t>单位基本情况</w:t>
      </w: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：</w:t>
      </w: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br/>
        <w:t xml:space="preserve">    </w:t>
      </w:r>
      <w:r w:rsidRPr="00C53DA3">
        <w:rPr>
          <w:rFonts w:ascii="楷体" w:eastAsia="楷体" w:hAnsi="楷体" w:cs="楷体" w:hint="eastAsia"/>
          <w:sz w:val="30"/>
          <w:szCs w:val="30"/>
        </w:rPr>
        <w:t xml:space="preserve"> 隆回县</w:t>
      </w:r>
      <w:r w:rsidR="00295908" w:rsidRPr="00C53DA3">
        <w:rPr>
          <w:rFonts w:ascii="楷体" w:eastAsia="楷体" w:hAnsi="楷体" w:cs="楷体" w:hint="eastAsia"/>
          <w:sz w:val="30"/>
          <w:szCs w:val="30"/>
        </w:rPr>
        <w:t>北山镇</w:t>
      </w:r>
      <w:r w:rsidRPr="00C53DA3">
        <w:rPr>
          <w:rFonts w:ascii="楷体" w:eastAsia="楷体" w:hAnsi="楷体" w:cs="楷体" w:hint="eastAsia"/>
          <w:sz w:val="30"/>
          <w:szCs w:val="30"/>
        </w:rPr>
        <w:t>中心学校2021年12月编制人数为</w:t>
      </w:r>
      <w:r w:rsidR="00295908" w:rsidRPr="00C53DA3">
        <w:rPr>
          <w:rFonts w:ascii="楷体" w:eastAsia="楷体" w:hAnsi="楷体" w:cs="楷体" w:hint="eastAsia"/>
          <w:sz w:val="30"/>
          <w:szCs w:val="30"/>
        </w:rPr>
        <w:t>252</w:t>
      </w:r>
      <w:r w:rsidRPr="00C53DA3">
        <w:rPr>
          <w:rFonts w:ascii="楷体" w:eastAsia="楷体" w:hAnsi="楷体" w:cs="楷体" w:hint="eastAsia"/>
          <w:sz w:val="30"/>
          <w:szCs w:val="30"/>
        </w:rPr>
        <w:t>人，实际在职人数</w:t>
      </w:r>
      <w:r w:rsidR="00295908" w:rsidRPr="00C53DA3">
        <w:rPr>
          <w:rFonts w:ascii="楷体" w:eastAsia="楷体" w:hAnsi="楷体" w:cs="楷体" w:hint="eastAsia"/>
          <w:sz w:val="30"/>
          <w:szCs w:val="30"/>
        </w:rPr>
        <w:t>240</w:t>
      </w:r>
      <w:r w:rsidRPr="00C53DA3">
        <w:rPr>
          <w:rFonts w:ascii="楷体" w:eastAsia="楷体" w:hAnsi="楷体" w:cs="楷体" w:hint="eastAsia"/>
          <w:sz w:val="30"/>
          <w:szCs w:val="30"/>
        </w:rPr>
        <w:t>人（其中在职在编教师</w:t>
      </w:r>
      <w:r w:rsidR="00E62DA4" w:rsidRPr="00C53DA3">
        <w:rPr>
          <w:rFonts w:ascii="楷体" w:eastAsia="楷体" w:hAnsi="楷体" w:cs="楷体" w:hint="eastAsia"/>
          <w:sz w:val="30"/>
          <w:szCs w:val="30"/>
        </w:rPr>
        <w:t>237</w:t>
      </w:r>
      <w:r w:rsidRPr="00C53DA3">
        <w:rPr>
          <w:rFonts w:ascii="楷体" w:eastAsia="楷体" w:hAnsi="楷体" w:cs="楷体" w:hint="eastAsia"/>
          <w:sz w:val="30"/>
          <w:szCs w:val="30"/>
        </w:rPr>
        <w:t>人，特岗教师</w:t>
      </w:r>
      <w:r w:rsidR="00E62DA4" w:rsidRPr="00C53DA3">
        <w:rPr>
          <w:rFonts w:ascii="楷体" w:eastAsia="楷体" w:hAnsi="楷体" w:cs="楷体" w:hint="eastAsia"/>
          <w:sz w:val="30"/>
          <w:szCs w:val="30"/>
        </w:rPr>
        <w:t>3</w:t>
      </w:r>
      <w:r w:rsidRPr="00C53DA3">
        <w:rPr>
          <w:rFonts w:ascii="楷体" w:eastAsia="楷体" w:hAnsi="楷体" w:cs="楷体" w:hint="eastAsia"/>
          <w:sz w:val="30"/>
          <w:szCs w:val="30"/>
        </w:rPr>
        <w:t>人），退休教师</w:t>
      </w:r>
      <w:r w:rsidR="00E62DA4" w:rsidRPr="00C53DA3">
        <w:rPr>
          <w:rFonts w:ascii="楷体" w:eastAsia="楷体" w:hAnsi="楷体" w:cs="楷体" w:hint="eastAsia"/>
          <w:sz w:val="30"/>
          <w:szCs w:val="30"/>
        </w:rPr>
        <w:t>132</w:t>
      </w:r>
      <w:r w:rsidRPr="00C53DA3">
        <w:rPr>
          <w:rFonts w:ascii="楷体" w:eastAsia="楷体" w:hAnsi="楷体" w:cs="楷体" w:hint="eastAsia"/>
          <w:sz w:val="30"/>
          <w:szCs w:val="30"/>
        </w:rPr>
        <w:t>人。小学教师</w:t>
      </w:r>
      <w:r w:rsidR="00461B04" w:rsidRPr="00C53DA3">
        <w:rPr>
          <w:rFonts w:ascii="楷体" w:eastAsia="楷体" w:hAnsi="楷体" w:cs="楷体" w:hint="eastAsia"/>
          <w:sz w:val="30"/>
          <w:szCs w:val="30"/>
        </w:rPr>
        <w:t>101</w:t>
      </w:r>
      <w:r w:rsidRPr="00C53DA3">
        <w:rPr>
          <w:rFonts w:ascii="楷体" w:eastAsia="楷体" w:hAnsi="楷体" w:cs="楷体" w:hint="eastAsia"/>
          <w:sz w:val="30"/>
          <w:szCs w:val="30"/>
        </w:rPr>
        <w:t>人，初中教师</w:t>
      </w:r>
      <w:r w:rsidR="00461B04" w:rsidRPr="00C53DA3">
        <w:rPr>
          <w:rFonts w:ascii="楷体" w:eastAsia="楷体" w:hAnsi="楷体" w:cs="楷体" w:hint="eastAsia"/>
          <w:sz w:val="30"/>
          <w:szCs w:val="30"/>
        </w:rPr>
        <w:t>139</w:t>
      </w:r>
      <w:r w:rsidRPr="00C53DA3">
        <w:rPr>
          <w:rFonts w:ascii="楷体" w:eastAsia="楷体" w:hAnsi="楷体" w:cs="楷体" w:hint="eastAsia"/>
          <w:sz w:val="30"/>
          <w:szCs w:val="30"/>
        </w:rPr>
        <w:t>人，学生总人数为</w:t>
      </w:r>
      <w:r w:rsidR="00461B04" w:rsidRPr="00C53DA3">
        <w:rPr>
          <w:rFonts w:ascii="楷体" w:eastAsia="楷体" w:hAnsi="楷体" w:cs="楷体" w:hint="eastAsia"/>
          <w:sz w:val="30"/>
          <w:szCs w:val="30"/>
        </w:rPr>
        <w:t>3068</w:t>
      </w:r>
      <w:r w:rsidRPr="00C53DA3">
        <w:rPr>
          <w:rFonts w:ascii="楷体" w:eastAsia="楷体" w:hAnsi="楷体" w:cs="楷体" w:hint="eastAsia"/>
          <w:sz w:val="30"/>
          <w:szCs w:val="30"/>
        </w:rPr>
        <w:t>人，小学生人数为</w:t>
      </w:r>
      <w:r w:rsidR="00461B04" w:rsidRPr="00C53DA3">
        <w:rPr>
          <w:rFonts w:ascii="楷体" w:eastAsia="楷体" w:hAnsi="楷体" w:cs="楷体" w:hint="eastAsia"/>
          <w:sz w:val="30"/>
          <w:szCs w:val="30"/>
        </w:rPr>
        <w:t>1894</w:t>
      </w:r>
      <w:r w:rsidRPr="00C53DA3">
        <w:rPr>
          <w:rFonts w:ascii="楷体" w:eastAsia="楷体" w:hAnsi="楷体" w:cs="楷体" w:hint="eastAsia"/>
          <w:sz w:val="30"/>
          <w:szCs w:val="30"/>
        </w:rPr>
        <w:t>人，初中生人数为</w:t>
      </w:r>
      <w:r w:rsidR="00461B04" w:rsidRPr="00C53DA3">
        <w:rPr>
          <w:rFonts w:ascii="楷体" w:eastAsia="楷体" w:hAnsi="楷体" w:cs="楷体" w:hint="eastAsia"/>
          <w:sz w:val="30"/>
          <w:szCs w:val="30"/>
        </w:rPr>
        <w:t>1174</w:t>
      </w:r>
      <w:r w:rsidRPr="00C53DA3">
        <w:rPr>
          <w:rFonts w:ascii="楷体" w:eastAsia="楷体" w:hAnsi="楷体" w:cs="楷体" w:hint="eastAsia"/>
          <w:sz w:val="30"/>
          <w:szCs w:val="30"/>
        </w:rPr>
        <w:t>人</w:t>
      </w:r>
      <w:r w:rsidR="00760219" w:rsidRPr="00C53DA3">
        <w:rPr>
          <w:rFonts w:ascii="楷体" w:eastAsia="楷体" w:hAnsi="楷体" w:cs="楷体" w:hint="eastAsia"/>
          <w:sz w:val="30"/>
          <w:szCs w:val="30"/>
        </w:rPr>
        <w:t>，</w:t>
      </w:r>
      <w:r w:rsidR="00760219" w:rsidRPr="00C53DA3">
        <w:rPr>
          <w:rFonts w:ascii="楷体" w:eastAsia="楷体" w:hAnsi="楷体" w:cs="仿宋_GB2312" w:hint="eastAsia"/>
          <w:sz w:val="30"/>
          <w:szCs w:val="30"/>
        </w:rPr>
        <w:t>年末实有遗属补助人数34人。</w:t>
      </w:r>
    </w:p>
    <w:p w:rsidR="00C13BFA" w:rsidRPr="00C53DA3" w:rsidRDefault="00C13BFA" w:rsidP="00760219">
      <w:pPr>
        <w:snapToGrid w:val="0"/>
        <w:spacing w:line="520" w:lineRule="exact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（二）</w:t>
      </w:r>
      <w:r w:rsidRPr="00C53DA3">
        <w:rPr>
          <w:rFonts w:ascii="楷体" w:eastAsia="楷体" w:hAnsi="楷体"/>
          <w:b/>
          <w:sz w:val="30"/>
          <w:szCs w:val="30"/>
        </w:rPr>
        <w:t>20</w:t>
      </w:r>
      <w:r w:rsidRPr="00C53DA3">
        <w:rPr>
          <w:rFonts w:ascii="楷体" w:eastAsia="楷体" w:hAnsi="楷体" w:hint="eastAsia"/>
          <w:b/>
          <w:sz w:val="30"/>
          <w:szCs w:val="30"/>
        </w:rPr>
        <w:t>21年的重点工作</w:t>
      </w:r>
    </w:p>
    <w:p w:rsidR="00760219" w:rsidRPr="00C53DA3" w:rsidRDefault="00760219" w:rsidP="00760219">
      <w:pPr>
        <w:spacing w:line="600" w:lineRule="atLeas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1</w:t>
      </w:r>
      <w:r w:rsidRPr="00C53DA3">
        <w:rPr>
          <w:rFonts w:ascii="楷体" w:eastAsia="楷体" w:hAnsi="楷体" w:cs="仿宋_GB2312"/>
          <w:sz w:val="30"/>
          <w:szCs w:val="30"/>
        </w:rPr>
        <w:t>.</w:t>
      </w:r>
      <w:r w:rsidRPr="00C53DA3">
        <w:rPr>
          <w:rFonts w:ascii="楷体" w:eastAsia="楷体" w:hAnsi="楷体" w:cs="仿宋_GB2312" w:hint="eastAsia"/>
          <w:sz w:val="30"/>
          <w:szCs w:val="30"/>
        </w:rPr>
        <w:t>做好疫情防控、防溺水安全、交通安全、食品安全等综治安全工作；</w:t>
      </w:r>
    </w:p>
    <w:p w:rsidR="00760219" w:rsidRPr="00C53DA3" w:rsidRDefault="00760219" w:rsidP="00760219">
      <w:pPr>
        <w:spacing w:line="600" w:lineRule="atLeas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2</w:t>
      </w:r>
      <w:r w:rsidRPr="00C53DA3">
        <w:rPr>
          <w:rFonts w:ascii="楷体" w:eastAsia="楷体" w:hAnsi="楷体" w:cs="仿宋_GB2312"/>
          <w:sz w:val="30"/>
          <w:szCs w:val="30"/>
        </w:rPr>
        <w:t>.</w:t>
      </w:r>
      <w:r w:rsidRPr="00C53DA3">
        <w:rPr>
          <w:rFonts w:ascii="楷体" w:eastAsia="楷体" w:hAnsi="楷体" w:cs="仿宋_GB2312" w:hint="eastAsia"/>
          <w:sz w:val="30"/>
          <w:szCs w:val="30"/>
        </w:rPr>
        <w:t>完成年度教育教学工作任务；</w:t>
      </w:r>
    </w:p>
    <w:p w:rsidR="00760219" w:rsidRPr="00C53DA3" w:rsidRDefault="00760219" w:rsidP="00760219">
      <w:pPr>
        <w:spacing w:line="600" w:lineRule="atLeas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3</w:t>
      </w:r>
      <w:r w:rsidRPr="00C53DA3">
        <w:rPr>
          <w:rFonts w:ascii="楷体" w:eastAsia="楷体" w:hAnsi="楷体" w:cs="仿宋_GB2312"/>
          <w:sz w:val="30"/>
          <w:szCs w:val="30"/>
        </w:rPr>
        <w:t>.</w:t>
      </w:r>
      <w:r w:rsidRPr="00C53DA3">
        <w:rPr>
          <w:rFonts w:ascii="楷体" w:eastAsia="楷体" w:hAnsi="楷体" w:cs="仿宋_GB2312" w:hint="eastAsia"/>
          <w:sz w:val="30"/>
          <w:szCs w:val="30"/>
        </w:rPr>
        <w:t>改善学校办学条件，提高师生生活环境；</w:t>
      </w:r>
    </w:p>
    <w:p w:rsidR="00760219" w:rsidRPr="00C53DA3" w:rsidRDefault="00760219" w:rsidP="00760219">
      <w:pPr>
        <w:spacing w:line="600" w:lineRule="atLeas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lastRenderedPageBreak/>
        <w:t>4.义务教育均衡发展，教师稳定，质量提高。</w:t>
      </w: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（三）部门整体支出情况</w:t>
      </w:r>
    </w:p>
    <w:p w:rsidR="00C13BFA" w:rsidRPr="00C53DA3" w:rsidRDefault="006779A6" w:rsidP="00C53DA3">
      <w:pPr>
        <w:snapToGrid w:val="0"/>
        <w:spacing w:line="520" w:lineRule="exact"/>
        <w:ind w:firstLineChars="250" w:firstLine="750"/>
        <w:rPr>
          <w:rFonts w:ascii="楷体" w:eastAsia="楷体" w:hAnsi="楷体"/>
          <w:sz w:val="30"/>
          <w:szCs w:val="30"/>
        </w:rPr>
      </w:pPr>
      <w:r w:rsidRPr="00C53DA3">
        <w:rPr>
          <w:rFonts w:ascii="楷体" w:eastAsia="楷体" w:hAnsi="楷体" w:hint="eastAsia"/>
          <w:sz w:val="30"/>
          <w:szCs w:val="30"/>
        </w:rPr>
        <w:t>2021年度决算支出为</w:t>
      </w:r>
      <w:r w:rsidR="00760219" w:rsidRPr="00C53DA3">
        <w:rPr>
          <w:rFonts w:ascii="楷体" w:eastAsia="楷体" w:hAnsi="楷体" w:hint="eastAsia"/>
          <w:sz w:val="30"/>
          <w:szCs w:val="30"/>
        </w:rPr>
        <w:t>3541.7</w:t>
      </w:r>
      <w:r w:rsidRPr="00C53DA3">
        <w:rPr>
          <w:rFonts w:ascii="楷体" w:eastAsia="楷体" w:hAnsi="楷体" w:hint="eastAsia"/>
          <w:sz w:val="30"/>
          <w:szCs w:val="30"/>
        </w:rPr>
        <w:t>万元。</w:t>
      </w:r>
    </w:p>
    <w:p w:rsidR="00C13BFA" w:rsidRPr="00C53DA3" w:rsidRDefault="00C13BFA" w:rsidP="00C53DA3">
      <w:pPr>
        <w:snapToGrid w:val="0"/>
        <w:spacing w:line="520" w:lineRule="exact"/>
        <w:ind w:firstLineChars="250" w:firstLine="750"/>
        <w:rPr>
          <w:rFonts w:ascii="楷体" w:eastAsia="楷体" w:hAnsi="楷体"/>
          <w:sz w:val="30"/>
          <w:szCs w:val="30"/>
        </w:rPr>
      </w:pP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二、部门整体支出管理及使用情况</w:t>
      </w: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（一）基本支出情况</w:t>
      </w:r>
    </w:p>
    <w:p w:rsidR="00C13BFA" w:rsidRPr="00C53DA3" w:rsidRDefault="006779A6" w:rsidP="00C53DA3">
      <w:pPr>
        <w:pStyle w:val="2"/>
        <w:ind w:firstLineChars="250" w:firstLine="750"/>
        <w:rPr>
          <w:rFonts w:ascii="楷体" w:eastAsia="楷体" w:hAnsi="楷体"/>
          <w:sz w:val="30"/>
          <w:szCs w:val="30"/>
        </w:rPr>
      </w:pP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2021年度</w:t>
      </w:r>
      <w:r w:rsidR="00760219"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我单位</w:t>
      </w: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决算数为</w:t>
      </w:r>
      <w:r w:rsidR="00760219" w:rsidRPr="00C53DA3">
        <w:rPr>
          <w:rFonts w:ascii="楷体" w:eastAsia="楷体" w:hAnsi="楷体" w:hint="eastAsia"/>
          <w:sz w:val="30"/>
          <w:szCs w:val="30"/>
        </w:rPr>
        <w:t>3437.9</w:t>
      </w: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（二）项目支出情况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我单位在20</w:t>
      </w:r>
      <w:r w:rsidRPr="00C53DA3">
        <w:rPr>
          <w:rFonts w:ascii="楷体" w:eastAsia="楷体" w:hAnsi="楷体" w:cs="仿宋_GB2312"/>
          <w:sz w:val="30"/>
          <w:szCs w:val="30"/>
        </w:rPr>
        <w:t>21</w:t>
      </w:r>
      <w:r w:rsidRPr="00C53DA3">
        <w:rPr>
          <w:rFonts w:ascii="楷体" w:eastAsia="楷体" w:hAnsi="楷体" w:cs="仿宋_GB2312" w:hint="eastAsia"/>
          <w:sz w:val="30"/>
          <w:szCs w:val="30"/>
        </w:rPr>
        <w:t>年度，项目支出103.8万元。</w:t>
      </w:r>
    </w:p>
    <w:p w:rsidR="00C13BFA" w:rsidRPr="00C53DA3" w:rsidRDefault="00C13BFA" w:rsidP="00C53DA3">
      <w:pPr>
        <w:pStyle w:val="2"/>
        <w:ind w:firstLineChars="250" w:firstLine="750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</w:p>
    <w:p w:rsidR="00C13BFA" w:rsidRPr="00C53DA3" w:rsidRDefault="006779A6" w:rsidP="00C53DA3">
      <w:pPr>
        <w:pStyle w:val="2"/>
        <w:ind w:firstLine="602"/>
        <w:rPr>
          <w:rFonts w:ascii="楷体" w:eastAsia="楷体" w:hAnsi="楷体" w:cs="楷体"/>
          <w:b/>
          <w:color w:val="333333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b/>
          <w:color w:val="333333"/>
          <w:sz w:val="30"/>
          <w:szCs w:val="30"/>
          <w:shd w:val="clear" w:color="auto" w:fill="FFFFFF"/>
        </w:rPr>
        <w:t>（三）</w:t>
      </w:r>
      <w:r w:rsidRPr="00C53DA3">
        <w:rPr>
          <w:rFonts w:ascii="楷体" w:eastAsia="楷体" w:hAnsi="楷体" w:cs="楷体"/>
          <w:b/>
          <w:color w:val="333333"/>
          <w:sz w:val="30"/>
          <w:szCs w:val="30"/>
          <w:shd w:val="clear" w:color="auto" w:fill="FFFFFF"/>
        </w:rPr>
        <w:t>“</w:t>
      </w:r>
      <w:r w:rsidRPr="00C53DA3">
        <w:rPr>
          <w:rFonts w:ascii="楷体" w:eastAsia="楷体" w:hAnsi="楷体" w:cs="楷体" w:hint="eastAsia"/>
          <w:b/>
          <w:color w:val="333333"/>
          <w:sz w:val="30"/>
          <w:szCs w:val="30"/>
          <w:shd w:val="clear" w:color="auto" w:fill="FFFFFF"/>
        </w:rPr>
        <w:t>三公</w:t>
      </w:r>
      <w:r w:rsidRPr="00C53DA3">
        <w:rPr>
          <w:rFonts w:ascii="楷体" w:eastAsia="楷体" w:hAnsi="楷体" w:cs="楷体"/>
          <w:b/>
          <w:color w:val="333333"/>
          <w:sz w:val="30"/>
          <w:szCs w:val="30"/>
          <w:shd w:val="clear" w:color="auto" w:fill="FFFFFF"/>
        </w:rPr>
        <w:t>”</w:t>
      </w:r>
      <w:r w:rsidRPr="00C53DA3">
        <w:rPr>
          <w:rFonts w:ascii="楷体" w:eastAsia="楷体" w:hAnsi="楷体" w:cs="楷体" w:hint="eastAsia"/>
          <w:b/>
          <w:color w:val="333333"/>
          <w:sz w:val="30"/>
          <w:szCs w:val="30"/>
          <w:shd w:val="clear" w:color="auto" w:fill="FFFFFF"/>
        </w:rPr>
        <w:t>经费情况</w:t>
      </w:r>
    </w:p>
    <w:p w:rsidR="00C13BFA" w:rsidRPr="00C53DA3" w:rsidRDefault="006779A6" w:rsidP="00C53DA3">
      <w:pPr>
        <w:pStyle w:val="2"/>
        <w:ind w:firstLineChars="250" w:firstLine="750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2021年我单位“三公”经费 0万元。</w:t>
      </w:r>
    </w:p>
    <w:p w:rsidR="00C13BFA" w:rsidRPr="00C53DA3" w:rsidRDefault="006779A6" w:rsidP="00C53DA3">
      <w:pPr>
        <w:pStyle w:val="2"/>
        <w:ind w:firstLineChars="250" w:firstLine="750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1、因公出国(境)费0元；</w:t>
      </w:r>
    </w:p>
    <w:p w:rsidR="00C13BFA" w:rsidRPr="00C53DA3" w:rsidRDefault="006779A6" w:rsidP="00C53DA3">
      <w:pPr>
        <w:pStyle w:val="2"/>
        <w:ind w:firstLineChars="250" w:firstLine="750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2、公务接待费0万元；</w:t>
      </w:r>
    </w:p>
    <w:p w:rsidR="00C13BFA" w:rsidRPr="00C53DA3" w:rsidRDefault="006779A6" w:rsidP="00C53DA3">
      <w:pPr>
        <w:pStyle w:val="2"/>
        <w:ind w:firstLineChars="250" w:firstLine="750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3、公务用车费0万元（公务用车运行维护费0万元，公务用车购置费 0 元）。</w:t>
      </w:r>
    </w:p>
    <w:p w:rsidR="00C13BFA" w:rsidRPr="00C53DA3" w:rsidRDefault="00C13BFA" w:rsidP="00C53DA3">
      <w:pPr>
        <w:pStyle w:val="2"/>
        <w:ind w:firstLineChars="250" w:firstLine="750"/>
        <w:rPr>
          <w:rFonts w:ascii="楷体" w:eastAsia="楷体" w:hAnsi="楷体" w:cs="楷体"/>
          <w:color w:val="333333"/>
          <w:sz w:val="30"/>
          <w:szCs w:val="30"/>
          <w:shd w:val="clear" w:color="auto" w:fill="FFFFFF"/>
        </w:rPr>
      </w:pPr>
    </w:p>
    <w:p w:rsidR="00C13BFA" w:rsidRPr="00C53DA3" w:rsidRDefault="006779A6" w:rsidP="00C53DA3">
      <w:pPr>
        <w:pStyle w:val="a6"/>
        <w:widowControl/>
        <w:spacing w:before="0" w:beforeAutospacing="0" w:after="0" w:afterAutospacing="0" w:line="480" w:lineRule="auto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三、部门整体支出绩效情况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lastRenderedPageBreak/>
        <w:t>政府会计制度执行情况：资金拨付严格按程序申报、审批，合理合规使用资金，确保财政资金安全。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资产管理：及时按照要求报送资产情况报表，确保各项资产核算准确、帐实相符、管理到位。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预决算公开：及时在县人民政府门户网站上进行了预决算公开。</w:t>
      </w:r>
    </w:p>
    <w:p w:rsidR="00C13BFA" w:rsidRPr="00C53DA3" w:rsidRDefault="006779A6" w:rsidP="00C53DA3">
      <w:pPr>
        <w:pStyle w:val="a6"/>
        <w:widowControl/>
        <w:spacing w:before="0" w:beforeAutospacing="0" w:after="0" w:afterAutospacing="0" w:line="480" w:lineRule="auto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四、存在的问题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2.工会经费预算严重不足。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3.残疾人就业保障金财政年初未预算，均为学校公用经费承担。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4.代课教师、保安等临聘人员工资经费财政只部分预算，学校承担比例过高。</w:t>
      </w:r>
    </w:p>
    <w:p w:rsidR="00C13BFA" w:rsidRPr="00C53DA3" w:rsidRDefault="00C13BFA" w:rsidP="00C53DA3">
      <w:pPr>
        <w:pStyle w:val="a6"/>
        <w:widowControl/>
        <w:spacing w:before="0" w:beforeAutospacing="0" w:after="0" w:afterAutospacing="0" w:line="240" w:lineRule="atLeast"/>
        <w:ind w:firstLineChars="200" w:firstLine="600"/>
        <w:jc w:val="both"/>
        <w:rPr>
          <w:rFonts w:ascii="楷体" w:eastAsia="楷体" w:hAnsi="楷体" w:cs="楷体"/>
          <w:sz w:val="30"/>
          <w:szCs w:val="30"/>
        </w:rPr>
      </w:pPr>
    </w:p>
    <w:p w:rsidR="00C13BFA" w:rsidRPr="00C53DA3" w:rsidRDefault="006779A6" w:rsidP="00C53DA3">
      <w:pPr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C53DA3">
        <w:rPr>
          <w:rFonts w:ascii="楷体" w:eastAsia="楷体" w:hAnsi="楷体" w:hint="eastAsia"/>
          <w:b/>
          <w:sz w:val="30"/>
          <w:szCs w:val="30"/>
        </w:rPr>
        <w:t>五、改进措施和有关建议</w:t>
      </w:r>
    </w:p>
    <w:p w:rsidR="00C13BFA" w:rsidRPr="00C53DA3" w:rsidRDefault="00C13BFA" w:rsidP="00C53DA3">
      <w:pPr>
        <w:pStyle w:val="2"/>
        <w:ind w:firstLine="600"/>
        <w:rPr>
          <w:rFonts w:ascii="楷体" w:eastAsia="楷体" w:hAnsi="楷体"/>
          <w:sz w:val="30"/>
          <w:szCs w:val="30"/>
        </w:rPr>
      </w:pPr>
    </w:p>
    <w:p w:rsidR="00C13BFA" w:rsidRPr="00C53DA3" w:rsidRDefault="006779A6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:rsidR="00C13BFA" w:rsidRPr="00C53DA3" w:rsidRDefault="006779A6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30"/>
          <w:szCs w:val="30"/>
        </w:rPr>
      </w:pP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lastRenderedPageBreak/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 w:rsidR="00C13BFA" w:rsidRPr="00C53DA3" w:rsidRDefault="006779A6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 w:rsidR="00760219" w:rsidRPr="00C53DA3" w:rsidRDefault="00760219" w:rsidP="00760219">
      <w:pPr>
        <w:spacing w:line="60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C53DA3">
        <w:rPr>
          <w:rFonts w:ascii="楷体" w:eastAsia="楷体" w:hAnsi="楷体" w:cs="仿宋_GB2312" w:hint="eastAsia"/>
          <w:sz w:val="30"/>
          <w:szCs w:val="30"/>
        </w:rPr>
        <w:t>4、希望政府部门能落实解决单位的工会经费缺口、残保金全额纳入年初预算、临聘人员全额纳入预算等资金。</w:t>
      </w:r>
    </w:p>
    <w:p w:rsidR="00C13BFA" w:rsidRPr="00C53DA3" w:rsidRDefault="00C13BFA" w:rsidP="00C53DA3">
      <w:pPr>
        <w:pStyle w:val="a6"/>
        <w:widowControl/>
        <w:spacing w:before="0" w:beforeAutospacing="0" w:after="0" w:afterAutospacing="0" w:line="240" w:lineRule="atLeast"/>
        <w:ind w:firstLineChars="1300" w:firstLine="3900"/>
        <w:jc w:val="right"/>
        <w:rPr>
          <w:rFonts w:ascii="楷体" w:eastAsia="楷体" w:hAnsi="楷体" w:cs="楷体"/>
          <w:sz w:val="30"/>
          <w:szCs w:val="30"/>
          <w:shd w:val="clear" w:color="auto" w:fill="FFFFFF"/>
        </w:rPr>
      </w:pPr>
    </w:p>
    <w:p w:rsidR="00C13BFA" w:rsidRPr="00C53DA3" w:rsidRDefault="006779A6" w:rsidP="00C53DA3">
      <w:pPr>
        <w:pStyle w:val="a6"/>
        <w:widowControl/>
        <w:spacing w:before="0" w:beforeAutospacing="0" w:after="0" w:afterAutospacing="0" w:line="240" w:lineRule="atLeast"/>
        <w:ind w:firstLineChars="1300" w:firstLine="3900"/>
        <w:jc w:val="right"/>
        <w:rPr>
          <w:rFonts w:ascii="楷体" w:eastAsia="楷体" w:hAnsi="楷体" w:cs="楷体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>隆回县</w:t>
      </w:r>
      <w:r w:rsidR="00295908"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>北山镇</w:t>
      </w: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>中心学校</w:t>
      </w:r>
      <w:bookmarkStart w:id="0" w:name="_GoBack"/>
      <w:bookmarkEnd w:id="0"/>
    </w:p>
    <w:p w:rsidR="00C13BFA" w:rsidRPr="00C53DA3" w:rsidRDefault="006779A6">
      <w:pPr>
        <w:pStyle w:val="a6"/>
        <w:widowControl/>
        <w:spacing w:before="0" w:beforeAutospacing="0" w:after="0" w:afterAutospacing="0" w:line="240" w:lineRule="atLeast"/>
        <w:ind w:firstLine="420"/>
        <w:jc w:val="right"/>
        <w:rPr>
          <w:rFonts w:ascii="楷体" w:eastAsia="楷体" w:hAnsi="楷体" w:cs="楷体"/>
          <w:sz w:val="30"/>
          <w:szCs w:val="30"/>
          <w:shd w:val="clear" w:color="auto" w:fill="FFFFFF"/>
        </w:rPr>
      </w:pP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 xml:space="preserve">                            </w:t>
      </w:r>
      <w:r w:rsidR="00760219"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 xml:space="preserve">        </w:t>
      </w:r>
      <w:r w:rsidRPr="00C53DA3">
        <w:rPr>
          <w:rFonts w:ascii="楷体" w:eastAsia="楷体" w:hAnsi="楷体" w:cs="楷体" w:hint="eastAsia"/>
          <w:sz w:val="30"/>
          <w:szCs w:val="30"/>
          <w:shd w:val="clear" w:color="auto" w:fill="FFFFFF"/>
        </w:rPr>
        <w:t>2022年4月21日</w:t>
      </w:r>
    </w:p>
    <w:p w:rsidR="00C13BFA" w:rsidRPr="00C53DA3" w:rsidRDefault="00C13BFA">
      <w:pPr>
        <w:spacing w:line="600" w:lineRule="exact"/>
        <w:rPr>
          <w:rFonts w:ascii="楷体" w:eastAsia="楷体" w:hAnsi="楷体"/>
          <w:sz w:val="30"/>
          <w:szCs w:val="30"/>
        </w:rPr>
      </w:pPr>
    </w:p>
    <w:p w:rsidR="00C13BFA" w:rsidRPr="00C53DA3" w:rsidRDefault="00C13BFA">
      <w:pPr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</w:p>
    <w:p w:rsidR="00C13BFA" w:rsidRPr="00C53DA3" w:rsidRDefault="00C13BFA">
      <w:pPr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</w:p>
    <w:p w:rsidR="00C13BFA" w:rsidRPr="00C53DA3" w:rsidRDefault="00C13BFA">
      <w:pPr>
        <w:rPr>
          <w:rFonts w:ascii="楷体" w:eastAsia="楷体" w:hAnsi="楷体"/>
          <w:sz w:val="30"/>
          <w:szCs w:val="30"/>
        </w:rPr>
      </w:pPr>
    </w:p>
    <w:p w:rsidR="00C13BFA" w:rsidRPr="00C53DA3" w:rsidRDefault="00C13BFA">
      <w:pPr>
        <w:rPr>
          <w:rFonts w:ascii="楷体" w:eastAsia="楷体" w:hAnsi="楷体"/>
          <w:sz w:val="30"/>
          <w:szCs w:val="30"/>
        </w:rPr>
      </w:pPr>
    </w:p>
    <w:p w:rsidR="00C13BFA" w:rsidRPr="00C53DA3" w:rsidRDefault="00C13BFA">
      <w:pPr>
        <w:rPr>
          <w:rFonts w:ascii="楷体" w:eastAsia="楷体" w:hAnsi="楷体"/>
          <w:sz w:val="30"/>
          <w:szCs w:val="30"/>
        </w:rPr>
      </w:pPr>
    </w:p>
    <w:p w:rsidR="00C13BFA" w:rsidRPr="00C53DA3" w:rsidRDefault="00C13BFA">
      <w:pPr>
        <w:rPr>
          <w:rFonts w:ascii="楷体" w:eastAsia="楷体" w:hAnsi="楷体"/>
          <w:sz w:val="30"/>
          <w:szCs w:val="30"/>
        </w:rPr>
      </w:pPr>
    </w:p>
    <w:sectPr w:rsidR="00C13BFA" w:rsidRPr="00C53DA3" w:rsidSect="00C13BFA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type="lines"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A7" w:rsidRDefault="00117EA7" w:rsidP="00C13BFA">
      <w:r>
        <w:separator/>
      </w:r>
    </w:p>
  </w:endnote>
  <w:endnote w:type="continuationSeparator" w:id="0">
    <w:p w:rsidR="00117EA7" w:rsidRDefault="00117EA7" w:rsidP="00C1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FA" w:rsidRDefault="0049489D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6779A6">
      <w:rPr>
        <w:rStyle w:val="a7"/>
      </w:rPr>
      <w:instrText xml:space="preserve">PAGE  </w:instrText>
    </w:r>
    <w:r>
      <w:fldChar w:fldCharType="end"/>
    </w:r>
  </w:p>
  <w:p w:rsidR="00C13BFA" w:rsidRDefault="00C13BF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FA" w:rsidRDefault="006779A6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 w:rsidR="0049489D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49489D">
      <w:rPr>
        <w:sz w:val="28"/>
        <w:szCs w:val="28"/>
      </w:rPr>
      <w:fldChar w:fldCharType="separate"/>
    </w:r>
    <w:r w:rsidR="00440C6F">
      <w:rPr>
        <w:rStyle w:val="a7"/>
        <w:noProof/>
        <w:sz w:val="28"/>
        <w:szCs w:val="28"/>
      </w:rPr>
      <w:t>2</w:t>
    </w:r>
    <w:r w:rsidR="0049489D"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C13BFA" w:rsidRDefault="00C13BF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A7" w:rsidRDefault="00117EA7" w:rsidP="00C13BFA">
      <w:r>
        <w:separator/>
      </w:r>
    </w:p>
  </w:footnote>
  <w:footnote w:type="continuationSeparator" w:id="0">
    <w:p w:rsidR="00117EA7" w:rsidRDefault="00117EA7" w:rsidP="00C1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FA" w:rsidRDefault="00C13B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abstractNum w:abstractNumId="1">
    <w:nsid w:val="639A5EFF"/>
    <w:multiLevelType w:val="hybridMultilevel"/>
    <w:tmpl w:val="DFDA2DCE"/>
    <w:lvl w:ilvl="0" w:tplc="7F520A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711489"/>
    <w:rsid w:val="00057C7B"/>
    <w:rsid w:val="00117EA7"/>
    <w:rsid w:val="0016226A"/>
    <w:rsid w:val="001970DA"/>
    <w:rsid w:val="00267812"/>
    <w:rsid w:val="00295908"/>
    <w:rsid w:val="00364BB2"/>
    <w:rsid w:val="003925BD"/>
    <w:rsid w:val="003B7D59"/>
    <w:rsid w:val="00427905"/>
    <w:rsid w:val="00440C6F"/>
    <w:rsid w:val="00461B04"/>
    <w:rsid w:val="004809DC"/>
    <w:rsid w:val="004900AD"/>
    <w:rsid w:val="0049489D"/>
    <w:rsid w:val="006779A6"/>
    <w:rsid w:val="00760219"/>
    <w:rsid w:val="008A0037"/>
    <w:rsid w:val="00947949"/>
    <w:rsid w:val="00AA356E"/>
    <w:rsid w:val="00B776E5"/>
    <w:rsid w:val="00BE00C6"/>
    <w:rsid w:val="00C13BFA"/>
    <w:rsid w:val="00C53DA3"/>
    <w:rsid w:val="00CA57FD"/>
    <w:rsid w:val="00E62DA4"/>
    <w:rsid w:val="02DA2291"/>
    <w:rsid w:val="16B34BE9"/>
    <w:rsid w:val="31830071"/>
    <w:rsid w:val="44F91E86"/>
    <w:rsid w:val="5B930B8F"/>
    <w:rsid w:val="5CB21B90"/>
    <w:rsid w:val="630C5145"/>
    <w:rsid w:val="7B71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13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C13BFA"/>
    <w:pPr>
      <w:ind w:firstLine="420"/>
    </w:pPr>
  </w:style>
  <w:style w:type="paragraph" w:styleId="a3">
    <w:name w:val="Body Text Indent"/>
    <w:basedOn w:val="a"/>
    <w:qFormat/>
    <w:rsid w:val="00C13BFA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C13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1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13BFA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  <w:rsid w:val="00C13BFA"/>
  </w:style>
  <w:style w:type="paragraph" w:styleId="a8">
    <w:name w:val="List Paragraph"/>
    <w:basedOn w:val="a"/>
    <w:uiPriority w:val="99"/>
    <w:unhideWhenUsed/>
    <w:rsid w:val="00461B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387</Words>
  <Characters>2208</Characters>
  <Application>Microsoft Office Word</Application>
  <DocSecurity>0</DocSecurity>
  <Lines>18</Lines>
  <Paragraphs>5</Paragraphs>
  <ScaleCrop>false</ScaleCrop>
  <Company>china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DELL</cp:lastModifiedBy>
  <cp:revision>17</cp:revision>
  <cp:lastPrinted>2022-04-24T08:17:00Z</cp:lastPrinted>
  <dcterms:created xsi:type="dcterms:W3CDTF">2021-04-21T06:44:00Z</dcterms:created>
  <dcterms:modified xsi:type="dcterms:W3CDTF">2022-04-24T08:20:00Z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5383AB2823214C838B06875EF2674561</vt:lpwstr>
  </property>
</Properties>
</file>