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大标宋简体" w:hAnsi="方正大标宋简体" w:eastAsia="方正大标宋简体" w:cs="方正大标宋简体"/>
          <w:bCs/>
          <w:kern w:val="0"/>
          <w:sz w:val="44"/>
          <w:szCs w:val="44"/>
        </w:rPr>
      </w:pPr>
      <w:r>
        <w:rPr>
          <w:rFonts w:hint="eastAsia" w:ascii="方正大标宋简体" w:hAnsi="方正大标宋简体" w:eastAsia="方正大标宋简体" w:cs="方正大标宋简体"/>
          <w:bCs/>
          <w:kern w:val="0"/>
          <w:sz w:val="44"/>
          <w:szCs w:val="44"/>
        </w:rPr>
        <w:t>部门整体支出绩效自评报告</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一、单位基本情况</w:t>
      </w:r>
    </w:p>
    <w:p>
      <w:pPr>
        <w:spacing w:line="500" w:lineRule="exact"/>
        <w:ind w:firstLine="600" w:firstLineChars="200"/>
        <w:rPr>
          <w:rFonts w:ascii="仿宋" w:hAnsi="仿宋" w:eastAsia="仿宋" w:cs="仿宋_GB2312"/>
          <w:sz w:val="30"/>
          <w:szCs w:val="30"/>
        </w:rPr>
      </w:pPr>
      <w:r>
        <w:rPr>
          <w:rFonts w:hint="eastAsia" w:eastAsia="仿宋_GB2312"/>
          <w:sz w:val="30"/>
          <w:szCs w:val="30"/>
        </w:rPr>
        <w:t>（一）机构设置及人员编制：</w:t>
      </w:r>
      <w:r>
        <w:rPr>
          <w:rFonts w:hint="eastAsia" w:ascii="仿宋" w:hAnsi="仿宋" w:eastAsia="仿宋" w:cs="仿宋_GB2312"/>
          <w:sz w:val="30"/>
          <w:szCs w:val="30"/>
        </w:rPr>
        <w:t>县党史和地方志研究室为正科级事业单位，参照公务员管理，内设综合部、业务部。编制人数为5人，实际人数5人，其中在职5人，退休1人。小车编制数 0台，实际 0台。遗属补助人数1人。</w:t>
      </w:r>
    </w:p>
    <w:p>
      <w:pPr>
        <w:spacing w:line="500" w:lineRule="exact"/>
        <w:ind w:firstLine="600" w:firstLineChars="200"/>
        <w:rPr>
          <w:rFonts w:ascii="仿宋" w:hAnsi="仿宋" w:eastAsia="仿宋" w:cs="仿宋_GB2312"/>
          <w:sz w:val="30"/>
          <w:szCs w:val="30"/>
        </w:rPr>
      </w:pPr>
      <w:r>
        <w:rPr>
          <w:rFonts w:hint="eastAsia" w:ascii="仿宋" w:hAnsi="仿宋" w:eastAsia="仿宋" w:cs="仿宋_GB2312"/>
          <w:sz w:val="30"/>
          <w:szCs w:val="30"/>
        </w:rPr>
        <w:t>主要职能职责：一是研究和宣传普及马克思列宁主义、毛泽东思想、邓小平理论、“三个代表”重要思想、科学发展观、习近平新时代中国特色社会主义思想。研究总结隆回深入贯彻习近平新时代中国特色社会主义思想的实践和经验。二是重视存史基础工作，组织力量收集、整理、研究隆回党史资料和隆回地方文献、隆回县情等有关资料，制定并组织实施全县党史和地方志工作的有关规划。三是组织力量编纂出版《中国共产党隆回历史》等党史基本著作和普及性党史书刊；组织力量编纂出版《隆回县志》《隆回年鉴》等地方志书、地方综合年鉴和乡镇志、部门志、专业志及特色志等其他相关地情文献；组织力量编纂全县党史资料、党的历史文献资料及其他地情文献资料。四是运用党史和地方志工作成果，开展形式多样的党史和地方志宣传教育，发挥史志工作“资政、育人、教化”的社会功能，会同有关部门协助县委、县政府组织重大纪念活动。五是组织指导开展党史联络工作，发挥老干部的特殊作用，征集、编写老干部回忆录，负责县党史联络组日常工作，为离退休老同志做好党史工作服务。六是完成省、市主管部门交办的研究课题和资料征集工作。承办县委交办的其他事项。</w:t>
      </w:r>
    </w:p>
    <w:p>
      <w:pPr>
        <w:spacing w:line="500" w:lineRule="exact"/>
        <w:ind w:firstLine="600" w:firstLineChars="200"/>
        <w:rPr>
          <w:rFonts w:eastAsia="仿宋_GB2312"/>
          <w:sz w:val="30"/>
          <w:szCs w:val="30"/>
        </w:rPr>
      </w:pPr>
      <w:r>
        <w:rPr>
          <w:rFonts w:eastAsia="仿宋_GB2312"/>
          <w:sz w:val="30"/>
          <w:szCs w:val="30"/>
        </w:rPr>
        <w:t>20</w:t>
      </w:r>
      <w:r>
        <w:rPr>
          <w:rFonts w:hint="eastAsia" w:eastAsia="仿宋_GB2312"/>
          <w:sz w:val="30"/>
          <w:szCs w:val="30"/>
        </w:rPr>
        <w:t>23年的重点工作：一是认真抓好史书编纂。组织编纂出版《隆回早期共产党员》、《中国共产党隆回历史百年大事记》、《隆回抗日》、《隆回烈士名录》等党史书籍，全方位指导编纂《隆回抗疫纪实》。二是认真抓好地方志书编纂。认真编修《隆回年鉴》2023年卷。共收集文字资料100多万字，图片资料200余幅，正式出版发行。三是抓好《隆回县扶贫志》编纂工作。成立了由县委常委常务副县长任组长领导小组。组建专门班子，安排专门工作经费，组织专班人员到平江县学习编纂经验，召开全县修志人员培训会，已经完成资料收集工作。加强对未完成乡镇、单位的业务培训和指导，今年共完成2个乡镇和1个单位的志书初编工作。四是编撰县委县政府工作纪事。为及时、准确记录县内大事，发挥存史资政作用，为查阅利用、修志奠定基础，安排专人负责收集整理，全年共整理12期共10余万字。五是做好《隆回风情》编辑工作。精心编撰《隆回风情》期刊，全年出刊4期，得到了各级领导和同仁的好评。六是做好党史联络工作。定期召开党史联络组成员会议。积极组织党史联络组成员为老年大学、科干班、中青班学员讲述党的历史，交流介绍工作经验和工作方法，为干部工作提供指针，组织老同志考察县内重点项目建设，听取老同志的意见和建议，更好地服务隆回经济社会又好又快发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绩效目标设定情况：收集整理党史地方志资料，组织力量编纂出版《隆回年鉴》2023卷，做好党史宣传教育工作，组织指导开展党史联络工作。</w:t>
      </w:r>
    </w:p>
    <w:p>
      <w:pPr>
        <w:numPr>
          <w:ilvl w:val="0"/>
          <w:numId w:val="1"/>
        </w:numPr>
        <w:spacing w:line="500" w:lineRule="exact"/>
        <w:ind w:firstLine="600" w:firstLineChars="200"/>
        <w:rPr>
          <w:rFonts w:hint="eastAsia" w:eastAsia="仿宋_GB2312"/>
          <w:sz w:val="30"/>
          <w:szCs w:val="30"/>
        </w:rPr>
      </w:pPr>
      <w:r>
        <w:rPr>
          <w:rFonts w:hint="eastAsia" w:eastAsia="仿宋_GB2312"/>
          <w:sz w:val="30"/>
          <w:szCs w:val="30"/>
        </w:rPr>
        <w:t>部门整体支出情况：2023年整体支出合计158.37万元。其中基本支出158.37万元。项目支出0万元。</w:t>
      </w:r>
    </w:p>
    <w:p>
      <w:pPr>
        <w:numPr>
          <w:ilvl w:val="0"/>
          <w:numId w:val="1"/>
        </w:numPr>
        <w:spacing w:line="500" w:lineRule="exact"/>
        <w:ind w:firstLine="600" w:firstLineChars="200"/>
        <w:rPr>
          <w:rFonts w:ascii="黑体" w:hAnsi="黑体" w:eastAsia="黑体"/>
          <w:sz w:val="30"/>
          <w:szCs w:val="30"/>
        </w:rPr>
      </w:pPr>
      <w:r>
        <w:rPr>
          <w:rFonts w:hint="eastAsia" w:ascii="黑体" w:hAnsi="黑体" w:eastAsia="黑体"/>
          <w:sz w:val="30"/>
          <w:szCs w:val="30"/>
        </w:rPr>
        <w:t>二、部门整体支出管理及使用情况</w:t>
      </w:r>
    </w:p>
    <w:p>
      <w:pPr>
        <w:spacing w:line="500" w:lineRule="exact"/>
        <w:ind w:firstLine="600" w:firstLineChars="200"/>
        <w:rPr>
          <w:rFonts w:eastAsia="仿宋_GB2312"/>
          <w:sz w:val="30"/>
          <w:szCs w:val="30"/>
        </w:rPr>
      </w:pPr>
      <w:r>
        <w:rPr>
          <w:rFonts w:hint="eastAsia" w:eastAsia="仿宋_GB2312"/>
          <w:sz w:val="30"/>
          <w:szCs w:val="30"/>
        </w:rPr>
        <w:t>（一）基本支出情况：</w:t>
      </w:r>
      <w:r>
        <w:rPr>
          <w:rFonts w:hint="eastAsia" w:ascii="仿宋" w:hAnsi="仿宋" w:eastAsia="仿宋"/>
          <w:sz w:val="30"/>
          <w:szCs w:val="30"/>
        </w:rPr>
        <w:t>2023年度</w:t>
      </w:r>
      <w:r>
        <w:rPr>
          <w:rFonts w:hint="eastAsia" w:ascii="仿宋" w:hAnsi="仿宋" w:eastAsia="仿宋"/>
          <w:sz w:val="30"/>
          <w:szCs w:val="30"/>
          <w:lang w:val="en-US" w:eastAsia="zh-CN"/>
        </w:rPr>
        <w:t>基本支</w:t>
      </w:r>
      <w:r>
        <w:rPr>
          <w:rFonts w:hint="eastAsia" w:ascii="仿宋" w:hAnsi="仿宋" w:eastAsia="仿宋"/>
          <w:sz w:val="30"/>
          <w:szCs w:val="30"/>
        </w:rPr>
        <w:t>出158.37万元，是指为保障单位机构正常运转、完成日常工作任务而发生的各项支出，包括用于基本工资、津贴补贴等人员经费以及办公费、印刷费、水电费及办公设备购置等日常公用经费</w:t>
      </w:r>
      <w:r>
        <w:rPr>
          <w:rFonts w:hint="eastAsia" w:ascii="仿宋" w:hAnsi="仿宋" w:eastAsia="仿宋" w:cs="仿宋"/>
          <w:sz w:val="30"/>
          <w:szCs w:val="30"/>
        </w:rPr>
        <w:t>及经常性的项目支出。</w:t>
      </w:r>
    </w:p>
    <w:p>
      <w:pPr>
        <w:spacing w:line="500" w:lineRule="exact"/>
        <w:ind w:firstLine="600" w:firstLineChars="200"/>
      </w:pPr>
      <w:r>
        <w:rPr>
          <w:rFonts w:hint="eastAsia" w:eastAsia="仿宋_GB2312"/>
          <w:sz w:val="30"/>
          <w:szCs w:val="30"/>
        </w:rPr>
        <w:t>（二）项目支出情况：0万元。</w:t>
      </w:r>
    </w:p>
    <w:p>
      <w:pPr>
        <w:spacing w:line="500" w:lineRule="exact"/>
        <w:ind w:firstLine="600" w:firstLineChars="200"/>
        <w:rPr>
          <w:rFonts w:eastAsia="仿宋_GB2312"/>
        </w:rPr>
      </w:pPr>
      <w:r>
        <w:rPr>
          <w:rFonts w:hint="eastAsia" w:eastAsia="仿宋_GB2312"/>
          <w:sz w:val="30"/>
          <w:szCs w:val="30"/>
        </w:rPr>
        <w:t>本单位没有县级专项。</w:t>
      </w:r>
    </w:p>
    <w:p>
      <w:pPr>
        <w:spacing w:line="5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w:t>
      </w:r>
      <w:r>
        <w:rPr>
          <w:rFonts w:hint="eastAsia" w:eastAsia="仿宋_GB2312"/>
          <w:sz w:val="30"/>
          <w:szCs w:val="30"/>
        </w:rPr>
        <w:t>三公</w:t>
      </w:r>
      <w:r>
        <w:rPr>
          <w:rFonts w:eastAsia="仿宋_GB2312"/>
          <w:sz w:val="30"/>
          <w:szCs w:val="30"/>
        </w:rPr>
        <w:t>”</w:t>
      </w:r>
      <w:r>
        <w:rPr>
          <w:rFonts w:hint="eastAsia" w:eastAsia="仿宋_GB2312"/>
          <w:sz w:val="30"/>
          <w:szCs w:val="30"/>
        </w:rPr>
        <w:t>经费情况：</w:t>
      </w:r>
    </w:p>
    <w:p>
      <w:pPr>
        <w:spacing w:line="500" w:lineRule="exact"/>
        <w:ind w:firstLine="600" w:firstLineChars="200"/>
        <w:rPr>
          <w:rFonts w:ascii="仿宋" w:hAnsi="仿宋" w:eastAsia="仿宋"/>
          <w:sz w:val="30"/>
          <w:szCs w:val="30"/>
        </w:rPr>
      </w:pPr>
      <w:r>
        <w:rPr>
          <w:rFonts w:ascii="仿宋" w:hAnsi="仿宋" w:eastAsia="仿宋"/>
          <w:sz w:val="30"/>
          <w:szCs w:val="30"/>
        </w:rPr>
        <w:t>1．因公出国（境）费用；没有因公出国（境）费用。</w:t>
      </w:r>
    </w:p>
    <w:p>
      <w:pPr>
        <w:spacing w:line="500" w:lineRule="exact"/>
        <w:ind w:firstLine="600" w:firstLineChars="200"/>
        <w:rPr>
          <w:rFonts w:ascii="仿宋" w:hAnsi="仿宋" w:eastAsia="仿宋"/>
          <w:sz w:val="30"/>
          <w:szCs w:val="30"/>
        </w:rPr>
      </w:pPr>
      <w:r>
        <w:rPr>
          <w:rFonts w:ascii="仿宋" w:hAnsi="仿宋" w:eastAsia="仿宋"/>
          <w:sz w:val="30"/>
          <w:szCs w:val="30"/>
        </w:rPr>
        <w:t>2．公务接待费；公务接待费比上年减少，为</w:t>
      </w:r>
      <w:r>
        <w:rPr>
          <w:rFonts w:hint="eastAsia" w:ascii="仿宋" w:hAnsi="仿宋" w:eastAsia="仿宋"/>
          <w:sz w:val="30"/>
          <w:szCs w:val="30"/>
        </w:rPr>
        <w:t>0.5912万元。</w:t>
      </w:r>
    </w:p>
    <w:p>
      <w:pPr>
        <w:spacing w:line="500" w:lineRule="exact"/>
        <w:ind w:firstLine="600" w:firstLineChars="200"/>
        <w:rPr>
          <w:rFonts w:ascii="仿宋" w:hAnsi="仿宋" w:eastAsia="仿宋"/>
          <w:sz w:val="30"/>
          <w:szCs w:val="30"/>
        </w:rPr>
      </w:pPr>
      <w:r>
        <w:rPr>
          <w:rFonts w:ascii="仿宋" w:hAnsi="仿宋" w:eastAsia="仿宋"/>
          <w:sz w:val="30"/>
          <w:szCs w:val="30"/>
        </w:rPr>
        <w:t>3．公务用车购置及运行费。单位没有公务车辆。</w:t>
      </w:r>
    </w:p>
    <w:p>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三、政府性基金预算支出情况</w:t>
      </w:r>
    </w:p>
    <w:p>
      <w:pPr>
        <w:pStyle w:val="2"/>
        <w:spacing w:line="600" w:lineRule="exact"/>
        <w:ind w:firstLine="640" w:firstLineChars="200"/>
        <w:rPr>
          <w:rFonts w:ascii="仿宋" w:hAnsi="仿宋" w:eastAsia="仿宋" w:cs="仿宋"/>
        </w:rPr>
      </w:pPr>
      <w:r>
        <w:rPr>
          <w:rFonts w:hint="eastAsia" w:ascii="仿宋" w:hAnsi="仿宋" w:eastAsia="仿宋" w:cs="仿宋"/>
          <w:sz w:val="32"/>
          <w:szCs w:val="32"/>
        </w:rPr>
        <w:t>本单位没有政府性基金预算支出。</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四、国有资本经营预算支出情况</w:t>
      </w:r>
    </w:p>
    <w:p>
      <w:pPr>
        <w:pStyle w:val="2"/>
        <w:spacing w:line="600" w:lineRule="exact"/>
        <w:ind w:firstLine="640" w:firstLineChars="200"/>
      </w:pPr>
      <w:r>
        <w:rPr>
          <w:rFonts w:hint="eastAsia" w:ascii="仿宋" w:hAnsi="仿宋" w:eastAsia="仿宋" w:cs="仿宋"/>
          <w:sz w:val="32"/>
          <w:szCs w:val="32"/>
        </w:rPr>
        <w:t>本单位没有国有资本经营预算支出。</w:t>
      </w:r>
    </w:p>
    <w:p>
      <w:pPr>
        <w:pStyle w:val="2"/>
        <w:numPr>
          <w:ilvl w:val="0"/>
          <w:numId w:val="2"/>
        </w:num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社会保险基金预算支出情况</w:t>
      </w:r>
    </w:p>
    <w:p>
      <w:pPr>
        <w:pStyle w:val="2"/>
        <w:spacing w:line="600" w:lineRule="exact"/>
        <w:ind w:firstLine="640" w:firstLineChars="200"/>
      </w:pPr>
      <w:r>
        <w:rPr>
          <w:rFonts w:hint="eastAsia" w:ascii="仿宋" w:hAnsi="仿宋" w:eastAsia="仿宋" w:cs="仿宋"/>
          <w:sz w:val="32"/>
          <w:szCs w:val="32"/>
        </w:rPr>
        <w:t>本单位没有国有资本经营预算支出</w:t>
      </w:r>
    </w:p>
    <w:p>
      <w:pPr>
        <w:pStyle w:val="2"/>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六、部门整体支出绩效情况</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财务管理制度建设情况：资金拨付严格按程序申报、审批，合理规范使用资金，确保财政资金安全。</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资产管理：及时按照要求报送资产情况报表，确保各项资产核算准确，账实相符，管理到位。</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预决算公开：及时在县人民政府门户网站上进行了预决算公开。</w:t>
      </w:r>
    </w:p>
    <w:p>
      <w:pPr>
        <w:spacing w:line="500" w:lineRule="exact"/>
        <w:ind w:firstLine="600" w:firstLineChars="200"/>
        <w:rPr>
          <w:rFonts w:ascii="仿宋" w:hAnsi="仿宋" w:eastAsia="仿宋"/>
          <w:sz w:val="30"/>
          <w:szCs w:val="30"/>
        </w:rPr>
      </w:pPr>
      <w:r>
        <w:rPr>
          <w:rFonts w:hint="eastAsia" w:ascii="仿宋" w:hAnsi="仿宋" w:eastAsia="仿宋"/>
          <w:sz w:val="30"/>
          <w:szCs w:val="30"/>
        </w:rPr>
        <w:t>“三公经费”控制情况：能严格遵守各项规章制度，严控“三公”经费支出。财政供养人员控制在预算编制以内；“三公”经费预算总额与上年持平。</w:t>
      </w:r>
    </w:p>
    <w:p>
      <w:pPr>
        <w:pStyle w:val="2"/>
        <w:spacing w:line="600" w:lineRule="exact"/>
        <w:ind w:firstLine="600" w:firstLineChars="200"/>
        <w:rPr>
          <w:rFonts w:ascii="仿宋" w:hAnsi="仿宋" w:eastAsia="仿宋" w:cs="仿宋"/>
          <w:sz w:val="32"/>
          <w:szCs w:val="32"/>
        </w:rPr>
      </w:pPr>
      <w:r>
        <w:rPr>
          <w:rFonts w:hint="eastAsia" w:ascii="仿宋" w:hAnsi="仿宋" w:eastAsia="仿宋"/>
          <w:sz w:val="30"/>
          <w:szCs w:val="30"/>
        </w:rPr>
        <w:t>认真履行职责，及时报送财政供养信息、存量资金等有关资料及报表。</w:t>
      </w:r>
      <w:r>
        <w:rPr>
          <w:rFonts w:hint="eastAsia" w:ascii="仿宋" w:hAnsi="仿宋" w:eastAsia="仿宋" w:cs="仿宋"/>
          <w:sz w:val="32"/>
          <w:szCs w:val="32"/>
        </w:rPr>
        <w:t>说明支出的主要绩效。</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七、存在的问题</w:t>
      </w:r>
    </w:p>
    <w:p>
      <w:pPr>
        <w:spacing w:line="500" w:lineRule="exact"/>
        <w:ind w:firstLine="600" w:firstLineChars="200"/>
        <w:rPr>
          <w:rFonts w:ascii="仿宋" w:hAnsi="仿宋" w:eastAsia="仿宋" w:cs="宋体"/>
          <w:kern w:val="0"/>
          <w:sz w:val="30"/>
          <w:szCs w:val="30"/>
        </w:rPr>
      </w:pPr>
      <w:r>
        <w:rPr>
          <w:rFonts w:hint="eastAsia" w:ascii="仿宋" w:hAnsi="仿宋" w:eastAsia="仿宋" w:cs="宋体"/>
          <w:kern w:val="0"/>
          <w:sz w:val="30"/>
          <w:szCs w:val="30"/>
        </w:rPr>
        <w:t>一是乡村振兴经费预算指标下达时间为12月，不利于支出。二是经费预算不足。</w:t>
      </w:r>
    </w:p>
    <w:p>
      <w:pPr>
        <w:spacing w:line="500" w:lineRule="exact"/>
        <w:ind w:firstLine="600" w:firstLineChars="200"/>
        <w:rPr>
          <w:rFonts w:ascii="黑体" w:hAnsi="黑体" w:eastAsia="黑体"/>
          <w:sz w:val="30"/>
          <w:szCs w:val="30"/>
        </w:rPr>
      </w:pPr>
      <w:r>
        <w:rPr>
          <w:rFonts w:hint="eastAsia" w:ascii="黑体" w:hAnsi="黑体" w:eastAsia="黑体"/>
          <w:sz w:val="30"/>
          <w:szCs w:val="30"/>
        </w:rPr>
        <w:t>五、改进措施和有关建议</w:t>
      </w:r>
    </w:p>
    <w:p>
      <w:pPr>
        <w:spacing w:line="500" w:lineRule="exact"/>
        <w:ind w:firstLine="900" w:firstLineChars="300"/>
        <w:rPr>
          <w:rFonts w:ascii="仿宋" w:hAnsi="仿宋" w:eastAsia="仿宋" w:cs="宋体"/>
          <w:kern w:val="0"/>
          <w:sz w:val="30"/>
          <w:szCs w:val="30"/>
        </w:rPr>
      </w:pPr>
      <w:r>
        <w:rPr>
          <w:rFonts w:hint="eastAsia" w:ascii="仿宋" w:hAnsi="仿宋" w:eastAsia="仿宋" w:cs="宋体"/>
          <w:kern w:val="0"/>
          <w:sz w:val="30"/>
          <w:szCs w:val="30"/>
        </w:rPr>
        <w:t>一是乡村振兴经费预算指标下达时间提前至年初。二是经费预算足额。</w:t>
      </w:r>
    </w:p>
    <w:p>
      <w:pPr>
        <w:spacing w:line="500" w:lineRule="exact"/>
        <w:ind w:firstLine="900" w:firstLineChars="300"/>
        <w:rPr>
          <w:rFonts w:ascii="仿宋" w:hAnsi="仿宋" w:eastAsia="仿宋" w:cs="宋体"/>
          <w:kern w:val="0"/>
          <w:sz w:val="30"/>
          <w:szCs w:val="30"/>
        </w:rPr>
      </w:pPr>
      <w:r>
        <w:rPr>
          <w:rFonts w:hint="eastAsia" w:ascii="仿宋" w:hAnsi="仿宋" w:eastAsia="仿宋" w:cs="宋体"/>
          <w:kern w:val="0"/>
          <w:sz w:val="30"/>
          <w:szCs w:val="30"/>
        </w:rPr>
        <w:br w:type="page"/>
      </w:r>
    </w:p>
    <w:p>
      <w:pPr>
        <w:spacing w:line="560" w:lineRule="exact"/>
        <w:rPr>
          <w:rFonts w:ascii="仿宋" w:hAnsi="仿宋" w:eastAsia="仿宋" w:cs="仿宋"/>
          <w:kern w:val="0"/>
          <w:sz w:val="24"/>
        </w:rPr>
      </w:pPr>
      <w:r>
        <w:rPr>
          <w:rFonts w:hint="eastAsia" w:ascii="仿宋" w:hAnsi="仿宋" w:eastAsia="仿宋" w:cs="仿宋"/>
          <w:kern w:val="0"/>
          <w:sz w:val="24"/>
        </w:rPr>
        <w:t>附件3</w:t>
      </w:r>
    </w:p>
    <w:p>
      <w:pPr>
        <w:pStyle w:val="6"/>
        <w:ind w:firstLine="643"/>
        <w:jc w:val="center"/>
        <w:rPr>
          <w:rFonts w:ascii="仿宋" w:hAnsi="仿宋" w:eastAsia="仿宋" w:cs="仿宋"/>
          <w:b/>
          <w:bCs/>
          <w:kern w:val="0"/>
          <w:szCs w:val="32"/>
        </w:rPr>
      </w:pPr>
      <w:r>
        <w:rPr>
          <w:rFonts w:hint="eastAsia" w:ascii="仿宋" w:hAnsi="仿宋" w:eastAsia="仿宋" w:cs="仿宋"/>
          <w:b/>
          <w:bCs/>
          <w:kern w:val="0"/>
          <w:szCs w:val="32"/>
        </w:rPr>
        <w:t>部门整体支出绩效评价基础数据表</w:t>
      </w:r>
    </w:p>
    <w:tbl>
      <w:tblPr>
        <w:tblStyle w:val="12"/>
        <w:tblpPr w:leftFromText="180" w:rightFromText="180" w:vertAnchor="text" w:tblpX="399" w:tblpY="386"/>
        <w:tblOverlap w:val="never"/>
        <w:tblW w:w="8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0"/>
        <w:gridCol w:w="950"/>
        <w:gridCol w:w="983"/>
        <w:gridCol w:w="1127"/>
        <w:gridCol w:w="972"/>
        <w:gridCol w:w="1017"/>
        <w:gridCol w:w="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单位名称</w:t>
            </w:r>
          </w:p>
        </w:tc>
        <w:tc>
          <w:tcPr>
            <w:tcW w:w="5870" w:type="dxa"/>
            <w:gridSpan w:val="6"/>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隆回县党史和地方志研究室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Merge w:val="restart"/>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财政供养人员情况</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编制数</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2023年实际在职人数</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300" w:type="dxa"/>
            <w:vMerge w:val="continue"/>
            <w:vAlign w:val="center"/>
          </w:tcPr>
          <w:p>
            <w:pPr>
              <w:pStyle w:val="6"/>
              <w:ind w:firstLine="360"/>
              <w:jc w:val="center"/>
              <w:rPr>
                <w:rFonts w:ascii="仿宋" w:hAnsi="仿宋" w:eastAsia="仿宋" w:cs="仿宋"/>
                <w:kern w:val="0"/>
                <w:sz w:val="18"/>
                <w:szCs w:val="18"/>
              </w:rPr>
            </w:pP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5</w:t>
            </w:r>
          </w:p>
        </w:tc>
        <w:tc>
          <w:tcPr>
            <w:tcW w:w="1838" w:type="dxa"/>
            <w:gridSpan w:val="2"/>
            <w:vAlign w:val="center"/>
          </w:tcPr>
          <w:p>
            <w:pPr>
              <w:pStyle w:val="6"/>
              <w:ind w:firstLine="36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经费控制情况（万元）</w:t>
            </w:r>
          </w:p>
        </w:tc>
        <w:tc>
          <w:tcPr>
            <w:tcW w:w="1933" w:type="dxa"/>
            <w:gridSpan w:val="2"/>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2022年决算数</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2023年预算数</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2023年决算数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三公经费：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1.0946</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1.06</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2300" w:type="dxa"/>
            <w:vAlign w:val="center"/>
          </w:tcPr>
          <w:p>
            <w:pPr>
              <w:pStyle w:val="6"/>
              <w:numPr>
                <w:ilvl w:val="0"/>
                <w:numId w:val="3"/>
              </w:numPr>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公务用车购置和维护</w:t>
            </w:r>
          </w:p>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经费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其中：公车购置</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公车运行维护</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2、出国经费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3、公务接待费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1.0946</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1.06</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0.5912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县级专项资金：</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1、业务工作经费</w:t>
            </w:r>
          </w:p>
        </w:tc>
        <w:tc>
          <w:tcPr>
            <w:tcW w:w="1933" w:type="dxa"/>
            <w:gridSpan w:val="2"/>
            <w:vAlign w:val="center"/>
          </w:tcPr>
          <w:p>
            <w:pPr>
              <w:pStyle w:val="6"/>
              <w:ind w:firstLine="360"/>
              <w:jc w:val="center"/>
              <w:rPr>
                <w:rFonts w:ascii="仿宋" w:hAnsi="仿宋" w:eastAsia="仿宋" w:cs="仿宋"/>
                <w:kern w:val="0"/>
                <w:sz w:val="18"/>
                <w:szCs w:val="18"/>
              </w:rPr>
            </w:pPr>
          </w:p>
        </w:tc>
        <w:tc>
          <w:tcPr>
            <w:tcW w:w="2099" w:type="dxa"/>
            <w:gridSpan w:val="2"/>
            <w:vAlign w:val="center"/>
          </w:tcPr>
          <w:p>
            <w:pPr>
              <w:pStyle w:val="6"/>
              <w:ind w:firstLine="360"/>
              <w:jc w:val="center"/>
              <w:rPr>
                <w:rFonts w:ascii="仿宋" w:hAnsi="仿宋" w:eastAsia="仿宋" w:cs="仿宋"/>
                <w:kern w:val="0"/>
                <w:sz w:val="18"/>
                <w:szCs w:val="18"/>
              </w:rPr>
            </w:pPr>
          </w:p>
        </w:tc>
        <w:tc>
          <w:tcPr>
            <w:tcW w:w="1838" w:type="dxa"/>
            <w:gridSpan w:val="2"/>
            <w:vAlign w:val="center"/>
          </w:tcPr>
          <w:p>
            <w:pPr>
              <w:pStyle w:val="6"/>
              <w:ind w:firstLine="36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2、运行维护经费</w:t>
            </w:r>
          </w:p>
        </w:tc>
        <w:tc>
          <w:tcPr>
            <w:tcW w:w="1933" w:type="dxa"/>
            <w:gridSpan w:val="2"/>
            <w:vAlign w:val="center"/>
          </w:tcPr>
          <w:p>
            <w:pPr>
              <w:pStyle w:val="6"/>
              <w:ind w:firstLine="360"/>
              <w:jc w:val="center"/>
              <w:rPr>
                <w:rFonts w:ascii="仿宋" w:hAnsi="仿宋" w:eastAsia="仿宋" w:cs="仿宋"/>
                <w:kern w:val="0"/>
                <w:sz w:val="18"/>
                <w:szCs w:val="18"/>
              </w:rPr>
            </w:pPr>
          </w:p>
        </w:tc>
        <w:tc>
          <w:tcPr>
            <w:tcW w:w="2099" w:type="dxa"/>
            <w:gridSpan w:val="2"/>
            <w:vAlign w:val="center"/>
          </w:tcPr>
          <w:p>
            <w:pPr>
              <w:pStyle w:val="6"/>
              <w:ind w:firstLine="360"/>
              <w:jc w:val="center"/>
              <w:rPr>
                <w:rFonts w:ascii="仿宋" w:hAnsi="仿宋" w:eastAsia="仿宋" w:cs="仿宋"/>
                <w:kern w:val="0"/>
                <w:sz w:val="18"/>
                <w:szCs w:val="18"/>
              </w:rPr>
            </w:pPr>
          </w:p>
        </w:tc>
        <w:tc>
          <w:tcPr>
            <w:tcW w:w="1838" w:type="dxa"/>
            <w:gridSpan w:val="2"/>
            <w:vAlign w:val="center"/>
          </w:tcPr>
          <w:p>
            <w:pPr>
              <w:pStyle w:val="6"/>
              <w:ind w:firstLine="36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w:t>
            </w:r>
          </w:p>
        </w:tc>
        <w:tc>
          <w:tcPr>
            <w:tcW w:w="1933" w:type="dxa"/>
            <w:gridSpan w:val="2"/>
            <w:vAlign w:val="center"/>
          </w:tcPr>
          <w:p>
            <w:pPr>
              <w:pStyle w:val="6"/>
              <w:ind w:firstLine="360"/>
              <w:jc w:val="center"/>
              <w:rPr>
                <w:rFonts w:ascii="仿宋" w:hAnsi="仿宋" w:eastAsia="仿宋" w:cs="仿宋"/>
                <w:kern w:val="0"/>
                <w:sz w:val="18"/>
                <w:szCs w:val="18"/>
              </w:rPr>
            </w:pPr>
          </w:p>
        </w:tc>
        <w:tc>
          <w:tcPr>
            <w:tcW w:w="2099" w:type="dxa"/>
            <w:gridSpan w:val="2"/>
            <w:vAlign w:val="center"/>
          </w:tcPr>
          <w:p>
            <w:pPr>
              <w:pStyle w:val="6"/>
              <w:ind w:firstLine="360"/>
              <w:jc w:val="center"/>
              <w:rPr>
                <w:rFonts w:ascii="仿宋" w:hAnsi="仿宋" w:eastAsia="仿宋" w:cs="仿宋"/>
                <w:kern w:val="0"/>
                <w:sz w:val="18"/>
                <w:szCs w:val="18"/>
              </w:rPr>
            </w:pPr>
          </w:p>
        </w:tc>
        <w:tc>
          <w:tcPr>
            <w:tcW w:w="1838" w:type="dxa"/>
            <w:gridSpan w:val="2"/>
            <w:vAlign w:val="center"/>
          </w:tcPr>
          <w:p>
            <w:pPr>
              <w:pStyle w:val="6"/>
              <w:ind w:firstLine="36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3、县级专项资金（每个专项一行）</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w:t>
            </w:r>
          </w:p>
        </w:tc>
        <w:tc>
          <w:tcPr>
            <w:tcW w:w="1933" w:type="dxa"/>
            <w:gridSpan w:val="2"/>
            <w:vAlign w:val="center"/>
          </w:tcPr>
          <w:p>
            <w:pPr>
              <w:pStyle w:val="6"/>
              <w:ind w:firstLine="360"/>
              <w:jc w:val="center"/>
              <w:rPr>
                <w:rFonts w:ascii="仿宋" w:hAnsi="仿宋" w:eastAsia="仿宋" w:cs="仿宋"/>
                <w:kern w:val="0"/>
                <w:sz w:val="18"/>
                <w:szCs w:val="18"/>
              </w:rPr>
            </w:pPr>
          </w:p>
        </w:tc>
        <w:tc>
          <w:tcPr>
            <w:tcW w:w="2099" w:type="dxa"/>
            <w:gridSpan w:val="2"/>
            <w:vAlign w:val="center"/>
          </w:tcPr>
          <w:p>
            <w:pPr>
              <w:pStyle w:val="6"/>
              <w:ind w:firstLine="360"/>
              <w:jc w:val="center"/>
              <w:rPr>
                <w:rFonts w:ascii="仿宋" w:hAnsi="仿宋" w:eastAsia="仿宋" w:cs="仿宋"/>
                <w:kern w:val="0"/>
                <w:sz w:val="18"/>
                <w:szCs w:val="18"/>
              </w:rPr>
            </w:pPr>
          </w:p>
        </w:tc>
        <w:tc>
          <w:tcPr>
            <w:tcW w:w="1838" w:type="dxa"/>
            <w:gridSpan w:val="2"/>
            <w:vAlign w:val="center"/>
          </w:tcPr>
          <w:p>
            <w:pPr>
              <w:pStyle w:val="6"/>
              <w:ind w:firstLine="36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公用经费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13.5</w:t>
            </w:r>
          </w:p>
        </w:tc>
        <w:tc>
          <w:tcPr>
            <w:tcW w:w="2099"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95</w:t>
            </w:r>
          </w:p>
        </w:tc>
        <w:tc>
          <w:tcPr>
            <w:tcW w:w="1838"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93.41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其中：办公经费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2.3</w:t>
            </w:r>
          </w:p>
        </w:tc>
        <w:tc>
          <w:tcPr>
            <w:tcW w:w="2099"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45</w:t>
            </w:r>
          </w:p>
        </w:tc>
        <w:tc>
          <w:tcPr>
            <w:tcW w:w="1838"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水费、电费、差旅费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3.51</w:t>
            </w:r>
          </w:p>
        </w:tc>
        <w:tc>
          <w:tcPr>
            <w:tcW w:w="2099"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12</w:t>
            </w:r>
          </w:p>
        </w:tc>
        <w:tc>
          <w:tcPr>
            <w:tcW w:w="1838"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11.3854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2300" w:type="dxa"/>
            <w:vAlign w:val="center"/>
          </w:tcPr>
          <w:p>
            <w:pPr>
              <w:pStyle w:val="6"/>
              <w:ind w:firstLine="360"/>
              <w:jc w:val="left"/>
              <w:rPr>
                <w:rFonts w:ascii="仿宋" w:hAnsi="仿宋" w:eastAsia="仿宋" w:cs="仿宋"/>
                <w:kern w:val="0"/>
                <w:sz w:val="18"/>
                <w:szCs w:val="18"/>
              </w:rPr>
            </w:pPr>
            <w:r>
              <w:rPr>
                <w:rFonts w:hint="eastAsia" w:ascii="仿宋" w:hAnsi="仿宋" w:eastAsia="仿宋" w:cs="仿宋"/>
                <w:kern w:val="0"/>
                <w:sz w:val="18"/>
                <w:szCs w:val="18"/>
              </w:rPr>
              <w:t>会议费、培训费</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0.09</w:t>
            </w:r>
          </w:p>
        </w:tc>
        <w:tc>
          <w:tcPr>
            <w:tcW w:w="2099"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0.55</w:t>
            </w:r>
          </w:p>
        </w:tc>
        <w:tc>
          <w:tcPr>
            <w:tcW w:w="1838"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0.5344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政府采购金额</w:t>
            </w:r>
          </w:p>
        </w:tc>
        <w:tc>
          <w:tcPr>
            <w:tcW w:w="1933" w:type="dxa"/>
            <w:gridSpan w:val="2"/>
            <w:vAlign w:val="center"/>
          </w:tcPr>
          <w:p>
            <w:pPr>
              <w:pStyle w:val="6"/>
              <w:ind w:firstLine="360"/>
              <w:jc w:val="center"/>
              <w:rPr>
                <w:rFonts w:ascii="仿宋" w:hAnsi="仿宋" w:eastAsia="仿宋" w:cs="仿宋"/>
                <w:kern w:val="0"/>
                <w:sz w:val="18"/>
                <w:szCs w:val="18"/>
              </w:rPr>
            </w:pPr>
          </w:p>
        </w:tc>
        <w:tc>
          <w:tcPr>
            <w:tcW w:w="2099"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8.8</w:t>
            </w:r>
          </w:p>
        </w:tc>
        <w:tc>
          <w:tcPr>
            <w:tcW w:w="1838" w:type="dxa"/>
            <w:gridSpan w:val="2"/>
            <w:vAlign w:val="center"/>
          </w:tcPr>
          <w:p>
            <w:pPr>
              <w:pStyle w:val="6"/>
              <w:ind w:firstLine="360"/>
              <w:jc w:val="center"/>
              <w:rPr>
                <w:rFonts w:ascii="仿宋" w:hAnsi="仿宋" w:eastAsia="仿宋" w:cs="仿宋"/>
                <w:kern w:val="0"/>
                <w:sz w:val="18"/>
                <w:szCs w:val="18"/>
                <w:highlight w:val="none"/>
              </w:rPr>
            </w:pPr>
            <w:r>
              <w:rPr>
                <w:rFonts w:hint="eastAsia" w:ascii="仿宋" w:hAnsi="仿宋" w:eastAsia="仿宋" w:cs="仿宋"/>
                <w:kern w:val="0"/>
                <w:sz w:val="18"/>
                <w:szCs w:val="18"/>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2300" w:type="dxa"/>
            <w:vAlign w:val="center"/>
          </w:tcPr>
          <w:p>
            <w:pPr>
              <w:pStyle w:val="6"/>
              <w:ind w:firstLine="0" w:firstLineChars="0"/>
              <w:jc w:val="left"/>
              <w:rPr>
                <w:rFonts w:ascii="仿宋" w:hAnsi="仿宋" w:eastAsia="仿宋" w:cs="仿宋"/>
                <w:kern w:val="0"/>
                <w:sz w:val="18"/>
                <w:szCs w:val="18"/>
              </w:rPr>
            </w:pPr>
            <w:r>
              <w:rPr>
                <w:rFonts w:hint="eastAsia" w:ascii="仿宋" w:hAnsi="仿宋" w:eastAsia="仿宋" w:cs="仿宋"/>
                <w:kern w:val="0"/>
                <w:sz w:val="18"/>
                <w:szCs w:val="18"/>
              </w:rPr>
              <w:t>部门基本支出预算调整</w:t>
            </w:r>
          </w:p>
        </w:tc>
        <w:tc>
          <w:tcPr>
            <w:tcW w:w="1933"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120.28</w:t>
            </w:r>
          </w:p>
        </w:tc>
        <w:tc>
          <w:tcPr>
            <w:tcW w:w="2099"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87.86</w:t>
            </w:r>
          </w:p>
        </w:tc>
        <w:tc>
          <w:tcPr>
            <w:tcW w:w="1838" w:type="dxa"/>
            <w:gridSpan w:val="2"/>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158.37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2300" w:type="dxa"/>
            <w:vMerge w:val="restart"/>
            <w:vAlign w:val="center"/>
          </w:tcPr>
          <w:p>
            <w:pPr>
              <w:pStyle w:val="6"/>
              <w:ind w:left="180" w:hanging="180" w:hangingChars="100"/>
              <w:jc w:val="left"/>
              <w:rPr>
                <w:rFonts w:ascii="仿宋" w:hAnsi="仿宋" w:eastAsia="仿宋" w:cs="仿宋"/>
                <w:kern w:val="0"/>
                <w:sz w:val="18"/>
                <w:szCs w:val="18"/>
              </w:rPr>
            </w:pPr>
            <w:r>
              <w:rPr>
                <w:rFonts w:hint="eastAsia" w:ascii="仿宋" w:hAnsi="仿宋" w:eastAsia="仿宋" w:cs="仿宋"/>
                <w:kern w:val="0"/>
                <w:sz w:val="18"/>
                <w:szCs w:val="18"/>
              </w:rPr>
              <w:t>楼堂馆所控制情况（2023年完工项目）</w:t>
            </w:r>
          </w:p>
        </w:tc>
        <w:tc>
          <w:tcPr>
            <w:tcW w:w="950"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批复规模（㎡）</w:t>
            </w:r>
          </w:p>
        </w:tc>
        <w:tc>
          <w:tcPr>
            <w:tcW w:w="983"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实际规模（㎡）</w:t>
            </w:r>
          </w:p>
        </w:tc>
        <w:tc>
          <w:tcPr>
            <w:tcW w:w="1127"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规模控制率</w:t>
            </w:r>
          </w:p>
        </w:tc>
        <w:tc>
          <w:tcPr>
            <w:tcW w:w="972"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预算投资（万元）</w:t>
            </w:r>
          </w:p>
        </w:tc>
        <w:tc>
          <w:tcPr>
            <w:tcW w:w="1017"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实际投资（万元）</w:t>
            </w:r>
          </w:p>
        </w:tc>
        <w:tc>
          <w:tcPr>
            <w:tcW w:w="821" w:type="dxa"/>
            <w:vAlign w:val="center"/>
          </w:tcPr>
          <w:p>
            <w:pPr>
              <w:jc w:val="center"/>
              <w:rPr>
                <w:sz w:val="18"/>
                <w:szCs w:val="18"/>
              </w:rPr>
            </w:pPr>
            <w:r>
              <w:rPr>
                <w:rFonts w:hint="eastAsia" w:ascii="仿宋" w:hAnsi="仿宋" w:eastAsia="仿宋" w:cs="仿宋"/>
                <w:kern w:val="0"/>
                <w:sz w:val="18"/>
                <w:szCs w:val="18"/>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2300" w:type="dxa"/>
            <w:vMerge w:val="continue"/>
            <w:vAlign w:val="center"/>
          </w:tcPr>
          <w:p>
            <w:pPr>
              <w:pStyle w:val="6"/>
              <w:ind w:firstLine="360"/>
              <w:jc w:val="center"/>
              <w:rPr>
                <w:rFonts w:ascii="仿宋" w:hAnsi="仿宋" w:eastAsia="仿宋" w:cs="仿宋"/>
                <w:kern w:val="0"/>
                <w:sz w:val="18"/>
                <w:szCs w:val="18"/>
              </w:rPr>
            </w:pPr>
          </w:p>
        </w:tc>
        <w:tc>
          <w:tcPr>
            <w:tcW w:w="950" w:type="dxa"/>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983" w:type="dxa"/>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127" w:type="dxa"/>
            <w:vAlign w:val="center"/>
          </w:tcPr>
          <w:p>
            <w:pPr>
              <w:pStyle w:val="6"/>
              <w:ind w:firstLine="360"/>
              <w:jc w:val="center"/>
              <w:rPr>
                <w:rFonts w:ascii="仿宋" w:hAnsi="仿宋" w:eastAsia="仿宋" w:cs="仿宋"/>
                <w:kern w:val="0"/>
                <w:sz w:val="18"/>
                <w:szCs w:val="18"/>
              </w:rPr>
            </w:pPr>
          </w:p>
        </w:tc>
        <w:tc>
          <w:tcPr>
            <w:tcW w:w="972" w:type="dxa"/>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1017" w:type="dxa"/>
            <w:vAlign w:val="center"/>
          </w:tcPr>
          <w:p>
            <w:pPr>
              <w:pStyle w:val="6"/>
              <w:ind w:firstLine="36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821" w:type="dxa"/>
            <w:vAlign w:val="center"/>
          </w:tcPr>
          <w:p>
            <w:pPr>
              <w:pStyle w:val="6"/>
              <w:ind w:firstLine="360"/>
              <w:jc w:val="center"/>
              <w:rPr>
                <w:rFonts w:ascii="仿宋" w:hAnsi="仿宋" w:eastAsia="仿宋" w:cs="仿宋"/>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 w:hRule="atLeast"/>
        </w:trPr>
        <w:tc>
          <w:tcPr>
            <w:tcW w:w="2300" w:type="dxa"/>
            <w:vAlign w:val="center"/>
          </w:tcPr>
          <w:p>
            <w:pPr>
              <w:pStyle w:val="6"/>
              <w:ind w:firstLine="0" w:firstLineChars="0"/>
              <w:jc w:val="center"/>
              <w:rPr>
                <w:rFonts w:ascii="仿宋" w:hAnsi="仿宋" w:eastAsia="仿宋" w:cs="仿宋"/>
                <w:kern w:val="0"/>
                <w:sz w:val="18"/>
                <w:szCs w:val="18"/>
              </w:rPr>
            </w:pPr>
            <w:r>
              <w:rPr>
                <w:rFonts w:hint="eastAsia" w:ascii="仿宋" w:hAnsi="仿宋" w:eastAsia="仿宋" w:cs="仿宋"/>
                <w:kern w:val="0"/>
                <w:sz w:val="18"/>
                <w:szCs w:val="18"/>
              </w:rPr>
              <w:t>例行节约保障措施</w:t>
            </w:r>
          </w:p>
        </w:tc>
        <w:tc>
          <w:tcPr>
            <w:tcW w:w="5870" w:type="dxa"/>
            <w:gridSpan w:val="6"/>
            <w:vAlign w:val="center"/>
          </w:tcPr>
          <w:p>
            <w:pPr>
              <w:pStyle w:val="6"/>
              <w:ind w:firstLine="360"/>
              <w:jc w:val="center"/>
              <w:rPr>
                <w:rFonts w:hint="eastAsia" w:ascii="仿宋" w:hAnsi="仿宋" w:eastAsia="仿宋" w:cs="仿宋"/>
                <w:kern w:val="0"/>
                <w:sz w:val="18"/>
                <w:szCs w:val="18"/>
                <w:lang w:val="en-US" w:eastAsia="zh-CN"/>
              </w:rPr>
            </w:pPr>
            <w:r>
              <w:rPr>
                <w:rFonts w:hint="eastAsia" w:ascii="仿宋" w:hAnsi="仿宋" w:eastAsia="仿宋" w:cs="仿宋"/>
                <w:kern w:val="0"/>
                <w:sz w:val="18"/>
                <w:szCs w:val="18"/>
                <w:lang w:val="en-US" w:eastAsia="zh-CN"/>
              </w:rPr>
              <w:t>牢固树立过“紧日子”思想，严格控制三公经费支出，严格出国出境管理，加强公务接待管理，严格执行差旅费报销标准。</w:t>
            </w:r>
          </w:p>
        </w:tc>
      </w:tr>
    </w:tbl>
    <w:p>
      <w:pPr>
        <w:pStyle w:val="6"/>
        <w:ind w:firstLine="0" w:firstLineChars="0"/>
        <w:rPr>
          <w:rFonts w:ascii="仿宋" w:hAnsi="仿宋" w:eastAsia="仿宋" w:cs="仿宋"/>
          <w:kern w:val="0"/>
          <w:sz w:val="30"/>
          <w:szCs w:val="30"/>
        </w:rPr>
      </w:pPr>
    </w:p>
    <w:p>
      <w:pPr>
        <w:pStyle w:val="6"/>
        <w:ind w:firstLine="480"/>
        <w:rPr>
          <w:rFonts w:ascii="仿宋" w:hAnsi="仿宋" w:eastAsia="仿宋" w:cs="仿宋"/>
          <w:kern w:val="0"/>
          <w:sz w:val="24"/>
        </w:rPr>
      </w:pPr>
    </w:p>
    <w:p>
      <w:pPr>
        <w:pStyle w:val="6"/>
        <w:ind w:firstLine="480"/>
        <w:rPr>
          <w:rFonts w:ascii="仿宋" w:hAnsi="仿宋" w:eastAsia="仿宋" w:cs="仿宋"/>
          <w:kern w:val="0"/>
          <w:sz w:val="24"/>
        </w:rPr>
      </w:pPr>
      <w:r>
        <w:rPr>
          <w:rFonts w:hint="eastAsia" w:ascii="仿宋" w:hAnsi="仿宋" w:eastAsia="仿宋" w:cs="仿宋"/>
          <w:kern w:val="0"/>
          <w:sz w:val="24"/>
        </w:rPr>
        <w:t>说明：“县级专项资金”需要填报基本支出以外的所有县级专项资金情况，“公用经费”填报基本支出中的一般商品和服务支出。</w:t>
      </w:r>
    </w:p>
    <w:p>
      <w:pPr>
        <w:pStyle w:val="6"/>
        <w:ind w:firstLine="480"/>
        <w:rPr>
          <w:rFonts w:ascii="仿宋" w:hAnsi="仿宋" w:eastAsia="仿宋" w:cs="仿宋"/>
          <w:kern w:val="0"/>
          <w:sz w:val="24"/>
        </w:rPr>
      </w:pPr>
    </w:p>
    <w:p>
      <w:pPr>
        <w:pStyle w:val="6"/>
        <w:ind w:firstLine="0" w:firstLineChars="0"/>
        <w:rPr>
          <w:rFonts w:ascii="仿宋" w:hAnsi="仿宋" w:eastAsia="仿宋" w:cs="仿宋"/>
          <w:b/>
          <w:bCs/>
          <w:kern w:val="0"/>
          <w:sz w:val="21"/>
          <w:szCs w:val="21"/>
        </w:rPr>
      </w:pPr>
      <w:r>
        <w:rPr>
          <w:rFonts w:hint="eastAsia" w:ascii="仿宋" w:hAnsi="仿宋" w:eastAsia="仿宋" w:cs="仿宋"/>
          <w:kern w:val="0"/>
          <w:sz w:val="21"/>
          <w:szCs w:val="21"/>
        </w:rPr>
        <w:t>填表人：张柏雄 填报日期：2024年5月11日 联系电话：13873996966  单位负责人签字：</w:t>
      </w:r>
    </w:p>
    <w:p>
      <w:pPr>
        <w:spacing w:line="640" w:lineRule="exact"/>
        <w:jc w:val="left"/>
        <w:rPr>
          <w:rFonts w:ascii="黑体" w:hAnsi="黑体" w:eastAsia="黑体" w:cs="黑体"/>
          <w:sz w:val="32"/>
          <w:szCs w:val="32"/>
        </w:rPr>
      </w:pPr>
      <w:r>
        <w:rPr>
          <w:rFonts w:hint="eastAsia" w:ascii="黑体" w:hAnsi="黑体" w:eastAsia="黑体" w:cs="黑体"/>
          <w:sz w:val="32"/>
          <w:szCs w:val="32"/>
        </w:rPr>
        <w:t>附件4</w:t>
      </w:r>
    </w:p>
    <w:p>
      <w:pPr>
        <w:spacing w:line="640" w:lineRule="exact"/>
        <w:ind w:firstLine="800"/>
        <w:jc w:val="center"/>
        <w:rPr>
          <w:rFonts w:ascii="方正小标宋简体" w:hAnsi="方正小标宋简体" w:eastAsia="方正小标宋简体" w:cs="方正小标宋简体"/>
          <w:sz w:val="40"/>
          <w:szCs w:val="40"/>
        </w:rPr>
      </w:pPr>
      <w:r>
        <w:rPr>
          <w:rFonts w:ascii="方正小标宋简体" w:hAnsi="方正小标宋简体" w:eastAsia="方正小标宋简体" w:cs="方正小标宋简体"/>
          <w:sz w:val="40"/>
          <w:szCs w:val="40"/>
        </w:rPr>
        <w:t>部门整体支出绩效自评表</w:t>
      </w:r>
    </w:p>
    <w:tbl>
      <w:tblPr>
        <w:tblStyle w:val="11"/>
        <w:tblW w:w="8979" w:type="dxa"/>
        <w:jc w:val="center"/>
        <w:tblInd w:w="0" w:type="dxa"/>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tblPrEx>
          <w:tblLayout w:type="fixed"/>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rPr>
              <w:t>隆回县党史和地方志研究室</w:t>
            </w: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年度预</w:t>
            </w:r>
          </w:p>
          <w:p>
            <w:pPr>
              <w:spacing w:line="240" w:lineRule="exact"/>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sz w:val="18"/>
                <w:szCs w:val="18"/>
              </w:rPr>
              <w:t>得分</w:t>
            </w:r>
          </w:p>
        </w:tc>
      </w:tr>
      <w:tr>
        <w:tblPrEx>
          <w:tblLayout w:type="fixed"/>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sz w:val="18"/>
                <w:szCs w:val="18"/>
              </w:rPr>
              <w:t>1222121.89</w:t>
            </w:r>
          </w:p>
        </w:tc>
        <w:tc>
          <w:tcPr>
            <w:tcW w:w="1161" w:type="dxa"/>
            <w:gridSpan w:val="2"/>
            <w:tcBorders>
              <w:top w:val="nil"/>
              <w:left w:val="nil"/>
              <w:bottom w:val="single" w:color="auto" w:sz="4" w:space="0"/>
              <w:right w:val="single" w:color="auto" w:sz="4" w:space="0"/>
            </w:tcBorders>
            <w:vAlign w:val="center"/>
          </w:tcPr>
          <w:p>
            <w:pPr>
              <w:spacing w:line="240" w:lineRule="exact"/>
              <w:rPr>
                <w:rFonts w:eastAsia="仿宋_GB2312"/>
                <w:sz w:val="18"/>
                <w:szCs w:val="18"/>
                <w:highlight w:val="none"/>
              </w:rPr>
            </w:pPr>
            <w:r>
              <w:rPr>
                <w:rFonts w:hint="eastAsia" w:eastAsia="仿宋_GB2312"/>
                <w:sz w:val="18"/>
                <w:szCs w:val="18"/>
                <w:highlight w:val="none"/>
              </w:rPr>
              <w:t>158.37万元</w:t>
            </w:r>
          </w:p>
        </w:tc>
        <w:tc>
          <w:tcPr>
            <w:tcW w:w="1146" w:type="dxa"/>
            <w:tcBorders>
              <w:top w:val="nil"/>
              <w:left w:val="nil"/>
              <w:bottom w:val="single" w:color="auto" w:sz="4" w:space="0"/>
              <w:right w:val="single" w:color="auto" w:sz="4" w:space="0"/>
            </w:tcBorders>
            <w:vAlign w:val="center"/>
          </w:tcPr>
          <w:p>
            <w:pPr>
              <w:spacing w:line="240" w:lineRule="exact"/>
              <w:rPr>
                <w:rFonts w:eastAsia="仿宋_GB2312"/>
                <w:sz w:val="18"/>
                <w:szCs w:val="18"/>
                <w:highlight w:val="none"/>
              </w:rPr>
            </w:pPr>
            <w:r>
              <w:rPr>
                <w:rFonts w:hint="eastAsia" w:eastAsia="仿宋_GB2312"/>
                <w:sz w:val="18"/>
                <w:szCs w:val="18"/>
                <w:highlight w:val="none"/>
              </w:rPr>
              <w:t>158.37万元</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vAlign w:val="center"/>
          </w:tcPr>
          <w:p>
            <w:pPr>
              <w:spacing w:line="240" w:lineRule="exact"/>
              <w:rPr>
                <w:rFonts w:eastAsia="仿宋_GB2312"/>
                <w:sz w:val="18"/>
                <w:szCs w:val="18"/>
              </w:rPr>
            </w:pPr>
            <w:r>
              <w:rPr>
                <w:rFonts w:hint="eastAsia" w:eastAsia="仿宋_GB2312"/>
                <w:sz w:val="18"/>
                <w:szCs w:val="18"/>
              </w:rPr>
              <w:t>100%</w:t>
            </w:r>
          </w:p>
        </w:tc>
        <w:tc>
          <w:tcPr>
            <w:tcW w:w="1223" w:type="dxa"/>
            <w:tcBorders>
              <w:top w:val="nil"/>
              <w:left w:val="nil"/>
              <w:bottom w:val="single" w:color="auto" w:sz="4" w:space="0"/>
              <w:right w:val="single" w:color="auto" w:sz="4" w:space="0"/>
            </w:tcBorders>
            <w:vAlign w:val="center"/>
          </w:tcPr>
          <w:p>
            <w:pPr>
              <w:spacing w:line="240" w:lineRule="exact"/>
              <w:ind w:firstLine="360"/>
              <w:jc w:val="center"/>
              <w:rPr>
                <w:rFonts w:eastAsia="仿宋_GB2312"/>
                <w:sz w:val="18"/>
                <w:szCs w:val="18"/>
              </w:rPr>
            </w:pPr>
            <w:r>
              <w:rPr>
                <w:rFonts w:hint="eastAsia" w:eastAsia="仿宋_GB2312"/>
                <w:sz w:val="18"/>
                <w:szCs w:val="18"/>
              </w:rPr>
              <w:t>10</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xml:space="preserve">  其中：  一般公共预算：</w:t>
            </w:r>
            <w:r>
              <w:rPr>
                <w:rFonts w:hint="eastAsia" w:eastAsia="仿宋_GB2312"/>
                <w:color w:val="000000"/>
                <w:kern w:val="0"/>
                <w:sz w:val="18"/>
                <w:szCs w:val="18"/>
              </w:rPr>
              <w:t>1262121.89</w:t>
            </w:r>
          </w:p>
        </w:tc>
        <w:tc>
          <w:tcPr>
            <w:tcW w:w="3895"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其中：基本支出：</w:t>
            </w:r>
            <w:r>
              <w:rPr>
                <w:rFonts w:hint="eastAsia" w:eastAsia="仿宋_GB2312"/>
                <w:color w:val="000000"/>
                <w:kern w:val="0"/>
                <w:sz w:val="18"/>
                <w:szCs w:val="18"/>
              </w:rPr>
              <w:t>1583717.29</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vAlign w:val="center"/>
          </w:tcPr>
          <w:p>
            <w:pPr>
              <w:spacing w:line="240" w:lineRule="exact"/>
              <w:ind w:firstLine="720" w:firstLineChars="400"/>
              <w:jc w:val="left"/>
              <w:rPr>
                <w:rFonts w:eastAsia="仿宋_GB2312"/>
                <w:color w:val="000000"/>
                <w:kern w:val="0"/>
                <w:sz w:val="18"/>
                <w:szCs w:val="18"/>
              </w:rPr>
            </w:pPr>
            <w:r>
              <w:rPr>
                <w:rFonts w:eastAsia="仿宋_GB2312"/>
                <w:color w:val="000000"/>
                <w:kern w:val="0"/>
                <w:sz w:val="18"/>
                <w:szCs w:val="18"/>
              </w:rPr>
              <w:t>政府性基金拨款：</w:t>
            </w:r>
          </w:p>
        </w:tc>
        <w:tc>
          <w:tcPr>
            <w:tcW w:w="3895" w:type="dxa"/>
            <w:gridSpan w:val="4"/>
            <w:tcBorders>
              <w:top w:val="nil"/>
              <w:left w:val="nil"/>
              <w:bottom w:val="single" w:color="auto" w:sz="4" w:space="0"/>
              <w:right w:val="single" w:color="auto" w:sz="4" w:space="0"/>
            </w:tcBorders>
            <w:vAlign w:val="center"/>
          </w:tcPr>
          <w:p>
            <w:pPr>
              <w:spacing w:line="240" w:lineRule="exact"/>
              <w:ind w:firstLine="540" w:firstLineChars="300"/>
              <w:jc w:val="left"/>
              <w:rPr>
                <w:rFonts w:eastAsia="仿宋_GB2312"/>
                <w:color w:val="000000"/>
                <w:kern w:val="0"/>
                <w:sz w:val="18"/>
                <w:szCs w:val="18"/>
              </w:rPr>
            </w:pPr>
            <w:r>
              <w:rPr>
                <w:rFonts w:hint="eastAsia" w:eastAsia="仿宋_GB2312"/>
                <w:color w:val="000000"/>
                <w:kern w:val="0"/>
                <w:sz w:val="18"/>
                <w:szCs w:val="18"/>
              </w:rPr>
              <w:t>县级专项资金</w:t>
            </w:r>
            <w:r>
              <w:rPr>
                <w:rFonts w:eastAsia="仿宋_GB2312"/>
                <w:color w:val="000000"/>
                <w:kern w:val="0"/>
                <w:sz w:val="18"/>
                <w:szCs w:val="18"/>
              </w:rPr>
              <w:t>：</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vAlign w:val="center"/>
          </w:tcPr>
          <w:p>
            <w:pPr>
              <w:spacing w:line="240" w:lineRule="exact"/>
              <w:ind w:firstLine="1260" w:firstLineChars="700"/>
              <w:jc w:val="left"/>
              <w:rPr>
                <w:rFonts w:eastAsia="仿宋_GB2312"/>
                <w:color w:val="000000"/>
                <w:kern w:val="0"/>
                <w:sz w:val="18"/>
                <w:szCs w:val="18"/>
              </w:rPr>
            </w:pPr>
            <w:r>
              <w:rPr>
                <w:rFonts w:eastAsia="仿宋_GB2312"/>
                <w:color w:val="000000"/>
                <w:kern w:val="0"/>
                <w:sz w:val="18"/>
                <w:szCs w:val="18"/>
              </w:rPr>
              <w:t>其他资金：</w:t>
            </w:r>
            <w:r>
              <w:rPr>
                <w:rFonts w:hint="eastAsia" w:eastAsia="仿宋_GB2312"/>
                <w:color w:val="000000"/>
                <w:kern w:val="0"/>
                <w:sz w:val="18"/>
                <w:szCs w:val="18"/>
              </w:rPr>
              <w:t>321595.4</w:t>
            </w:r>
          </w:p>
        </w:tc>
        <w:tc>
          <w:tcPr>
            <w:tcW w:w="3895" w:type="dxa"/>
            <w:gridSpan w:val="4"/>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bookmarkStart w:id="0" w:name="_GoBack"/>
            <w:bookmarkEnd w:id="0"/>
          </w:p>
        </w:tc>
      </w:tr>
      <w:tr>
        <w:tblPrEx>
          <w:tblLayout w:type="fixed"/>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vAlign w:val="center"/>
          </w:tcPr>
          <w:p>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vAlign w:val="center"/>
          </w:tcPr>
          <w:p>
            <w:pPr>
              <w:spacing w:line="240" w:lineRule="exact"/>
              <w:ind w:firstLine="360"/>
              <w:rPr>
                <w:rFonts w:eastAsia="仿宋_GB2312"/>
                <w:color w:val="000000"/>
                <w:kern w:val="0"/>
                <w:sz w:val="18"/>
                <w:szCs w:val="18"/>
              </w:rPr>
            </w:pPr>
            <w:r>
              <w:rPr>
                <w:rFonts w:hint="eastAsia" w:eastAsia="仿宋_GB2312"/>
                <w:color w:val="000000"/>
                <w:kern w:val="0"/>
                <w:sz w:val="18"/>
                <w:szCs w:val="18"/>
              </w:rPr>
              <w:t>收集整理党史地方志资料，组织力量编纂出版《隆回年鉴》2023卷，组织指导开展党史联络活动1次。</w:t>
            </w: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收集整理党史地方志资料20万字，组织力量编纂出版《隆回年鉴》2023卷，组织指导开展党史联络活动1次。</w:t>
            </w:r>
          </w:p>
        </w:tc>
      </w:tr>
      <w:tr>
        <w:tblPrEx>
          <w:tblLayout w:type="fixed"/>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偏差原因分析及改进措施</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产出指标</w:t>
            </w:r>
          </w:p>
          <w:p>
            <w:pPr>
              <w:spacing w:line="240" w:lineRule="exact"/>
              <w:rPr>
                <w:rFonts w:eastAsia="仿宋_GB2312"/>
                <w:color w:val="000000"/>
                <w:kern w:val="0"/>
                <w:sz w:val="18"/>
                <w:szCs w:val="18"/>
              </w:rPr>
            </w:pPr>
            <w:r>
              <w:rPr>
                <w:rFonts w:eastAsia="仿宋_GB2312"/>
                <w:color w:val="000000"/>
                <w:kern w:val="0"/>
                <w:sz w:val="18"/>
                <w:szCs w:val="18"/>
              </w:rPr>
              <w:t>(</w:t>
            </w:r>
            <w:r>
              <w:rPr>
                <w:rFonts w:hint="eastAsia" w:eastAsia="仿宋_GB2312"/>
                <w:color w:val="000000"/>
                <w:kern w:val="0"/>
                <w:sz w:val="18"/>
                <w:szCs w:val="18"/>
              </w:rPr>
              <w:t>60</w:t>
            </w:r>
            <w:r>
              <w:rPr>
                <w:rFonts w:eastAsia="仿宋_GB2312"/>
                <w:color w:val="000000"/>
                <w:kern w:val="0"/>
                <w:sz w:val="18"/>
                <w:szCs w:val="18"/>
              </w:rPr>
              <w:t>分)</w:t>
            </w:r>
          </w:p>
        </w:tc>
        <w:tc>
          <w:tcPr>
            <w:tcW w:w="71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数量指标</w:t>
            </w: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组织编纂《隆回年鉴》卷数</w:t>
            </w: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1卷</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1卷</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right w:val="single" w:color="auto" w:sz="4" w:space="0"/>
            </w:tcBorders>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组织党史联络组开展活动数</w:t>
            </w: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1次</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1次</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continue"/>
            <w:tcBorders>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收集整理党史地方志资料</w:t>
            </w:r>
          </w:p>
        </w:tc>
        <w:tc>
          <w:tcPr>
            <w:tcW w:w="1077"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 xml:space="preserve">  10万字</w:t>
            </w:r>
          </w:p>
        </w:tc>
        <w:tc>
          <w:tcPr>
            <w:tcW w:w="114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 xml:space="preserve">  20万字 </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质量指标</w:t>
            </w: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考核合格格率</w:t>
            </w: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100%</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90%</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8</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时效指标</w:t>
            </w: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考核及时率</w:t>
            </w: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100%</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100%</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8</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成本指标</w:t>
            </w: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隆回年鉴印刷成本</w:t>
            </w:r>
            <w:r>
              <w:rPr>
                <w:rFonts w:eastAsia="仿宋_GB2312"/>
                <w:color w:val="000000"/>
                <w:kern w:val="0"/>
                <w:sz w:val="18"/>
                <w:szCs w:val="18"/>
              </w:rPr>
              <w:t>　</w:t>
            </w:r>
          </w:p>
        </w:tc>
        <w:tc>
          <w:tcPr>
            <w:tcW w:w="1077"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不超过15万</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15</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w:t>
            </w: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vAlign w:val="center"/>
          </w:tcPr>
          <w:p>
            <w:pPr>
              <w:spacing w:line="240" w:lineRule="exact"/>
              <w:jc w:val="left"/>
              <w:rPr>
                <w:rFonts w:eastAsia="仿宋_GB2312"/>
                <w:color w:val="000000"/>
                <w:kern w:val="0"/>
                <w:sz w:val="18"/>
                <w:szCs w:val="18"/>
              </w:rPr>
            </w:pPr>
            <w:r>
              <w:rPr>
                <w:rFonts w:eastAsia="仿宋_GB2312"/>
                <w:color w:val="000000"/>
                <w:kern w:val="0"/>
                <w:sz w:val="18"/>
                <w:szCs w:val="18"/>
              </w:rPr>
              <w:t>效益指标</w:t>
            </w:r>
          </w:p>
          <w:p>
            <w:pPr>
              <w:spacing w:line="240" w:lineRule="exact"/>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经济效益指标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社会</w:t>
            </w:r>
          </w:p>
          <w:p>
            <w:pPr>
              <w:spacing w:line="240" w:lineRule="exact"/>
              <w:jc w:val="center"/>
              <w:rPr>
                <w:rFonts w:eastAsia="仿宋_GB2312"/>
                <w:color w:val="000000"/>
                <w:kern w:val="0"/>
                <w:sz w:val="18"/>
                <w:szCs w:val="18"/>
              </w:rPr>
            </w:pPr>
            <w:r>
              <w:rPr>
                <w:rFonts w:eastAsia="仿宋_GB2312"/>
                <w:color w:val="000000"/>
                <w:kern w:val="0"/>
                <w:sz w:val="18"/>
                <w:szCs w:val="18"/>
              </w:rPr>
              <w:t>效益</w:t>
            </w:r>
          </w:p>
          <w:p>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提高县域知名度</w:t>
            </w: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优化</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较好</w:t>
            </w: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30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25</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生态效益指标</w:t>
            </w: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04" w:hRule="atLeast"/>
          <w:jc w:val="center"/>
        </w:trPr>
        <w:tc>
          <w:tcPr>
            <w:tcW w:w="969" w:type="dxa"/>
            <w:vMerge w:val="continue"/>
            <w:tcBorders>
              <w:left w:val="single" w:color="auto" w:sz="4" w:space="0"/>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vMerge w:val="continue"/>
            <w:tcBorders>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712" w:type="dxa"/>
            <w:vMerge w:val="continue"/>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40" w:lineRule="exact"/>
              <w:ind w:firstLine="360"/>
              <w:jc w:val="center"/>
              <w:rPr>
                <w:rFonts w:eastAsia="仿宋_GB2312"/>
                <w:color w:val="000000"/>
                <w:kern w:val="0"/>
                <w:sz w:val="18"/>
                <w:szCs w:val="18"/>
              </w:rPr>
            </w:pPr>
          </w:p>
        </w:tc>
        <w:tc>
          <w:tcPr>
            <w:tcW w:w="1357" w:type="dxa"/>
            <w:gridSpan w:val="2"/>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1077"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63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vAlign w:val="center"/>
          </w:tcPr>
          <w:p>
            <w:pPr>
              <w:spacing w:line="240" w:lineRule="exact"/>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single" w:color="auto" w:sz="4" w:space="0"/>
              <w:left w:val="nil"/>
              <w:right w:val="single" w:color="auto" w:sz="4" w:space="0"/>
            </w:tcBorders>
            <w:tcMar>
              <w:top w:w="0" w:type="dxa"/>
              <w:left w:w="0" w:type="dxa"/>
              <w:bottom w:w="0" w:type="dxa"/>
              <w:right w:w="0" w:type="dxa"/>
            </w:tcMar>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服务</w:t>
            </w:r>
          </w:p>
          <w:p>
            <w:pPr>
              <w:spacing w:line="240" w:lineRule="exact"/>
              <w:jc w:val="center"/>
              <w:rPr>
                <w:rFonts w:eastAsia="仿宋_GB2312"/>
                <w:color w:val="000000"/>
                <w:kern w:val="0"/>
                <w:sz w:val="18"/>
                <w:szCs w:val="18"/>
              </w:rPr>
            </w:pPr>
            <w:r>
              <w:rPr>
                <w:rFonts w:eastAsia="仿宋_GB2312"/>
                <w:color w:val="000000"/>
                <w:kern w:val="0"/>
                <w:sz w:val="18"/>
                <w:szCs w:val="18"/>
              </w:rPr>
              <w:t>对象</w:t>
            </w:r>
          </w:p>
          <w:p>
            <w:pPr>
              <w:spacing w:line="240" w:lineRule="exact"/>
              <w:jc w:val="center"/>
              <w:rPr>
                <w:rFonts w:eastAsia="仿宋_GB2312"/>
                <w:color w:val="000000"/>
                <w:kern w:val="0"/>
                <w:sz w:val="18"/>
                <w:szCs w:val="18"/>
              </w:rPr>
            </w:pPr>
            <w:r>
              <w:rPr>
                <w:rFonts w:eastAsia="仿宋_GB2312"/>
                <w:color w:val="000000"/>
                <w:kern w:val="0"/>
                <w:sz w:val="18"/>
                <w:szCs w:val="18"/>
              </w:rPr>
              <w:t>满意度</w:t>
            </w:r>
          </w:p>
          <w:p>
            <w:pPr>
              <w:spacing w:line="240" w:lineRule="exact"/>
              <w:jc w:val="center"/>
              <w:rPr>
                <w:rFonts w:eastAsia="仿宋_GB2312"/>
                <w:color w:val="000000"/>
                <w:kern w:val="0"/>
                <w:sz w:val="18"/>
                <w:szCs w:val="18"/>
              </w:rPr>
            </w:pPr>
            <w:r>
              <w:rPr>
                <w:rFonts w:eastAsia="仿宋_GB2312"/>
                <w:color w:val="000000"/>
                <w:kern w:val="0"/>
                <w:sz w:val="18"/>
                <w:szCs w:val="18"/>
              </w:rPr>
              <w:t>指标</w:t>
            </w:r>
          </w:p>
        </w:tc>
        <w:tc>
          <w:tcPr>
            <w:tcW w:w="1357" w:type="dxa"/>
            <w:gridSpan w:val="2"/>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读者满意度</w:t>
            </w:r>
          </w:p>
        </w:tc>
        <w:tc>
          <w:tcPr>
            <w:tcW w:w="1077"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90%以上</w:t>
            </w:r>
            <w:r>
              <w:rPr>
                <w:rFonts w:eastAsia="仿宋_GB2312"/>
                <w:color w:val="000000"/>
                <w:kern w:val="0"/>
                <w:sz w:val="18"/>
                <w:szCs w:val="18"/>
              </w:rPr>
              <w:t>　</w:t>
            </w:r>
          </w:p>
        </w:tc>
        <w:tc>
          <w:tcPr>
            <w:tcW w:w="1146"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r>
              <w:rPr>
                <w:rFonts w:hint="eastAsia" w:eastAsia="仿宋_GB2312"/>
                <w:color w:val="000000"/>
                <w:kern w:val="0"/>
                <w:sz w:val="18"/>
                <w:szCs w:val="18"/>
              </w:rPr>
              <w:t>95%</w:t>
            </w:r>
          </w:p>
        </w:tc>
        <w:tc>
          <w:tcPr>
            <w:tcW w:w="636" w:type="dxa"/>
            <w:tcBorders>
              <w:top w:val="nil"/>
              <w:left w:val="nil"/>
              <w:bottom w:val="single" w:color="auto" w:sz="4" w:space="0"/>
              <w:right w:val="single" w:color="auto" w:sz="4" w:space="0"/>
            </w:tcBorders>
            <w:vAlign w:val="center"/>
          </w:tcPr>
          <w:p>
            <w:pPr>
              <w:spacing w:line="240" w:lineRule="exact"/>
              <w:jc w:val="left"/>
              <w:rPr>
                <w:rFonts w:eastAsia="仿宋_GB2312"/>
                <w:color w:val="000000"/>
                <w:kern w:val="0"/>
                <w:sz w:val="18"/>
                <w:szCs w:val="18"/>
              </w:rPr>
            </w:pPr>
            <w:r>
              <w:rPr>
                <w:rFonts w:hint="eastAsia" w:eastAsia="仿宋_GB2312"/>
                <w:color w:val="000000"/>
                <w:kern w:val="0"/>
                <w:sz w:val="18"/>
                <w:szCs w:val="18"/>
              </w:rPr>
              <w:t>10</w:t>
            </w:r>
            <w:r>
              <w:rPr>
                <w:rFonts w:eastAsia="仿宋_GB2312"/>
                <w:color w:val="000000"/>
                <w:kern w:val="0"/>
                <w:sz w:val="18"/>
                <w:szCs w:val="18"/>
              </w:rPr>
              <w:t>　</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9</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r>
        <w:tblPrEx>
          <w:tblLayout w:type="fixed"/>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vAlign w:val="center"/>
          </w:tcPr>
          <w:p>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vAlign w:val="center"/>
          </w:tcPr>
          <w:p>
            <w:pPr>
              <w:spacing w:line="240" w:lineRule="exact"/>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hint="eastAsia" w:eastAsia="仿宋_GB2312"/>
                <w:color w:val="000000"/>
                <w:kern w:val="0"/>
                <w:sz w:val="18"/>
                <w:szCs w:val="18"/>
              </w:rPr>
              <w:t>90</w:t>
            </w:r>
            <w:r>
              <w:rPr>
                <w:rFonts w:eastAsia="仿宋_GB2312"/>
                <w:color w:val="000000"/>
                <w:kern w:val="0"/>
                <w:sz w:val="18"/>
                <w:szCs w:val="18"/>
              </w:rPr>
              <w:t>　</w:t>
            </w:r>
          </w:p>
        </w:tc>
        <w:tc>
          <w:tcPr>
            <w:tcW w:w="1223" w:type="dxa"/>
            <w:tcBorders>
              <w:top w:val="nil"/>
              <w:left w:val="nil"/>
              <w:bottom w:val="single" w:color="auto" w:sz="4" w:space="0"/>
              <w:right w:val="single" w:color="auto" w:sz="4" w:space="0"/>
            </w:tcBorders>
            <w:vAlign w:val="center"/>
          </w:tcPr>
          <w:p>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pPr>
        <w:spacing w:line="600" w:lineRule="exact"/>
        <w:jc w:val="center"/>
        <w:rPr>
          <w:rFonts w:ascii="仿宋" w:hAnsi="仿宋" w:eastAsia="仿宋" w:cs="仿宋"/>
          <w:kern w:val="0"/>
          <w:szCs w:val="21"/>
        </w:rPr>
      </w:pPr>
      <w:r>
        <w:rPr>
          <w:rFonts w:hint="eastAsia" w:ascii="仿宋" w:hAnsi="仿宋" w:eastAsia="仿宋" w:cs="仿宋"/>
          <w:kern w:val="0"/>
          <w:szCs w:val="21"/>
        </w:rPr>
        <w:t>填表人：张柏雄 填报日期：2024年5月11日 联系电话：13873996933  单位负责人签字：</w:t>
      </w:r>
    </w:p>
    <w:sectPr>
      <w:headerReference r:id="rId3" w:type="default"/>
      <w:footerReference r:id="rId4" w:type="default"/>
      <w:footerReference r:id="rId5" w:type="even"/>
      <w:pgSz w:w="11905" w:h="16837"/>
      <w:pgMar w:top="1701" w:right="1588" w:bottom="1418" w:left="1588"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pPr>
                  <w:pStyle w:val="5"/>
                  <w:jc w:val="right"/>
                </w:pPr>
                <w:r>
                  <w:fldChar w:fldCharType="begin"/>
                </w:r>
                <w:r>
                  <w:instrText xml:space="preserve"> PAGE  \* MERGEFORMAT </w:instrText>
                </w:r>
                <w:r>
                  <w:fldChar w:fldCharType="separate"/>
                </w:r>
                <w:r>
                  <w:t>- 6 -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fldChar w:fldCharType="begin"/>
    </w:r>
    <w:r>
      <w:rPr>
        <w:rStyle w:val="10"/>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81D1B1"/>
    <w:multiLevelType w:val="singleLevel"/>
    <w:tmpl w:val="EC81D1B1"/>
    <w:lvl w:ilvl="0" w:tentative="0">
      <w:start w:val="1"/>
      <w:numFmt w:val="decimal"/>
      <w:suff w:val="nothing"/>
      <w:lvlText w:val="%1、"/>
      <w:lvlJc w:val="left"/>
    </w:lvl>
  </w:abstractNum>
  <w:abstractNum w:abstractNumId="1">
    <w:nsid w:val="663C9616"/>
    <w:multiLevelType w:val="singleLevel"/>
    <w:tmpl w:val="663C9616"/>
    <w:lvl w:ilvl="0" w:tentative="0">
      <w:start w:val="5"/>
      <w:numFmt w:val="chineseCounting"/>
      <w:suff w:val="nothing"/>
      <w:lvlText w:val="%1、"/>
      <w:lvlJc w:val="left"/>
    </w:lvl>
  </w:abstractNum>
  <w:abstractNum w:abstractNumId="2">
    <w:nsid w:val="6650444C"/>
    <w:multiLevelType w:val="singleLevel"/>
    <w:tmpl w:val="6650444C"/>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BlMDJkY2U2MGNiNTE1MDgzYmEzMWVmNTA3M2FmMDcifQ=="/>
  </w:docVars>
  <w:rsids>
    <w:rsidRoot w:val="18D538B0"/>
    <w:rsid w:val="00011070"/>
    <w:rsid w:val="00040124"/>
    <w:rsid w:val="00075805"/>
    <w:rsid w:val="000C1E36"/>
    <w:rsid w:val="00286B0A"/>
    <w:rsid w:val="00322F95"/>
    <w:rsid w:val="00340149"/>
    <w:rsid w:val="003641E3"/>
    <w:rsid w:val="003E2178"/>
    <w:rsid w:val="004D354B"/>
    <w:rsid w:val="00506EBE"/>
    <w:rsid w:val="005312C6"/>
    <w:rsid w:val="00663242"/>
    <w:rsid w:val="00791874"/>
    <w:rsid w:val="007F1245"/>
    <w:rsid w:val="00800784"/>
    <w:rsid w:val="008B5E91"/>
    <w:rsid w:val="008B6AB4"/>
    <w:rsid w:val="00A46ED7"/>
    <w:rsid w:val="00AA3D4D"/>
    <w:rsid w:val="00B6048C"/>
    <w:rsid w:val="00C2244C"/>
    <w:rsid w:val="00CE532B"/>
    <w:rsid w:val="00CE5F90"/>
    <w:rsid w:val="00D53B20"/>
    <w:rsid w:val="00E140C4"/>
    <w:rsid w:val="00F75344"/>
    <w:rsid w:val="01600BAC"/>
    <w:rsid w:val="018E17F6"/>
    <w:rsid w:val="01E50D53"/>
    <w:rsid w:val="01EB6738"/>
    <w:rsid w:val="03B40C48"/>
    <w:rsid w:val="03D2624F"/>
    <w:rsid w:val="040501C3"/>
    <w:rsid w:val="05323055"/>
    <w:rsid w:val="05E337FC"/>
    <w:rsid w:val="06536294"/>
    <w:rsid w:val="07155C37"/>
    <w:rsid w:val="09D347BB"/>
    <w:rsid w:val="0A47543B"/>
    <w:rsid w:val="0A6273E5"/>
    <w:rsid w:val="0A686BF6"/>
    <w:rsid w:val="0BB17DD0"/>
    <w:rsid w:val="0C760F26"/>
    <w:rsid w:val="0DD74424"/>
    <w:rsid w:val="0F331306"/>
    <w:rsid w:val="10626F8B"/>
    <w:rsid w:val="107F4121"/>
    <w:rsid w:val="10C57C4D"/>
    <w:rsid w:val="11456604"/>
    <w:rsid w:val="117C2E73"/>
    <w:rsid w:val="11E9622E"/>
    <w:rsid w:val="12607728"/>
    <w:rsid w:val="126104A5"/>
    <w:rsid w:val="13113C31"/>
    <w:rsid w:val="13C57FC2"/>
    <w:rsid w:val="13DD7ADC"/>
    <w:rsid w:val="13EB2DF0"/>
    <w:rsid w:val="144F5156"/>
    <w:rsid w:val="16FF53CF"/>
    <w:rsid w:val="1767588B"/>
    <w:rsid w:val="18D538B0"/>
    <w:rsid w:val="18E032C2"/>
    <w:rsid w:val="19A277FE"/>
    <w:rsid w:val="1CCF110C"/>
    <w:rsid w:val="1D9456B0"/>
    <w:rsid w:val="1FA31533"/>
    <w:rsid w:val="213827F6"/>
    <w:rsid w:val="21796BC2"/>
    <w:rsid w:val="21B552CB"/>
    <w:rsid w:val="22BE0E76"/>
    <w:rsid w:val="23250B58"/>
    <w:rsid w:val="2483632E"/>
    <w:rsid w:val="25550C1E"/>
    <w:rsid w:val="25B05D49"/>
    <w:rsid w:val="28BF4190"/>
    <w:rsid w:val="2A706BB3"/>
    <w:rsid w:val="2A7C719C"/>
    <w:rsid w:val="2AE001CC"/>
    <w:rsid w:val="2B926A7E"/>
    <w:rsid w:val="2C2B5641"/>
    <w:rsid w:val="2CB6067E"/>
    <w:rsid w:val="2CC66F08"/>
    <w:rsid w:val="2CCA094F"/>
    <w:rsid w:val="2DB80327"/>
    <w:rsid w:val="2E2B5E45"/>
    <w:rsid w:val="2E515D05"/>
    <w:rsid w:val="2FC02FA6"/>
    <w:rsid w:val="2FF745A3"/>
    <w:rsid w:val="316450AF"/>
    <w:rsid w:val="31D32BD0"/>
    <w:rsid w:val="335115F0"/>
    <w:rsid w:val="33821A22"/>
    <w:rsid w:val="3546366F"/>
    <w:rsid w:val="357070B5"/>
    <w:rsid w:val="376A3C4C"/>
    <w:rsid w:val="38FC7F68"/>
    <w:rsid w:val="39C175C6"/>
    <w:rsid w:val="3A754CC9"/>
    <w:rsid w:val="3AEF3E16"/>
    <w:rsid w:val="3BEA370A"/>
    <w:rsid w:val="3DB3181F"/>
    <w:rsid w:val="3DCE3E6E"/>
    <w:rsid w:val="3E3A69A0"/>
    <w:rsid w:val="3ECD3124"/>
    <w:rsid w:val="3F9A003D"/>
    <w:rsid w:val="3FEA0343"/>
    <w:rsid w:val="475F4422"/>
    <w:rsid w:val="48660940"/>
    <w:rsid w:val="4874505C"/>
    <w:rsid w:val="49136AFE"/>
    <w:rsid w:val="49201968"/>
    <w:rsid w:val="49F977A4"/>
    <w:rsid w:val="4A832C73"/>
    <w:rsid w:val="4B6814D6"/>
    <w:rsid w:val="4BB905DA"/>
    <w:rsid w:val="4E0B709E"/>
    <w:rsid w:val="4E9637F1"/>
    <w:rsid w:val="5039786D"/>
    <w:rsid w:val="507C62DD"/>
    <w:rsid w:val="50B20CEB"/>
    <w:rsid w:val="537A08DB"/>
    <w:rsid w:val="55FE57CA"/>
    <w:rsid w:val="563C6D66"/>
    <w:rsid w:val="565C4B5A"/>
    <w:rsid w:val="572D004A"/>
    <w:rsid w:val="578E37A1"/>
    <w:rsid w:val="58C76ABA"/>
    <w:rsid w:val="59CA59DA"/>
    <w:rsid w:val="5B2345E2"/>
    <w:rsid w:val="5D6C7344"/>
    <w:rsid w:val="5DBE5A79"/>
    <w:rsid w:val="5EA551F5"/>
    <w:rsid w:val="61AF2FE3"/>
    <w:rsid w:val="63521D29"/>
    <w:rsid w:val="635B32B1"/>
    <w:rsid w:val="63AD5DD7"/>
    <w:rsid w:val="65B75B1D"/>
    <w:rsid w:val="65ED7F30"/>
    <w:rsid w:val="670B01C0"/>
    <w:rsid w:val="68045877"/>
    <w:rsid w:val="6A522671"/>
    <w:rsid w:val="6ACB22C2"/>
    <w:rsid w:val="6C3C39CA"/>
    <w:rsid w:val="6C6A0E2B"/>
    <w:rsid w:val="6C801864"/>
    <w:rsid w:val="6DDA442E"/>
    <w:rsid w:val="6E615BFD"/>
    <w:rsid w:val="745037BC"/>
    <w:rsid w:val="767C2482"/>
    <w:rsid w:val="78270946"/>
    <w:rsid w:val="78853E63"/>
    <w:rsid w:val="79367029"/>
    <w:rsid w:val="7A031D57"/>
    <w:rsid w:val="7A3613CA"/>
    <w:rsid w:val="7B3D3D71"/>
    <w:rsid w:val="7D2A54B9"/>
    <w:rsid w:val="7D742237"/>
    <w:rsid w:val="7D887789"/>
    <w:rsid w:val="7FA61257"/>
    <w:rsid w:val="7FBC5A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toa heading"/>
    <w:basedOn w:val="1"/>
    <w:next w:val="1"/>
    <w:uiPriority w:val="0"/>
    <w:pPr>
      <w:spacing w:before="120" w:after="200" w:line="276" w:lineRule="auto"/>
    </w:pPr>
    <w:rPr>
      <w:rFonts w:ascii="Arial" w:hAnsi="Arial"/>
      <w:sz w:val="24"/>
    </w:rPr>
  </w:style>
  <w:style w:type="paragraph" w:styleId="4">
    <w:name w:val="Body Text Indent"/>
    <w:basedOn w:val="1"/>
    <w:qFormat/>
    <w:uiPriority w:val="0"/>
    <w:pPr>
      <w:ind w:firstLine="640" w:firstLineChars="2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4"/>
    <w:qFormat/>
    <w:uiPriority w:val="99"/>
    <w:pPr>
      <w:ind w:firstLine="42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rPr>
      <w:sz w:val="24"/>
    </w:rPr>
  </w:style>
  <w:style w:type="character" w:styleId="10">
    <w:name w:val="page number"/>
    <w:basedOn w:val="9"/>
    <w:qFormat/>
    <w:uiPriority w:val="0"/>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paragraph"/>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551</Words>
  <Characters>3145</Characters>
  <Lines>26</Lines>
  <Paragraphs>7</Paragraphs>
  <TotalTime>0</TotalTime>
  <ScaleCrop>false</ScaleCrop>
  <LinksUpToDate>false</LinksUpToDate>
  <CharactersWithSpaces>3689</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Administrator</cp:lastModifiedBy>
  <cp:lastPrinted>2023-04-25T06:46:00Z</cp:lastPrinted>
  <dcterms:modified xsi:type="dcterms:W3CDTF">2024-05-24T07:34:42Z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y fmtid="{D5CDD505-2E9C-101B-9397-08002B2CF9AE}" pid="3" name="ICV">
    <vt:lpwstr>AB810C59E2894EE691622EC438F15754_13</vt:lpwstr>
  </property>
</Properties>
</file>