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02009">
      <w:pPr>
        <w:spacing w:line="600" w:lineRule="exact"/>
        <w:jc w:val="center"/>
        <w:rPr>
          <w:rFonts w:hint="eastAsia" w:ascii="黑体" w:hAnsi="黑体" w:eastAsia="黑体" w:cs="黑体"/>
          <w:b/>
          <w:bCs w:val="0"/>
          <w:kern w:val="0"/>
          <w:sz w:val="36"/>
          <w:szCs w:val="36"/>
          <w:lang w:val="en-US" w:eastAsia="zh-CN"/>
        </w:rPr>
      </w:pPr>
      <w:r>
        <w:rPr>
          <w:rFonts w:hint="eastAsia" w:ascii="黑体" w:hAnsi="黑体" w:eastAsia="黑体" w:cs="黑体"/>
          <w:b/>
          <w:bCs w:val="0"/>
          <w:kern w:val="0"/>
          <w:sz w:val="36"/>
          <w:szCs w:val="36"/>
          <w:lang w:val="en-US" w:eastAsia="zh-CN"/>
        </w:rPr>
        <w:t>隆回县供销合作联合社</w:t>
      </w:r>
    </w:p>
    <w:p w14:paraId="480CFF92">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2023年度</w:t>
      </w:r>
      <w:r>
        <w:rPr>
          <w:rFonts w:hint="eastAsia" w:ascii="黑体" w:hAnsi="黑体" w:eastAsia="黑体" w:cs="黑体"/>
          <w:b/>
          <w:bCs w:val="0"/>
          <w:kern w:val="0"/>
          <w:sz w:val="36"/>
          <w:szCs w:val="36"/>
        </w:rPr>
        <w:t>部门整体支出绩效</w:t>
      </w:r>
      <w:bookmarkStart w:id="0" w:name="_GoBack"/>
      <w:bookmarkEnd w:id="0"/>
      <w:r>
        <w:rPr>
          <w:rFonts w:hint="eastAsia" w:ascii="黑体" w:hAnsi="黑体" w:eastAsia="黑体" w:cs="黑体"/>
          <w:b/>
          <w:bCs w:val="0"/>
          <w:kern w:val="0"/>
          <w:sz w:val="36"/>
          <w:szCs w:val="36"/>
        </w:rPr>
        <w:t>自评报告</w:t>
      </w:r>
    </w:p>
    <w:p w14:paraId="0B341C9F">
      <w:pPr>
        <w:ind w:firstLine="420" w:firstLineChars="200"/>
      </w:pPr>
    </w:p>
    <w:p w14:paraId="2BECD5E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Calibri Light" w:hAnsi="Calibri Light" w:eastAsia="黑体" w:cs="Calibri Light"/>
          <w:b/>
          <w:bCs/>
          <w:sz w:val="32"/>
          <w:szCs w:val="32"/>
        </w:rPr>
      </w:pPr>
      <w:r>
        <w:rPr>
          <w:rFonts w:hint="default" w:ascii="Calibri Light" w:hAnsi="Calibri Light" w:eastAsia="黑体" w:cs="Calibri Light"/>
          <w:b/>
          <w:bCs/>
          <w:sz w:val="32"/>
          <w:szCs w:val="32"/>
        </w:rPr>
        <w:t>一、部门概况</w:t>
      </w:r>
    </w:p>
    <w:p w14:paraId="51516C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default" w:ascii="Calibri Light" w:hAnsi="Calibri Light" w:eastAsia="华文仿宋" w:cs="Calibri Light"/>
          <w:sz w:val="28"/>
          <w:szCs w:val="28"/>
        </w:rPr>
        <w:t>（</w:t>
      </w:r>
      <w:r>
        <w:rPr>
          <w:rFonts w:hint="eastAsia" w:ascii="仿宋" w:hAnsi="仿宋" w:eastAsia="仿宋" w:cs="仿宋"/>
          <w:sz w:val="28"/>
          <w:szCs w:val="28"/>
        </w:rPr>
        <w:t>一）部门基本情况</w:t>
      </w:r>
    </w:p>
    <w:p w14:paraId="10C2E39D">
      <w:pPr>
        <w:keepNext w:val="0"/>
        <w:keepLines w:val="0"/>
        <w:pageBreakBefore w:val="0"/>
        <w:widowControl w:val="0"/>
        <w:kinsoku/>
        <w:overflowPunct/>
        <w:topLinePunct w:val="0"/>
        <w:autoSpaceDE/>
        <w:autoSpaceDN/>
        <w:bidi w:val="0"/>
        <w:adjustRightInd/>
        <w:spacing w:line="360" w:lineRule="auto"/>
        <w:ind w:firstLine="640" w:firstLineChars="200"/>
        <w:jc w:val="left"/>
        <w:textAlignment w:val="auto"/>
        <w:rPr>
          <w:rFonts w:hint="eastAsia" w:ascii="仿宋" w:hAnsi="仿宋" w:eastAsia="仿宋" w:cs="仿宋"/>
          <w:kern w:val="3"/>
          <w:sz w:val="32"/>
          <w:szCs w:val="32"/>
        </w:rPr>
      </w:pPr>
      <w:r>
        <w:rPr>
          <w:rFonts w:hint="eastAsia" w:ascii="仿宋" w:hAnsi="仿宋" w:eastAsia="仿宋" w:cs="仿宋"/>
          <w:kern w:val="3"/>
          <w:sz w:val="32"/>
          <w:szCs w:val="32"/>
        </w:rPr>
        <w:t>隆回县供销社现有编制人数为1</w:t>
      </w:r>
      <w:r>
        <w:rPr>
          <w:rFonts w:hint="eastAsia" w:ascii="仿宋" w:hAnsi="仿宋" w:eastAsia="仿宋" w:cs="仿宋"/>
          <w:kern w:val="3"/>
          <w:sz w:val="32"/>
          <w:szCs w:val="32"/>
          <w:lang w:val="en-US" w:eastAsia="zh-CN"/>
        </w:rPr>
        <w:t>4</w:t>
      </w:r>
      <w:r>
        <w:rPr>
          <w:rFonts w:hint="eastAsia" w:ascii="仿宋" w:hAnsi="仿宋" w:eastAsia="仿宋" w:cs="仿宋"/>
          <w:kern w:val="3"/>
          <w:sz w:val="32"/>
          <w:szCs w:val="32"/>
        </w:rPr>
        <w:t>人，实际人数4</w:t>
      </w:r>
      <w:r>
        <w:rPr>
          <w:rFonts w:hint="eastAsia" w:ascii="仿宋" w:hAnsi="仿宋" w:eastAsia="仿宋" w:cs="仿宋"/>
          <w:kern w:val="3"/>
          <w:sz w:val="32"/>
          <w:szCs w:val="32"/>
          <w:lang w:val="en-US" w:eastAsia="zh-CN"/>
        </w:rPr>
        <w:t>7</w:t>
      </w:r>
      <w:r>
        <w:rPr>
          <w:rFonts w:hint="eastAsia" w:ascii="仿宋" w:hAnsi="仿宋" w:eastAsia="仿宋" w:cs="仿宋"/>
          <w:kern w:val="3"/>
          <w:sz w:val="32"/>
          <w:szCs w:val="32"/>
        </w:rPr>
        <w:t>人，其中：在职人员1</w:t>
      </w:r>
      <w:r>
        <w:rPr>
          <w:rFonts w:hint="eastAsia" w:ascii="仿宋" w:hAnsi="仿宋" w:eastAsia="仿宋" w:cs="仿宋"/>
          <w:kern w:val="3"/>
          <w:sz w:val="32"/>
          <w:szCs w:val="32"/>
          <w:lang w:val="en-US" w:eastAsia="zh-CN"/>
        </w:rPr>
        <w:t>5</w:t>
      </w:r>
      <w:r>
        <w:rPr>
          <w:rFonts w:hint="eastAsia" w:ascii="仿宋" w:hAnsi="仿宋" w:eastAsia="仿宋" w:cs="仿宋"/>
          <w:kern w:val="3"/>
          <w:sz w:val="32"/>
          <w:szCs w:val="32"/>
        </w:rPr>
        <w:t>人，离退休老同志</w:t>
      </w:r>
      <w:r>
        <w:rPr>
          <w:rFonts w:hint="eastAsia" w:ascii="仿宋" w:hAnsi="仿宋" w:eastAsia="仿宋" w:cs="仿宋"/>
          <w:kern w:val="3"/>
          <w:sz w:val="32"/>
          <w:szCs w:val="32"/>
          <w:lang w:val="en-US" w:eastAsia="zh-CN"/>
        </w:rPr>
        <w:t>32</w:t>
      </w:r>
      <w:r>
        <w:rPr>
          <w:rFonts w:hint="eastAsia" w:ascii="仿宋" w:hAnsi="仿宋" w:eastAsia="仿宋" w:cs="仿宋"/>
          <w:kern w:val="3"/>
          <w:sz w:val="32"/>
          <w:szCs w:val="32"/>
        </w:rPr>
        <w:t>人，房屋面积1000平方米。本单位共设有四个股室：办公室、政工股、财会股、业务股，隆回县供销合作联合社是本辖区供销合作经济组织的管理机构，其主要职责是；宣传贯彻各级党委政府关于农村经济工作和社会发展的方针政策，实施新网工程，打造为“三农”服务平台，创办专业合作社、综合服务社和农民经济协会，指导、扶持成员社的发展，发挥供销社在组织农民进入市场、发展农业产业化经营等方面的积极作用，做好企业改制后的维稳工作，承办本系统改制职工有关政策的落实。完成县委、县政府交办的各项中心工作。</w:t>
      </w:r>
    </w:p>
    <w:p w14:paraId="53F76B89">
      <w:pPr>
        <w:keepNext w:val="0"/>
        <w:keepLines w:val="0"/>
        <w:pageBreakBefore w:val="0"/>
        <w:widowControl w:val="0"/>
        <w:kinsoku/>
        <w:overflowPunct/>
        <w:topLinePunct w:val="0"/>
        <w:autoSpaceDE/>
        <w:autoSpaceDN/>
        <w:bidi w:val="0"/>
        <w:adjustRightInd/>
        <w:spacing w:after="120"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年的重点工作</w:t>
      </w:r>
    </w:p>
    <w:p w14:paraId="53F994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sz w:val="32"/>
          <w:szCs w:val="32"/>
          <w:lang w:val="en-US" w:eastAsia="zh-CN"/>
        </w:rPr>
        <w:t>隆回县供销合作联合社是湖南省供销合作总社作为中央财政支持供销合作社开展农业社会化服务试点县。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年我县被</w:t>
      </w:r>
      <w:r>
        <w:rPr>
          <w:rFonts w:hint="eastAsia" w:ascii="仿宋_GB2312" w:hAnsi="仿宋_GB2312" w:eastAsia="仿宋_GB2312" w:cs="仿宋_GB2312"/>
          <w:color w:val="auto"/>
          <w:sz w:val="32"/>
          <w:szCs w:val="32"/>
          <w:lang w:eastAsia="zh-CN"/>
        </w:rPr>
        <w:t>省供销总社</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为中央财政支持供销合作社农业社会化服务试点县，农业社会化服务面积为</w:t>
      </w:r>
      <w:r>
        <w:rPr>
          <w:rFonts w:hint="eastAsia" w:ascii="仿宋_GB2312" w:hAnsi="仿宋_GB2312" w:eastAsia="仿宋_GB2312" w:cs="仿宋_GB2312"/>
          <w:color w:val="auto"/>
          <w:sz w:val="32"/>
          <w:szCs w:val="32"/>
          <w:lang w:val="en-US" w:eastAsia="zh-CN"/>
        </w:rPr>
        <w:t>1.62万亩，中央财政</w:t>
      </w:r>
      <w:r>
        <w:rPr>
          <w:rFonts w:hint="eastAsia" w:ascii="仿宋_GB2312" w:hAnsi="仿宋_GB2312" w:eastAsia="仿宋_GB2312" w:cs="仿宋_GB2312"/>
          <w:color w:val="auto"/>
          <w:sz w:val="32"/>
          <w:szCs w:val="32"/>
          <w:lang w:eastAsia="zh-CN"/>
        </w:rPr>
        <w:t>支持供销合作社农业社会化服务经费</w:t>
      </w:r>
      <w:r>
        <w:rPr>
          <w:rFonts w:hint="eastAsia" w:ascii="仿宋_GB2312" w:hAnsi="仿宋_GB2312" w:eastAsia="仿宋_GB2312" w:cs="仿宋_GB2312"/>
          <w:color w:val="auto"/>
          <w:sz w:val="32"/>
          <w:szCs w:val="32"/>
          <w:lang w:val="en-US" w:eastAsia="zh-CN"/>
        </w:rPr>
        <w:t>144.1万元。</w:t>
      </w:r>
    </w:p>
    <w:p w14:paraId="5D7913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2.组织召开了隆回县农业社会化服务大联盟成立大会。</w:t>
      </w:r>
      <w:r>
        <w:rPr>
          <w:rFonts w:hint="eastAsia" w:ascii="仿宋_GB2312" w:hAnsi="仿宋_GB2312" w:eastAsia="仿宋_GB2312" w:cs="仿宋_GB2312"/>
          <w:color w:val="auto"/>
          <w:kern w:val="2"/>
          <w:sz w:val="32"/>
          <w:szCs w:val="32"/>
          <w:lang w:val="en-US" w:eastAsia="zh-CN" w:bidi="ar-SA"/>
        </w:rPr>
        <w:t>根据省市供销总社的要求，在4月27日召开了隆回县农业社会化服务大联盟成立大会。共有25个乡镇供销社主任、78个各农民专业合作社负责人、12家农资供应商、18家种粮大户、7家银行和5家保险公司共145名代表参会。编辑下发了隆回县农业社会化服务大联盟服务手册，签定了“四方”战略合作协议。为全县农业社会化生产提供了一个广泛交流合作的平台。</w:t>
      </w:r>
    </w:p>
    <w:p w14:paraId="5EE2FBD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3.制定了隆回县农资淡季仓储补贴方案并组织实施。</w:t>
      </w:r>
      <w:r>
        <w:rPr>
          <w:rFonts w:hint="eastAsia" w:ascii="仿宋_GB2312" w:hAnsi="仿宋_GB2312" w:eastAsia="仿宋_GB2312" w:cs="仿宋_GB2312"/>
          <w:b w:val="0"/>
          <w:bCs w:val="0"/>
          <w:color w:val="auto"/>
          <w:sz w:val="32"/>
          <w:szCs w:val="32"/>
          <w:lang w:val="en-US" w:eastAsia="zh-CN"/>
        </w:rPr>
        <w:t>隆回县2023年农资淡季仓储的任务是6000吨，县财政在资金极为紧张的情况下，每年拿出30万元用于县供销合作社农资淡季仓储补贴。</w:t>
      </w:r>
      <w:r>
        <w:rPr>
          <w:rFonts w:hint="eastAsia" w:ascii="仿宋_GB2312" w:hAnsi="仿宋_GB2312" w:eastAsia="仿宋_GB2312" w:cs="仿宋_GB2312"/>
          <w:b w:val="0"/>
          <w:bCs w:val="0"/>
          <w:color w:val="auto"/>
          <w:sz w:val="32"/>
          <w:szCs w:val="32"/>
          <w:lang w:eastAsia="zh-CN"/>
        </w:rPr>
        <w:t>为全县的农资保供稳价</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降低农民群众的生产成本，维护农民利益，减轻农民负担和保证粮食安全发挥重要的作用。</w:t>
      </w:r>
    </w:p>
    <w:p w14:paraId="6839A88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4.大力发展小仓储小冷链开展农产品储存保鲜服务。</w:t>
      </w:r>
      <w:r>
        <w:rPr>
          <w:rFonts w:hint="eastAsia" w:ascii="仿宋_GB2312" w:hAnsi="仿宋_GB2312" w:eastAsia="仿宋_GB2312" w:cs="仿宋_GB2312"/>
          <w:b w:val="0"/>
          <w:bCs w:val="0"/>
          <w:color w:val="auto"/>
          <w:sz w:val="32"/>
          <w:szCs w:val="32"/>
          <w:lang w:val="en-US" w:eastAsia="zh-CN"/>
        </w:rPr>
        <w:t>县供销合作社制定了2023年小仓储小冷库建设方案，继续充分发挥已有的</w:t>
      </w:r>
      <w:r>
        <w:rPr>
          <w:rFonts w:hint="eastAsia" w:ascii="仿宋_GB2312" w:hAnsi="仿宋_GB2312" w:eastAsia="仿宋_GB2312" w:cs="仿宋_GB2312"/>
          <w:b w:val="0"/>
          <w:bCs w:val="0"/>
          <w:color w:val="auto"/>
          <w:kern w:val="2"/>
          <w:sz w:val="32"/>
          <w:szCs w:val="32"/>
          <w:lang w:val="en-US" w:eastAsia="zh-CN"/>
        </w:rPr>
        <w:t>县城南山坪冷链物流仓储中心，</w:t>
      </w:r>
      <w:r>
        <w:rPr>
          <w:rFonts w:hint="eastAsia" w:ascii="仿宋_GB2312" w:hAnsi="仿宋_GB2312" w:eastAsia="仿宋_GB2312" w:cs="仿宋_GB2312"/>
          <w:color w:val="auto"/>
          <w:kern w:val="2"/>
          <w:sz w:val="32"/>
          <w:szCs w:val="32"/>
          <w:lang w:val="en-US" w:eastAsia="zh-CN" w:bidi="ar-SA"/>
        </w:rPr>
        <w:t xml:space="preserve">鸭田镇李子坳村“田间地头”小冷库，高平镇川龙边村粮食仓储中心的作用。下半年在周旺镇建设小冷库1座，在产粮大镇高平镇大石村建设粮食小仓储1座，扩大为农服务的范围。 </w:t>
      </w:r>
    </w:p>
    <w:p w14:paraId="49A2E8E4">
      <w:pPr>
        <w:pStyle w:val="8"/>
        <w:keepNext w:val="0"/>
        <w:keepLines w:val="0"/>
        <w:pageBreakBefore w:val="0"/>
        <w:widowControl w:val="0"/>
        <w:shd w:val="clear" w:color="auto" w:fill="F5FAFE"/>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 w:hAnsi="楷体" w:eastAsia="楷体" w:cs="楷体"/>
          <w:b/>
          <w:bCs/>
          <w:color w:val="auto"/>
          <w:sz w:val="32"/>
          <w:szCs w:val="32"/>
          <w:lang w:val="en-US" w:eastAsia="zh-CN"/>
        </w:rPr>
        <w:t>5.积极推进县域流通服务网络建设。</w:t>
      </w:r>
      <w:r>
        <w:rPr>
          <w:rFonts w:hint="eastAsia" w:ascii="仿宋" w:hAnsi="仿宋" w:eastAsia="仿宋" w:cs="仿宋"/>
          <w:b w:val="0"/>
          <w:bCs w:val="0"/>
          <w:color w:val="auto"/>
          <w:sz w:val="32"/>
          <w:szCs w:val="32"/>
          <w:lang w:val="en-US" w:eastAsia="zh-CN"/>
        </w:rPr>
        <w:t>我县2022年是县域商业流通服务网络建设示范县，至今年8月底我县已经完成20个示范村级网点建设和100个普通村级网点建设，在</w:t>
      </w:r>
      <w:r>
        <w:rPr>
          <w:rFonts w:hint="eastAsia" w:ascii="仿宋_GB2312" w:hAnsi="仿宋_GB2312" w:eastAsia="仿宋_GB2312" w:cs="仿宋_GB2312"/>
          <w:color w:val="auto"/>
          <w:kern w:val="2"/>
          <w:sz w:val="32"/>
          <w:szCs w:val="32"/>
          <w:lang w:val="en-US" w:eastAsia="zh-CN" w:bidi="ar-SA"/>
        </w:rPr>
        <w:t>开展工业品配送、快递免费下乡、农产品进城、各类电商等便民服务中发挥了重要作用。9月底在县城桃花坪街道南山坪建成了1161立方米的冷库1座，1580平方米的物流中心1座，现已投入使用。打通了农村日用消费品（工业品）下乡“最后一公里”和农产品销售“最初一公里”，方便了群众，增加了集体收入，</w:t>
      </w:r>
      <w:r>
        <w:rPr>
          <w:rFonts w:hint="eastAsia" w:ascii="仿宋_GB2312" w:hAnsi="仿宋_GB2312" w:eastAsia="仿宋_GB2312" w:cs="仿宋_GB2312"/>
          <w:color w:val="auto"/>
          <w:sz w:val="32"/>
          <w:szCs w:val="32"/>
          <w:shd w:val="clear" w:color="auto" w:fill="FFFFFF"/>
        </w:rPr>
        <w:t>在</w:t>
      </w:r>
      <w:r>
        <w:rPr>
          <w:rFonts w:hint="eastAsia" w:ascii="仿宋_GB2312" w:hAnsi="仿宋_GB2312" w:eastAsia="仿宋_GB2312" w:cs="仿宋_GB2312"/>
          <w:color w:val="auto"/>
          <w:sz w:val="32"/>
          <w:szCs w:val="32"/>
          <w:shd w:val="clear" w:color="auto" w:fill="FFFFFF"/>
          <w:lang w:eastAsia="zh-CN"/>
        </w:rPr>
        <w:t>农民</w:t>
      </w:r>
      <w:r>
        <w:rPr>
          <w:rFonts w:hint="eastAsia" w:ascii="仿宋_GB2312" w:hAnsi="仿宋_GB2312" w:eastAsia="仿宋_GB2312" w:cs="仿宋_GB2312"/>
          <w:color w:val="auto"/>
          <w:sz w:val="32"/>
          <w:szCs w:val="32"/>
          <w:shd w:val="clear" w:color="auto" w:fill="FFFFFF"/>
        </w:rPr>
        <w:t>群众中反响良好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与组织部门实行的“一门式”服务有效衔接，融</w:t>
      </w:r>
      <w:r>
        <w:rPr>
          <w:rFonts w:hint="eastAsia" w:ascii="仿宋_GB2312" w:hAnsi="仿宋_GB2312" w:eastAsia="仿宋_GB2312" w:cs="仿宋_GB2312"/>
          <w:color w:val="auto"/>
          <w:sz w:val="32"/>
          <w:szCs w:val="32"/>
          <w:shd w:val="clear" w:color="auto" w:fill="FFFFFF"/>
          <w:lang w:eastAsia="zh-CN"/>
        </w:rPr>
        <w:t>党务、</w:t>
      </w:r>
      <w:r>
        <w:rPr>
          <w:rFonts w:hint="eastAsia" w:ascii="仿宋_GB2312" w:hAnsi="仿宋_GB2312" w:eastAsia="仿宋_GB2312" w:cs="仿宋_GB2312"/>
          <w:color w:val="auto"/>
          <w:sz w:val="32"/>
          <w:szCs w:val="32"/>
          <w:shd w:val="clear" w:color="auto" w:fill="FFFFFF"/>
        </w:rPr>
        <w:t>政务、</w:t>
      </w:r>
      <w:r>
        <w:rPr>
          <w:rFonts w:hint="eastAsia" w:ascii="仿宋_GB2312" w:hAnsi="仿宋_GB2312" w:eastAsia="仿宋_GB2312" w:cs="仿宋_GB2312"/>
          <w:color w:val="auto"/>
          <w:sz w:val="32"/>
          <w:szCs w:val="32"/>
          <w:shd w:val="clear" w:color="auto" w:fill="FFFFFF"/>
          <w:lang w:eastAsia="zh-CN"/>
        </w:rPr>
        <w:t>商务、</w:t>
      </w:r>
      <w:r>
        <w:rPr>
          <w:rFonts w:hint="eastAsia" w:ascii="仿宋_GB2312" w:hAnsi="仿宋_GB2312" w:eastAsia="仿宋_GB2312" w:cs="仿宋_GB2312"/>
          <w:color w:val="auto"/>
          <w:sz w:val="32"/>
          <w:szCs w:val="32"/>
          <w:shd w:val="clear" w:color="auto" w:fill="FFFFFF"/>
        </w:rPr>
        <w:t>金融、快递于一体，使群众足不出村就能把事情办好，极大的方便了农民群众。进一步</w:t>
      </w:r>
      <w:r>
        <w:rPr>
          <w:rFonts w:hint="eastAsia" w:ascii="仿宋_GB2312" w:hAnsi="仿宋_GB2312" w:eastAsia="仿宋_GB2312" w:cs="仿宋_GB2312"/>
          <w:color w:val="auto"/>
          <w:sz w:val="32"/>
          <w:szCs w:val="32"/>
          <w:shd w:val="clear" w:color="auto" w:fill="FFFFFF"/>
          <w:lang w:eastAsia="zh-CN"/>
        </w:rPr>
        <w:t>增</w:t>
      </w:r>
      <w:r>
        <w:rPr>
          <w:rFonts w:hint="eastAsia" w:ascii="仿宋_GB2312" w:hAnsi="仿宋_GB2312" w:eastAsia="仿宋_GB2312" w:cs="仿宋_GB2312"/>
          <w:color w:val="auto"/>
          <w:sz w:val="32"/>
          <w:szCs w:val="32"/>
          <w:shd w:val="clear" w:color="auto" w:fill="FFFFFF"/>
        </w:rPr>
        <w:t>强了</w:t>
      </w:r>
      <w:r>
        <w:rPr>
          <w:rFonts w:hint="eastAsia" w:ascii="仿宋_GB2312" w:hAnsi="仿宋_GB2312" w:eastAsia="仿宋_GB2312" w:cs="仿宋_GB2312"/>
          <w:color w:val="auto"/>
          <w:sz w:val="32"/>
          <w:szCs w:val="32"/>
          <w:shd w:val="clear" w:color="auto" w:fill="FFFFFF"/>
          <w:lang w:eastAsia="zh-CN"/>
        </w:rPr>
        <w:t>供销商业流通</w:t>
      </w:r>
      <w:r>
        <w:rPr>
          <w:rFonts w:hint="eastAsia" w:ascii="仿宋_GB2312" w:hAnsi="仿宋_GB2312" w:eastAsia="仿宋_GB2312" w:cs="仿宋_GB2312"/>
          <w:color w:val="auto"/>
          <w:sz w:val="32"/>
          <w:szCs w:val="32"/>
          <w:shd w:val="clear" w:color="auto" w:fill="FFFFFF"/>
        </w:rPr>
        <w:t>服务</w:t>
      </w:r>
      <w:r>
        <w:rPr>
          <w:rFonts w:hint="eastAsia" w:ascii="仿宋_GB2312" w:hAnsi="仿宋_GB2312" w:eastAsia="仿宋_GB2312" w:cs="仿宋_GB2312"/>
          <w:color w:val="auto"/>
          <w:sz w:val="32"/>
          <w:szCs w:val="32"/>
          <w:shd w:val="clear" w:color="auto" w:fill="FFFFFF"/>
          <w:lang w:eastAsia="zh-CN"/>
        </w:rPr>
        <w:t>网</w:t>
      </w:r>
      <w:r>
        <w:rPr>
          <w:rFonts w:hint="eastAsia" w:ascii="仿宋_GB2312" w:hAnsi="仿宋_GB2312" w:eastAsia="仿宋_GB2312" w:cs="仿宋_GB2312"/>
          <w:color w:val="auto"/>
          <w:sz w:val="32"/>
          <w:szCs w:val="32"/>
          <w:shd w:val="clear" w:color="auto" w:fill="FFFFFF"/>
        </w:rPr>
        <w:t>点与农民在组织上和经济上的</w:t>
      </w:r>
      <w:r>
        <w:rPr>
          <w:rFonts w:hint="eastAsia" w:ascii="仿宋_GB2312" w:hAnsi="仿宋_GB2312" w:eastAsia="仿宋_GB2312" w:cs="仿宋_GB2312"/>
          <w:color w:val="auto"/>
          <w:sz w:val="32"/>
          <w:szCs w:val="32"/>
          <w:shd w:val="clear" w:color="auto" w:fill="FFFFFF"/>
          <w:lang w:eastAsia="zh-CN"/>
        </w:rPr>
        <w:t>联</w:t>
      </w:r>
      <w:r>
        <w:rPr>
          <w:rFonts w:hint="eastAsia" w:ascii="仿宋_GB2312" w:hAnsi="仿宋_GB2312" w:eastAsia="仿宋_GB2312" w:cs="仿宋_GB2312"/>
          <w:color w:val="auto"/>
          <w:sz w:val="32"/>
          <w:szCs w:val="32"/>
          <w:shd w:val="clear" w:color="auto" w:fill="FFFFFF"/>
        </w:rPr>
        <w:t>接。</w:t>
      </w:r>
      <w:r>
        <w:rPr>
          <w:rFonts w:hint="eastAsia" w:ascii="仿宋_GB2312" w:hAnsi="仿宋_GB2312" w:eastAsia="仿宋_GB2312" w:cs="仿宋_GB2312"/>
          <w:color w:val="auto"/>
          <w:sz w:val="32"/>
          <w:szCs w:val="32"/>
          <w:shd w:val="clear" w:color="auto" w:fill="FFFFFF"/>
          <w:lang w:eastAsia="zh-CN"/>
        </w:rPr>
        <w:t>使人民群众感受到供销社综合改革带来的获得感、满足感、幸福感。</w:t>
      </w:r>
    </w:p>
    <w:p w14:paraId="731FBE4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（三）部门整体支出情况</w:t>
      </w:r>
    </w:p>
    <w:p w14:paraId="789827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年我社预算总收入</w:t>
      </w:r>
      <w:r>
        <w:rPr>
          <w:rFonts w:hint="eastAsia" w:ascii="仿宋" w:hAnsi="仿宋" w:eastAsia="仿宋" w:cs="仿宋"/>
          <w:sz w:val="32"/>
          <w:szCs w:val="32"/>
          <w:lang w:val="en-US" w:eastAsia="zh-CN"/>
        </w:rPr>
        <w:t>750.2</w:t>
      </w:r>
      <w:r>
        <w:rPr>
          <w:rFonts w:hint="eastAsia" w:ascii="仿宋" w:hAnsi="仿宋" w:eastAsia="仿宋" w:cs="仿宋"/>
          <w:sz w:val="32"/>
          <w:szCs w:val="32"/>
        </w:rPr>
        <w:t>万元，其中：县财政预算拨款</w:t>
      </w:r>
      <w:r>
        <w:rPr>
          <w:rFonts w:hint="eastAsia" w:ascii="仿宋" w:hAnsi="仿宋" w:eastAsia="仿宋" w:cs="仿宋"/>
          <w:sz w:val="32"/>
          <w:szCs w:val="32"/>
          <w:lang w:val="en-US" w:eastAsia="zh-CN"/>
        </w:rPr>
        <w:t>683.87</w:t>
      </w:r>
      <w:r>
        <w:rPr>
          <w:rFonts w:hint="eastAsia" w:ascii="仿宋" w:hAnsi="仿宋" w:eastAsia="仿宋" w:cs="仿宋"/>
          <w:sz w:val="32"/>
          <w:szCs w:val="32"/>
        </w:rPr>
        <w:t>万元；预算总支出</w:t>
      </w:r>
      <w:r>
        <w:rPr>
          <w:rFonts w:hint="eastAsia" w:ascii="仿宋" w:hAnsi="仿宋" w:eastAsia="仿宋" w:cs="仿宋"/>
          <w:sz w:val="32"/>
          <w:szCs w:val="32"/>
          <w:lang w:val="en-US" w:eastAsia="zh-CN"/>
        </w:rPr>
        <w:t>750.2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264.47</w:t>
      </w:r>
      <w:r>
        <w:rPr>
          <w:rFonts w:hint="eastAsia" w:ascii="仿宋" w:hAnsi="仿宋" w:eastAsia="仿宋" w:cs="仿宋"/>
          <w:sz w:val="32"/>
          <w:szCs w:val="32"/>
        </w:rPr>
        <w:t>万元，项目支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485.73</w:t>
      </w:r>
      <w:r>
        <w:rPr>
          <w:rFonts w:hint="eastAsia" w:ascii="仿宋" w:hAnsi="仿宋" w:eastAsia="仿宋" w:cs="仿宋"/>
          <w:sz w:val="32"/>
          <w:szCs w:val="32"/>
        </w:rPr>
        <w:t>万元。</w:t>
      </w:r>
    </w:p>
    <w:p w14:paraId="5E1D6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14:paraId="7F5A873A">
      <w:pPr>
        <w:pStyle w:val="16"/>
        <w:keepNext w:val="0"/>
        <w:keepLines w:val="0"/>
        <w:pageBreakBefore w:val="0"/>
        <w:widowControl w:val="0"/>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（一）基本支出情况</w:t>
      </w:r>
    </w:p>
    <w:p w14:paraId="06C584A7">
      <w:pPr>
        <w:pStyle w:val="16"/>
        <w:keepNext w:val="0"/>
        <w:keepLines w:val="0"/>
        <w:pageBreakBefore w:val="0"/>
        <w:widowControl w:val="0"/>
        <w:kinsoku/>
        <w:overflowPunct/>
        <w:topLinePunct w:val="0"/>
        <w:autoSpaceDE/>
        <w:autoSpaceDN/>
        <w:bidi w:val="0"/>
        <w:adjustRightIn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年决算基本支出</w:t>
      </w:r>
      <w:r>
        <w:rPr>
          <w:rFonts w:hint="eastAsia" w:ascii="仿宋" w:hAnsi="仿宋" w:eastAsia="仿宋" w:cs="仿宋"/>
          <w:sz w:val="32"/>
          <w:szCs w:val="32"/>
          <w:lang w:val="en-US" w:eastAsia="zh-CN"/>
        </w:rPr>
        <w:t>264.47</w:t>
      </w:r>
      <w:r>
        <w:rPr>
          <w:rFonts w:hint="eastAsia" w:ascii="仿宋" w:hAnsi="仿宋" w:eastAsia="仿宋" w:cs="仿宋"/>
          <w:sz w:val="32"/>
          <w:szCs w:val="32"/>
        </w:rPr>
        <w:t>万元，是指单位为完成机构正常运转、日常工作任务而发生的各项支出，</w:t>
      </w:r>
      <w:r>
        <w:rPr>
          <w:rFonts w:hint="eastAsia" w:ascii="仿宋" w:hAnsi="仿宋" w:eastAsia="仿宋" w:cs="仿宋"/>
          <w:sz w:val="32"/>
          <w:szCs w:val="32"/>
          <w:lang w:eastAsia="zh-CN"/>
        </w:rPr>
        <w:t>主要</w:t>
      </w:r>
      <w:r>
        <w:rPr>
          <w:rFonts w:hint="eastAsia" w:ascii="仿宋" w:hAnsi="仿宋" w:eastAsia="仿宋" w:cs="仿宋"/>
          <w:sz w:val="32"/>
          <w:szCs w:val="32"/>
        </w:rPr>
        <w:t>用于基本工资、津贴补贴等人员经费</w:t>
      </w:r>
      <w:r>
        <w:rPr>
          <w:rFonts w:hint="eastAsia" w:ascii="仿宋" w:hAnsi="仿宋" w:eastAsia="仿宋" w:cs="仿宋"/>
          <w:sz w:val="32"/>
          <w:szCs w:val="32"/>
          <w:lang w:val="en-US" w:eastAsia="zh-CN"/>
        </w:rPr>
        <w:t>203.69万元，其中：基本工资64.34万元、津贴补贴27.46万元、奖金38.76万元、住房公积金22.21万元、社会保障缴费23.75万元,对个人和家庭的补助27.17万元。一般商品和服务支出60.78万元，其中：</w:t>
      </w:r>
      <w:r>
        <w:rPr>
          <w:rFonts w:hint="eastAsia" w:ascii="仿宋" w:hAnsi="仿宋" w:eastAsia="仿宋" w:cs="仿宋"/>
          <w:sz w:val="32"/>
          <w:szCs w:val="32"/>
        </w:rPr>
        <w:t>办公费</w:t>
      </w:r>
      <w:r>
        <w:rPr>
          <w:rFonts w:hint="eastAsia" w:ascii="仿宋" w:hAnsi="仿宋" w:eastAsia="仿宋" w:cs="仿宋"/>
          <w:sz w:val="32"/>
          <w:szCs w:val="32"/>
          <w:lang w:val="en-US" w:eastAsia="zh-CN"/>
        </w:rPr>
        <w:t>7.25万元</w:t>
      </w:r>
      <w:r>
        <w:rPr>
          <w:rFonts w:hint="eastAsia" w:ascii="仿宋" w:hAnsi="仿宋" w:eastAsia="仿宋" w:cs="仿宋"/>
          <w:sz w:val="32"/>
          <w:szCs w:val="32"/>
        </w:rPr>
        <w:t>、印刷费</w:t>
      </w:r>
      <w:r>
        <w:rPr>
          <w:rFonts w:hint="eastAsia" w:ascii="仿宋" w:hAnsi="仿宋" w:eastAsia="仿宋" w:cs="仿宋"/>
          <w:sz w:val="32"/>
          <w:szCs w:val="32"/>
          <w:lang w:val="en-US" w:eastAsia="zh-CN"/>
        </w:rPr>
        <w:t>7.46万元</w:t>
      </w:r>
      <w:r>
        <w:rPr>
          <w:rFonts w:hint="eastAsia" w:ascii="仿宋" w:hAnsi="仿宋" w:eastAsia="仿宋" w:cs="仿宋"/>
          <w:sz w:val="32"/>
          <w:szCs w:val="32"/>
        </w:rPr>
        <w:t>、水电费</w:t>
      </w:r>
      <w:r>
        <w:rPr>
          <w:rFonts w:hint="eastAsia" w:ascii="仿宋" w:hAnsi="仿宋" w:eastAsia="仿宋" w:cs="仿宋"/>
          <w:sz w:val="32"/>
          <w:szCs w:val="32"/>
          <w:lang w:val="en-US" w:eastAsia="zh-CN"/>
        </w:rPr>
        <w:t>2.3万元、差旅费7.58万元、工会经费5.75万元、福利费5.4万元、会议费1.5万元、其他交通费12.65万元、租赁费0.5万元、维修费1.38万元、公务接待费1万元、劳务费0.11万元、其他商品和服务支出7.8万元。</w:t>
      </w:r>
    </w:p>
    <w:p w14:paraId="35BD23E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329" w:leftChars="0" w:firstLine="64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项目支出情况</w:t>
      </w:r>
    </w:p>
    <w:p w14:paraId="3D341340">
      <w:pPr>
        <w:pStyle w:val="16"/>
        <w:keepNext w:val="0"/>
        <w:keepLines w:val="0"/>
        <w:pageBreakBefore w:val="0"/>
        <w:widowControl w:val="0"/>
        <w:kinsoku/>
        <w:overflowPunct/>
        <w:topLinePunct w:val="0"/>
        <w:autoSpaceDE/>
        <w:autoSpaceDN/>
        <w:bidi w:val="0"/>
        <w:adjustRightInd/>
        <w:spacing w:line="36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年度项目支出决算数为</w:t>
      </w:r>
      <w:r>
        <w:rPr>
          <w:rFonts w:hint="eastAsia" w:ascii="仿宋" w:hAnsi="仿宋" w:eastAsia="仿宋" w:cs="仿宋"/>
          <w:sz w:val="32"/>
          <w:szCs w:val="32"/>
          <w:lang w:val="en-US" w:eastAsia="zh-CN"/>
        </w:rPr>
        <w:t>485.73</w:t>
      </w:r>
      <w:r>
        <w:rPr>
          <w:rFonts w:hint="eastAsia" w:ascii="仿宋" w:hAnsi="仿宋" w:eastAsia="仿宋" w:cs="仿宋"/>
          <w:sz w:val="32"/>
          <w:szCs w:val="32"/>
        </w:rPr>
        <w:t>万元，</w:t>
      </w:r>
      <w:r>
        <w:rPr>
          <w:rFonts w:hint="eastAsia" w:ascii="仿宋" w:hAnsi="仿宋" w:eastAsia="仿宋" w:cs="仿宋"/>
          <w:sz w:val="32"/>
          <w:szCs w:val="32"/>
          <w:lang w:eastAsia="zh-CN"/>
        </w:rPr>
        <w:t>主要用于</w:t>
      </w:r>
      <w:r>
        <w:rPr>
          <w:rFonts w:hint="eastAsia" w:ascii="仿宋" w:hAnsi="仿宋" w:eastAsia="仿宋" w:cs="仿宋"/>
          <w:sz w:val="32"/>
          <w:szCs w:val="32"/>
        </w:rPr>
        <w:t>维稳、业务经费和流通服务网络建设经费</w:t>
      </w:r>
      <w:r>
        <w:rPr>
          <w:rFonts w:hint="eastAsia" w:ascii="仿宋" w:hAnsi="仿宋" w:eastAsia="仿宋" w:cs="仿宋"/>
          <w:sz w:val="32"/>
          <w:szCs w:val="32"/>
          <w:lang w:val="en-US" w:eastAsia="zh-CN"/>
        </w:rPr>
        <w:t>11万元、化肥淡季冬储补贴资金30万元、“小仓储、小冷链”补贴15万元，2022年度商业流通发展专项资金360万元，人居环境指挥部拨付的用于垃圾分类、再生回收建设补助69.73万元</w:t>
      </w:r>
      <w:r>
        <w:rPr>
          <w:rFonts w:hint="eastAsia" w:ascii="仿宋" w:hAnsi="仿宋" w:eastAsia="仿宋" w:cs="仿宋"/>
          <w:sz w:val="32"/>
          <w:szCs w:val="32"/>
          <w:lang w:eastAsia="zh-CN"/>
        </w:rPr>
        <w:t>。</w:t>
      </w:r>
    </w:p>
    <w:p w14:paraId="1DD0C76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329" w:leftChars="0" w:firstLine="64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“三公”经费情况</w:t>
      </w:r>
    </w:p>
    <w:p w14:paraId="6C4182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1．因公出国（境）费用</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14:paraId="65DB37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2．公务接待费</w:t>
      </w:r>
      <w:r>
        <w:rPr>
          <w:rFonts w:hint="eastAsia" w:ascii="仿宋" w:hAnsi="仿宋" w:eastAsia="仿宋" w:cs="仿宋"/>
          <w:sz w:val="32"/>
          <w:szCs w:val="32"/>
          <w:lang w:eastAsia="zh-CN"/>
        </w:rPr>
        <w:t>决算支出</w:t>
      </w:r>
      <w:r>
        <w:rPr>
          <w:rFonts w:hint="eastAsia" w:ascii="仿宋" w:hAnsi="仿宋" w:eastAsia="仿宋" w:cs="仿宋"/>
          <w:sz w:val="32"/>
          <w:szCs w:val="32"/>
          <w:lang w:val="en-US" w:eastAsia="zh-CN"/>
        </w:rPr>
        <w:t>1万元，年初预算1万元，收支保持平衡；</w:t>
      </w:r>
    </w:p>
    <w:p w14:paraId="42EFF4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3．公务用车购置及运行费</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14:paraId="262548E6">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三、部门整体支出绩效情</w:t>
      </w:r>
      <w:r>
        <w:rPr>
          <w:rFonts w:hint="eastAsia" w:ascii="仿宋" w:hAnsi="仿宋" w:eastAsia="仿宋" w:cs="仿宋"/>
          <w:b/>
          <w:bCs/>
          <w:sz w:val="32"/>
          <w:szCs w:val="32"/>
          <w:lang w:eastAsia="zh-CN"/>
        </w:rPr>
        <w:t>况</w:t>
      </w:r>
    </w:p>
    <w:p w14:paraId="49CCFC38">
      <w:pPr>
        <w:spacing w:line="600" w:lineRule="exact"/>
        <w:ind w:firstLine="643" w:firstLineChars="200"/>
        <w:rPr>
          <w:rFonts w:hint="eastAsia" w:ascii="仿宋" w:hAnsi="仿宋" w:eastAsia="仿宋" w:cs="Times New Roman"/>
          <w:b/>
          <w:bCs/>
          <w:sz w:val="32"/>
          <w:szCs w:val="32"/>
          <w:shd w:val="clear" w:color="auto" w:fill="FFFFFF"/>
          <w:lang w:eastAsia="zh-CN"/>
        </w:rPr>
      </w:pPr>
      <w:r>
        <w:rPr>
          <w:rFonts w:hint="eastAsia" w:ascii="仿宋" w:hAnsi="仿宋" w:eastAsia="仿宋" w:cs="Times New Roman"/>
          <w:b/>
          <w:bCs/>
          <w:sz w:val="32"/>
          <w:szCs w:val="32"/>
          <w:shd w:val="clear" w:color="auto" w:fill="FFFFFF"/>
          <w:lang w:eastAsia="zh-CN"/>
        </w:rPr>
        <w:t>（一）、绩效总体目标的设定</w:t>
      </w:r>
    </w:p>
    <w:p w14:paraId="728197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shd w:val="clear" w:color="auto" w:fill="FFFFFF"/>
        </w:rPr>
        <w:t>1.全面落实习近平总书记“三农”工作论述及对供销合作社工作重要指示，准确把握生产、供销、信用“三位一体”综合合作精神实质，进一步发挥好供销合作社在全县乡村振兴和服务三农中的作用</w:t>
      </w:r>
      <w:r>
        <w:rPr>
          <w:rFonts w:hint="eastAsia" w:ascii="仿宋" w:hAnsi="仿宋" w:eastAsia="仿宋" w:cs="Times New Roman"/>
          <w:sz w:val="32"/>
          <w:szCs w:val="32"/>
        </w:rPr>
        <w:t>。</w:t>
      </w:r>
    </w:p>
    <w:p w14:paraId="62186B6B">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集中全社力量开展中华全国供销总社“三位一体”试点承接单位和省供销总社地“两个到户”示范县建设，为2023年圆满完成两项建设任务打下较好基础。</w:t>
      </w:r>
      <w:r>
        <w:rPr>
          <w:rFonts w:hint="eastAsia" w:ascii="仿宋" w:hAnsi="仿宋" w:eastAsia="仿宋" w:cs="Times New Roman"/>
          <w:color w:val="000000"/>
          <w:sz w:val="32"/>
          <w:szCs w:val="32"/>
        </w:rPr>
        <w:tab/>
      </w:r>
    </w:p>
    <w:p w14:paraId="61057AEB">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加大乡镇再生资源分拣中心建设力度，今年再建设好2-4个乡镇分拣中心和县低值再生资源回收中心，确保完成今年20个乡镇开展垃圾分类的工作目标。加强对保洁员垃圾分类知识培训力度，完成至少100场到村培训任务。加大村级“一村一员一站</w:t>
      </w:r>
      <w:r>
        <w:rPr>
          <w:rFonts w:ascii="仿宋" w:hAnsi="仿宋" w:eastAsia="仿宋" w:cs="Times New Roman"/>
          <w:sz w:val="32"/>
          <w:szCs w:val="32"/>
        </w:rPr>
        <w:t>”</w:t>
      </w:r>
      <w:r>
        <w:rPr>
          <w:rFonts w:hint="eastAsia" w:ascii="仿宋" w:hAnsi="仿宋" w:eastAsia="仿宋" w:cs="Times New Roman"/>
          <w:sz w:val="32"/>
          <w:szCs w:val="32"/>
        </w:rPr>
        <w:t>建设力度，确保已开展垃圾分类工作的乡镇在垃圾减量和保洁员增收上取得明显的效果。</w:t>
      </w:r>
    </w:p>
    <w:p w14:paraId="66A211D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w:t>
      </w:r>
      <w:r>
        <w:rPr>
          <w:rFonts w:hint="eastAsia" w:ascii="仿宋" w:hAnsi="仿宋" w:eastAsia="仿宋" w:cs="Times New Roman"/>
          <w:b/>
          <w:bCs/>
          <w:sz w:val="32"/>
          <w:szCs w:val="32"/>
          <w:lang w:eastAsia="zh-CN"/>
        </w:rPr>
        <w:t>二）、绩效目标完成情况</w:t>
      </w:r>
    </w:p>
    <w:p w14:paraId="3F5F2B87">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1、扎实推进“两个到户”工作。</w:t>
      </w:r>
    </w:p>
    <w:p w14:paraId="547CC2F4">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（1）.积极推进农资淡季仓储。全年完成农资淡季仓储任务6000吨，补贴农资淡季仓储资金30万元；</w:t>
      </w:r>
    </w:p>
    <w:p w14:paraId="0F50812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（2）.大力发展小仓储小冷链开展储存保鲜服务。在周旺镇建设1座小冷库，在高平镇大石村建设粮食小仓储1座;</w:t>
      </w:r>
    </w:p>
    <w:p w14:paraId="2301134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auto"/>
          <w:sz w:val="32"/>
          <w:szCs w:val="32"/>
          <w:lang w:val="en-US" w:eastAsia="zh-CN"/>
        </w:rPr>
        <w:t>组织农业企业积极参加“湘品出湘”，着力推介隆回特色农产品。</w:t>
      </w:r>
      <w:r>
        <w:rPr>
          <w:rFonts w:hint="eastAsia" w:ascii="仿宋_GB2312" w:hAnsi="仿宋_GB2312" w:eastAsia="仿宋_GB2312" w:cs="仿宋_GB2312"/>
          <w:b w:val="0"/>
          <w:bCs w:val="0"/>
          <w:color w:val="auto"/>
          <w:kern w:val="2"/>
          <w:sz w:val="32"/>
          <w:szCs w:val="32"/>
          <w:lang w:val="en-US" w:eastAsia="zh-CN" w:bidi="ar-SA"/>
        </w:rPr>
        <w:t>隆回县供销社在主题教育中“以学促干”，组织县内企业“湖南瑞源农业公司”“隆回县山农供销惠民服务公司”“隆回县青山梯田农业公司”等公司，于2023年11月30日—12月3日赴深圳参加湖南省供销总社、广东省供销总社联合举办的粤港澳大湾区“湘品出湘”产品推介会，现场销售隆回特色农产品16.7万元，线上签定订单621万元，将隆回地方特色优质农产品推向全国。</w:t>
      </w:r>
    </w:p>
    <w:p w14:paraId="3F185070">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b/>
          <w:bCs/>
          <w:color w:val="000000" w:themeColor="text1"/>
          <w:sz w:val="32"/>
          <w:szCs w:val="32"/>
          <w:lang w:val="en-US" w:eastAsia="zh-CN"/>
          <w14:textFill>
            <w14:solidFill>
              <w14:schemeClr w14:val="tx1"/>
            </w14:solidFill>
          </w14:textFill>
        </w:rPr>
        <w:t>2、积极加快县域流通服务网络建设。</w:t>
      </w:r>
      <w:r>
        <w:rPr>
          <w:rFonts w:hint="eastAsia" w:ascii="仿宋_GB2312" w:hAnsi="仿宋_GB2312" w:eastAsia="仿宋_GB2312" w:cs="仿宋_GB2312"/>
          <w:b w:val="0"/>
          <w:bCs w:val="0"/>
          <w:color w:val="auto"/>
          <w:sz w:val="32"/>
          <w:szCs w:val="32"/>
          <w:lang w:val="en-US" w:eastAsia="zh-CN"/>
        </w:rPr>
        <w:t>至8月底我县已经完成20个示范村级网点建设和100个普通村级网点建设，在</w:t>
      </w:r>
      <w:r>
        <w:rPr>
          <w:rFonts w:hint="eastAsia" w:ascii="仿宋_GB2312" w:hAnsi="仿宋_GB2312" w:eastAsia="仿宋_GB2312" w:cs="仿宋_GB2312"/>
          <w:color w:val="auto"/>
          <w:kern w:val="2"/>
          <w:sz w:val="32"/>
          <w:szCs w:val="32"/>
          <w:lang w:val="en-US" w:eastAsia="zh-CN" w:bidi="ar-SA"/>
        </w:rPr>
        <w:t>开展工业品配送、快递免费下乡、农产品进城、各类电商等便民服务中发挥了重要作用。9月底在县城桃花坪街道南山坪建成了1161立方米的冷库1座，1580平方米的物流中心1座。</w:t>
      </w:r>
    </w:p>
    <w:p w14:paraId="2017B9EE">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lang w:val="en-US" w:eastAsia="zh-CN" w:bidi="ar-SA"/>
        </w:rPr>
        <w:t>3.加大再生资源建设力度。</w:t>
      </w:r>
      <w:r>
        <w:rPr>
          <w:rFonts w:hint="eastAsia" w:ascii="仿宋_GB2312" w:hAnsi="仿宋_GB2312" w:eastAsia="仿宋_GB2312" w:cs="仿宋_GB2312"/>
          <w:kern w:val="2"/>
          <w:sz w:val="32"/>
          <w:szCs w:val="32"/>
          <w:lang w:val="en-US" w:eastAsia="zh-CN" w:bidi="ar-SA"/>
        </w:rPr>
        <w:t>建设山界、桃花坪、南岳庙、司门前、金石桥、七江、高平、麻塘山、岩口、三阁司、六都寨、虎形山等12处乡镇再生资源分拣中心，</w:t>
      </w:r>
      <w:r>
        <w:rPr>
          <w:rFonts w:hint="eastAsia" w:ascii="仿宋_GB2312" w:hAnsi="仿宋_GB2312" w:eastAsia="仿宋_GB2312" w:cs="仿宋_GB2312"/>
          <w:sz w:val="32"/>
          <w:szCs w:val="32"/>
          <w:lang w:val="en-US" w:eastAsia="zh-CN"/>
        </w:rPr>
        <w:t>2314个村级再生资源回收站，覆盖全县25个乡镇（街道），垃圾分类和再生资源回收工作有序推进，</w:t>
      </w:r>
      <w:r>
        <w:rPr>
          <w:rFonts w:hint="eastAsia" w:ascii="仿宋_GB2312" w:hAnsi="仿宋_GB2312" w:eastAsia="仿宋_GB2312" w:cs="仿宋_GB2312"/>
          <w:sz w:val="32"/>
          <w:szCs w:val="32"/>
        </w:rPr>
        <w:t>需要转运的垃圾量大幅减少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进一步推动了镇、村两级人居环境整治工作顺利开展</w:t>
      </w:r>
      <w:r>
        <w:rPr>
          <w:rFonts w:hint="eastAsia" w:ascii="仿宋_GB2312" w:hAnsi="仿宋_GB2312" w:eastAsia="仿宋_GB2312" w:cs="仿宋_GB2312"/>
          <w:sz w:val="32"/>
          <w:szCs w:val="32"/>
          <w:lang w:eastAsia="zh-CN"/>
        </w:rPr>
        <w:t>。</w:t>
      </w:r>
    </w:p>
    <w:p w14:paraId="14C0EC7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存在的问题</w:t>
      </w:r>
    </w:p>
    <w:p w14:paraId="338D21E6">
      <w:pPr>
        <w:keepNext w:val="0"/>
        <w:keepLines w:val="0"/>
        <w:pageBreakBefore w:val="0"/>
        <w:widowControl w:val="0"/>
        <w:kinsoku/>
        <w:wordWrap/>
        <w:overflowPunct/>
        <w:topLinePunct w:val="0"/>
        <w:autoSpaceDE/>
        <w:autoSpaceDN/>
        <w:bidi w:val="0"/>
        <w:adjustRightInd/>
        <w:snapToGrid/>
        <w:spacing w:after="120" w:line="360" w:lineRule="auto"/>
        <w:ind w:firstLine="739" w:firstLineChars="231"/>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绩效目标的设置有待完善</w:t>
      </w:r>
      <w:r>
        <w:rPr>
          <w:rFonts w:hint="eastAsia" w:ascii="仿宋" w:hAnsi="仿宋" w:eastAsia="仿宋" w:cs="仿宋"/>
          <w:sz w:val="32"/>
          <w:szCs w:val="32"/>
        </w:rPr>
        <w:t>。</w:t>
      </w:r>
      <w:r>
        <w:rPr>
          <w:rFonts w:hint="eastAsia" w:ascii="仿宋" w:hAnsi="仿宋" w:eastAsia="仿宋" w:cs="仿宋"/>
          <w:sz w:val="32"/>
          <w:szCs w:val="32"/>
          <w:lang w:eastAsia="zh-CN"/>
        </w:rPr>
        <w:t>部分绩效目标与年度工作内容特别是部门整体支出不匹配</w:t>
      </w:r>
      <w:r>
        <w:rPr>
          <w:rFonts w:hint="eastAsia" w:ascii="仿宋" w:hAnsi="仿宋" w:eastAsia="仿宋" w:cs="仿宋"/>
          <w:sz w:val="32"/>
          <w:szCs w:val="32"/>
        </w:rPr>
        <w:t>。</w:t>
      </w:r>
    </w:p>
    <w:p w14:paraId="4E19E721">
      <w:pPr>
        <w:keepNext w:val="0"/>
        <w:keepLines w:val="0"/>
        <w:pageBreakBefore w:val="0"/>
        <w:widowControl w:val="0"/>
        <w:kinsoku/>
        <w:wordWrap/>
        <w:overflowPunct/>
        <w:topLinePunct w:val="0"/>
        <w:autoSpaceDE/>
        <w:autoSpaceDN/>
        <w:bidi w:val="0"/>
        <w:adjustRightInd/>
        <w:snapToGrid/>
        <w:spacing w:after="120" w:line="360" w:lineRule="auto"/>
        <w:ind w:firstLine="739" w:firstLineChars="231"/>
        <w:textAlignment w:val="auto"/>
        <w:rPr>
          <w:rFonts w:hint="eastAsia" w:ascii="仿宋" w:hAnsi="仿宋" w:eastAsia="仿宋" w:cs="仿宋"/>
          <w:sz w:val="32"/>
          <w:szCs w:val="32"/>
        </w:rPr>
      </w:pPr>
      <w:r>
        <w:rPr>
          <w:rFonts w:hint="eastAsia" w:ascii="仿宋" w:hAnsi="仿宋" w:eastAsia="仿宋" w:cs="仿宋"/>
          <w:sz w:val="32"/>
          <w:szCs w:val="32"/>
        </w:rPr>
        <w:t>2、财务管理有待创新。财务管理水平和逐年上升的财务要求不匹配，相对落后。</w:t>
      </w:r>
    </w:p>
    <w:p w14:paraId="4775C7EF">
      <w:pPr>
        <w:keepNext w:val="0"/>
        <w:keepLines w:val="0"/>
        <w:pageBreakBefore w:val="0"/>
        <w:widowControl w:val="0"/>
        <w:kinsoku/>
        <w:wordWrap/>
        <w:overflowPunct/>
        <w:topLinePunct w:val="0"/>
        <w:autoSpaceDE/>
        <w:autoSpaceDN/>
        <w:bidi w:val="0"/>
        <w:adjustRightInd/>
        <w:snapToGrid/>
        <w:spacing w:after="120" w:line="360" w:lineRule="auto"/>
        <w:ind w:firstLine="739" w:firstLineChars="23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、收支矛盾突出，每年</w:t>
      </w:r>
      <w:r>
        <w:rPr>
          <w:rFonts w:hint="eastAsia" w:ascii="仿宋" w:hAnsi="仿宋" w:eastAsia="仿宋" w:cs="仿宋"/>
          <w:sz w:val="32"/>
          <w:szCs w:val="32"/>
          <w:lang w:eastAsia="zh-CN"/>
        </w:rPr>
        <w:t>驻村工作队工作经费严重不足，公用经费预算缺口大，</w:t>
      </w:r>
      <w:r>
        <w:rPr>
          <w:rFonts w:hint="eastAsia" w:ascii="仿宋" w:hAnsi="仿宋" w:eastAsia="仿宋" w:cs="仿宋"/>
          <w:sz w:val="32"/>
          <w:szCs w:val="32"/>
        </w:rPr>
        <w:t>大大增加了单位的支出压</w:t>
      </w:r>
      <w:r>
        <w:rPr>
          <w:rFonts w:hint="eastAsia" w:ascii="仿宋" w:hAnsi="仿宋" w:eastAsia="仿宋" w:cs="仿宋"/>
          <w:sz w:val="32"/>
          <w:szCs w:val="32"/>
          <w:lang w:eastAsia="zh-CN"/>
        </w:rPr>
        <w:t>力，机关运转相当困难</w:t>
      </w:r>
      <w:r>
        <w:rPr>
          <w:rFonts w:hint="eastAsia" w:ascii="仿宋" w:hAnsi="仿宋" w:eastAsia="仿宋" w:cs="仿宋"/>
          <w:sz w:val="32"/>
          <w:szCs w:val="32"/>
        </w:rPr>
        <w:t>。</w:t>
      </w:r>
    </w:p>
    <w:p w14:paraId="4EEF5E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五、改进措施和有关建议</w:t>
      </w:r>
    </w:p>
    <w:p w14:paraId="2AA9090B">
      <w:pPr>
        <w:pStyle w:val="16"/>
        <w:keepNext w:val="0"/>
        <w:keepLines w:val="0"/>
        <w:pageBreakBefore w:val="0"/>
        <w:widowControl w:val="0"/>
        <w:kinsoku/>
        <w:overflowPunct/>
        <w:topLinePunct w:val="0"/>
        <w:autoSpaceDE/>
        <w:autoSpaceDN/>
        <w:bidi w:val="0"/>
        <w:adjustRightInd/>
        <w:spacing w:line="36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1、请求财政根据供销社的实际情况，提高年初部门预算额度，将</w:t>
      </w:r>
      <w:r>
        <w:rPr>
          <w:rFonts w:hint="eastAsia" w:ascii="仿宋" w:hAnsi="仿宋" w:eastAsia="仿宋" w:cs="仿宋"/>
          <w:sz w:val="32"/>
          <w:szCs w:val="32"/>
          <w:lang w:eastAsia="zh-CN"/>
        </w:rPr>
        <w:t>乡村振兴</w:t>
      </w:r>
      <w:r>
        <w:rPr>
          <w:rFonts w:hint="eastAsia" w:ascii="仿宋" w:hAnsi="仿宋" w:eastAsia="仿宋" w:cs="仿宋"/>
          <w:sz w:val="32"/>
          <w:szCs w:val="32"/>
        </w:rPr>
        <w:t>、供销社综合改革等支出纳入年度预算，以确保机关的正常运转，顺利完成县委、县政府及上级部门下达的各项任务。</w:t>
      </w:r>
    </w:p>
    <w:p w14:paraId="41FF8CF3">
      <w:pPr>
        <w:pStyle w:val="16"/>
        <w:keepNext w:val="0"/>
        <w:keepLines w:val="0"/>
        <w:pageBreakBefore w:val="0"/>
        <w:widowControl w:val="0"/>
        <w:kinsoku/>
        <w:overflowPunct/>
        <w:topLinePunct w:val="0"/>
        <w:autoSpaceDE/>
        <w:autoSpaceDN/>
        <w:bidi w:val="0"/>
        <w:adjustRightInd/>
        <w:spacing w:line="360" w:lineRule="auto"/>
        <w:ind w:firstLineChars="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加强财务管理，严格财务审核，加强单位财务管理，健全单位财务管理制度体系，规范单位财务行为，在费用报账支付时，按照预算规定的费用项目和用途进行资金使用审核、财务严格核算，杜绝超支现象的发生</w:t>
      </w:r>
      <w:r>
        <w:rPr>
          <w:rFonts w:hint="eastAsia" w:ascii="仿宋" w:hAnsi="仿宋" w:eastAsia="仿宋" w:cs="仿宋"/>
          <w:color w:val="222222"/>
          <w:kern w:val="0"/>
          <w:sz w:val="32"/>
          <w:szCs w:val="32"/>
        </w:rPr>
        <w:t>。</w:t>
      </w:r>
    </w:p>
    <w:p w14:paraId="6970E2AD">
      <w:pPr>
        <w:pStyle w:val="16"/>
        <w:keepNext w:val="0"/>
        <w:keepLines w:val="0"/>
        <w:pageBreakBefore w:val="0"/>
        <w:widowControl w:val="0"/>
        <w:kinsoku/>
        <w:overflowPunct/>
        <w:topLinePunct w:val="0"/>
        <w:autoSpaceDE/>
        <w:autoSpaceDN/>
        <w:bidi w:val="0"/>
        <w:adjustRightInd/>
        <w:spacing w:line="360" w:lineRule="auto"/>
        <w:ind w:firstLineChars="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3、对相关人员加强培训，特别是针对《中华人民共和国预算法》、《部门整体支出绩效目标》等学习培训，规范部门预算收支核算，切实提高部门预算收支管理水平。</w:t>
      </w:r>
    </w:p>
    <w:p w14:paraId="53F80239">
      <w:pPr>
        <w:keepNext w:val="0"/>
        <w:keepLines w:val="0"/>
        <w:pageBreakBefore w:val="0"/>
        <w:widowControl w:val="0"/>
        <w:kinsoku/>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p>
    <w:p w14:paraId="55E63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CB5D865">
      <w:pPr>
        <w:pStyle w:val="2"/>
        <w:keepNext w:val="0"/>
        <w:keepLines w:val="0"/>
        <w:pageBreakBefore w:val="0"/>
        <w:widowControl w:val="0"/>
        <w:kinsoku/>
        <w:overflowPunct/>
        <w:topLinePunct w:val="0"/>
        <w:autoSpaceDE/>
        <w:autoSpaceDN/>
        <w:bidi w:val="0"/>
        <w:adjustRightInd/>
        <w:spacing w:line="360" w:lineRule="auto"/>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隆回县供销社</w:t>
      </w:r>
    </w:p>
    <w:p w14:paraId="19F0B3A1">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2024年8月30日  </w:t>
      </w:r>
    </w:p>
    <w:p w14:paraId="6E654839">
      <w:pPr>
        <w:spacing w:line="560" w:lineRule="exact"/>
        <w:rPr>
          <w:rFonts w:hint="eastAsia" w:ascii="仿宋" w:hAnsi="仿宋" w:eastAsia="仿宋" w:cs="仿宋"/>
          <w:kern w:val="0"/>
          <w:sz w:val="32"/>
          <w:szCs w:val="32"/>
        </w:rPr>
      </w:pPr>
    </w:p>
    <w:p w14:paraId="57990D15">
      <w:pPr>
        <w:spacing w:line="560" w:lineRule="exact"/>
        <w:rPr>
          <w:rFonts w:hint="eastAsia" w:ascii="仿宋" w:hAnsi="仿宋" w:eastAsia="仿宋" w:cs="仿宋"/>
          <w:kern w:val="0"/>
          <w:sz w:val="32"/>
          <w:szCs w:val="32"/>
        </w:rPr>
      </w:pPr>
    </w:p>
    <w:p w14:paraId="791B5EFE">
      <w:pPr>
        <w:spacing w:line="560" w:lineRule="exact"/>
        <w:rPr>
          <w:rFonts w:hint="eastAsia" w:ascii="仿宋" w:hAnsi="仿宋" w:eastAsia="仿宋" w:cs="仿宋"/>
          <w:kern w:val="0"/>
          <w:sz w:val="32"/>
          <w:szCs w:val="32"/>
        </w:rPr>
      </w:pPr>
    </w:p>
    <w:p w14:paraId="44894D31">
      <w:pPr>
        <w:spacing w:line="560" w:lineRule="exact"/>
        <w:rPr>
          <w:rFonts w:hint="eastAsia" w:ascii="仿宋" w:hAnsi="仿宋" w:eastAsia="仿宋" w:cs="仿宋"/>
          <w:kern w:val="0"/>
          <w:sz w:val="32"/>
          <w:szCs w:val="32"/>
        </w:rPr>
      </w:pPr>
    </w:p>
    <w:p w14:paraId="01476470">
      <w:pPr>
        <w:spacing w:line="560" w:lineRule="exact"/>
        <w:rPr>
          <w:rFonts w:hint="eastAsia" w:ascii="仿宋" w:hAnsi="仿宋" w:eastAsia="仿宋" w:cs="仿宋"/>
          <w:kern w:val="0"/>
          <w:sz w:val="32"/>
          <w:szCs w:val="32"/>
        </w:rPr>
      </w:pPr>
    </w:p>
    <w:p w14:paraId="236AC82E">
      <w:pPr>
        <w:spacing w:line="560" w:lineRule="exact"/>
        <w:rPr>
          <w:rFonts w:hint="eastAsia" w:ascii="仿宋" w:hAnsi="仿宋" w:eastAsia="仿宋" w:cs="仿宋"/>
          <w:kern w:val="0"/>
          <w:sz w:val="32"/>
          <w:szCs w:val="32"/>
        </w:rPr>
      </w:pPr>
    </w:p>
    <w:p w14:paraId="0B08FB39">
      <w:pPr>
        <w:spacing w:line="560" w:lineRule="exact"/>
        <w:rPr>
          <w:rFonts w:hint="eastAsia" w:ascii="仿宋" w:hAnsi="仿宋" w:eastAsia="仿宋" w:cs="仿宋"/>
          <w:kern w:val="0"/>
          <w:sz w:val="32"/>
          <w:szCs w:val="32"/>
        </w:rPr>
      </w:pPr>
    </w:p>
    <w:p w14:paraId="5BB62B5C">
      <w:pPr>
        <w:spacing w:line="560" w:lineRule="exact"/>
        <w:rPr>
          <w:rFonts w:hint="eastAsia" w:ascii="仿宋" w:hAnsi="仿宋" w:eastAsia="仿宋" w:cs="仿宋"/>
          <w:kern w:val="0"/>
          <w:sz w:val="32"/>
          <w:szCs w:val="32"/>
        </w:rPr>
      </w:pPr>
    </w:p>
    <w:p w14:paraId="75C0343C">
      <w:pPr>
        <w:spacing w:line="560" w:lineRule="exact"/>
        <w:rPr>
          <w:rFonts w:hint="eastAsia" w:ascii="仿宋" w:hAnsi="仿宋" w:eastAsia="仿宋" w:cs="仿宋"/>
          <w:kern w:val="0"/>
          <w:sz w:val="32"/>
          <w:szCs w:val="32"/>
        </w:rPr>
      </w:pPr>
    </w:p>
    <w:p w14:paraId="3416396F">
      <w:pPr>
        <w:spacing w:line="560" w:lineRule="exact"/>
        <w:rPr>
          <w:rFonts w:hint="eastAsia" w:ascii="仿宋" w:hAnsi="仿宋" w:eastAsia="仿宋" w:cs="仿宋"/>
          <w:kern w:val="0"/>
          <w:sz w:val="32"/>
          <w:szCs w:val="32"/>
        </w:rPr>
      </w:pPr>
    </w:p>
    <w:p w14:paraId="0DE38F63">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4243CDF6">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66C6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51F7CAE">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7AD63DE2">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隆回县供销社</w:t>
            </w:r>
          </w:p>
        </w:tc>
      </w:tr>
      <w:tr w14:paraId="02A7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69A2FF2E">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7D89782B">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4EDD8A6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5D601DD6">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6C20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EE85FDB">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4D01B21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w:t>
            </w:r>
          </w:p>
        </w:tc>
        <w:tc>
          <w:tcPr>
            <w:tcW w:w="2099" w:type="dxa"/>
            <w:gridSpan w:val="2"/>
            <w:vAlign w:val="center"/>
          </w:tcPr>
          <w:p w14:paraId="759F0D3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w:t>
            </w:r>
          </w:p>
        </w:tc>
        <w:tc>
          <w:tcPr>
            <w:tcW w:w="1838" w:type="dxa"/>
            <w:gridSpan w:val="2"/>
            <w:vAlign w:val="center"/>
          </w:tcPr>
          <w:p w14:paraId="79509BD8">
            <w:pPr>
              <w:pStyle w:val="2"/>
              <w:jc w:val="center"/>
              <w:rPr>
                <w:rFonts w:hint="eastAsia" w:ascii="仿宋" w:hAnsi="仿宋" w:eastAsia="仿宋" w:cs="仿宋"/>
                <w:b w:val="0"/>
                <w:bCs w:val="0"/>
                <w:kern w:val="0"/>
                <w:sz w:val="18"/>
                <w:szCs w:val="18"/>
                <w:vertAlign w:val="baseline"/>
                <w:lang w:eastAsia="zh-CN"/>
              </w:rPr>
            </w:pPr>
          </w:p>
        </w:tc>
      </w:tr>
      <w:tr w14:paraId="3F65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D9ACE78">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0BBA1026">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5275FB20">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03F958AD">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6C7C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2B2AB2E8">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4971D2B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0.98</w:t>
            </w:r>
          </w:p>
        </w:tc>
        <w:tc>
          <w:tcPr>
            <w:tcW w:w="2099" w:type="dxa"/>
            <w:gridSpan w:val="2"/>
            <w:vAlign w:val="center"/>
          </w:tcPr>
          <w:p w14:paraId="74F768E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1838" w:type="dxa"/>
            <w:gridSpan w:val="2"/>
            <w:vAlign w:val="center"/>
          </w:tcPr>
          <w:p w14:paraId="05235CC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25DC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5B38CA86">
            <w:pPr>
              <w:pStyle w:val="2"/>
              <w:numPr>
                <w:ilvl w:val="0"/>
                <w:numId w:val="3"/>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1F752C26">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6715C470">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FCF912A">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0A456CC">
            <w:pPr>
              <w:pStyle w:val="2"/>
              <w:jc w:val="center"/>
              <w:rPr>
                <w:rFonts w:hint="eastAsia" w:ascii="仿宋" w:hAnsi="仿宋" w:eastAsia="仿宋" w:cs="仿宋"/>
                <w:b w:val="0"/>
                <w:bCs w:val="0"/>
                <w:kern w:val="0"/>
                <w:sz w:val="18"/>
                <w:szCs w:val="18"/>
                <w:vertAlign w:val="baseline"/>
                <w:lang w:eastAsia="zh-CN"/>
              </w:rPr>
            </w:pPr>
          </w:p>
        </w:tc>
      </w:tr>
      <w:tr w14:paraId="6ED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7750912B">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5373D3F7">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270FCAD">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D0DD7D1">
            <w:pPr>
              <w:pStyle w:val="2"/>
              <w:jc w:val="center"/>
              <w:rPr>
                <w:rFonts w:hint="eastAsia" w:ascii="仿宋" w:hAnsi="仿宋" w:eastAsia="仿宋" w:cs="仿宋"/>
                <w:b w:val="0"/>
                <w:bCs w:val="0"/>
                <w:kern w:val="0"/>
                <w:sz w:val="18"/>
                <w:szCs w:val="18"/>
                <w:vertAlign w:val="baseline"/>
                <w:lang w:eastAsia="zh-CN"/>
              </w:rPr>
            </w:pPr>
          </w:p>
        </w:tc>
      </w:tr>
      <w:tr w14:paraId="5D70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01D77154">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33A16D0E">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76642CA5">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69A9258C">
            <w:pPr>
              <w:pStyle w:val="2"/>
              <w:jc w:val="center"/>
              <w:rPr>
                <w:rFonts w:hint="eastAsia" w:ascii="仿宋" w:hAnsi="仿宋" w:eastAsia="仿宋" w:cs="仿宋"/>
                <w:b w:val="0"/>
                <w:bCs w:val="0"/>
                <w:kern w:val="0"/>
                <w:sz w:val="18"/>
                <w:szCs w:val="18"/>
                <w:vertAlign w:val="baseline"/>
                <w:lang w:eastAsia="zh-CN"/>
              </w:rPr>
            </w:pPr>
          </w:p>
        </w:tc>
      </w:tr>
      <w:tr w14:paraId="50EA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E739954">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65E527FF">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64E1BE5">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64A1B546">
            <w:pPr>
              <w:pStyle w:val="2"/>
              <w:jc w:val="center"/>
              <w:rPr>
                <w:rFonts w:hint="eastAsia" w:ascii="仿宋" w:hAnsi="仿宋" w:eastAsia="仿宋" w:cs="仿宋"/>
                <w:b w:val="0"/>
                <w:bCs w:val="0"/>
                <w:kern w:val="0"/>
                <w:sz w:val="18"/>
                <w:szCs w:val="18"/>
                <w:vertAlign w:val="baseline"/>
                <w:lang w:eastAsia="zh-CN"/>
              </w:rPr>
            </w:pPr>
          </w:p>
        </w:tc>
      </w:tr>
      <w:tr w14:paraId="5CD8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69465B11">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50D198B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0.98</w:t>
            </w:r>
          </w:p>
        </w:tc>
        <w:tc>
          <w:tcPr>
            <w:tcW w:w="2099" w:type="dxa"/>
            <w:gridSpan w:val="2"/>
            <w:vAlign w:val="center"/>
          </w:tcPr>
          <w:p w14:paraId="00B8022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1838" w:type="dxa"/>
            <w:gridSpan w:val="2"/>
            <w:vAlign w:val="center"/>
          </w:tcPr>
          <w:p w14:paraId="760B746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0451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71907BD4">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4AADFBD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2099" w:type="dxa"/>
            <w:gridSpan w:val="2"/>
            <w:vAlign w:val="center"/>
          </w:tcPr>
          <w:p w14:paraId="7F51051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44.72</w:t>
            </w:r>
          </w:p>
        </w:tc>
        <w:tc>
          <w:tcPr>
            <w:tcW w:w="1838" w:type="dxa"/>
            <w:gridSpan w:val="2"/>
            <w:vAlign w:val="center"/>
          </w:tcPr>
          <w:p w14:paraId="3B60EF8C">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44.72</w:t>
            </w:r>
          </w:p>
        </w:tc>
      </w:tr>
      <w:tr w14:paraId="18E2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58D89BE4">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18FEB433">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1543BC85">
            <w:pPr>
              <w:pStyle w:val="2"/>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52ECAC9A">
            <w:pPr>
              <w:pStyle w:val="2"/>
              <w:jc w:val="center"/>
              <w:rPr>
                <w:rFonts w:hint="default" w:ascii="仿宋" w:hAnsi="仿宋" w:eastAsia="仿宋" w:cs="仿宋"/>
                <w:b w:val="0"/>
                <w:bCs w:val="0"/>
                <w:kern w:val="0"/>
                <w:sz w:val="18"/>
                <w:szCs w:val="18"/>
                <w:vertAlign w:val="baseline"/>
                <w:lang w:val="en-US" w:eastAsia="zh-CN"/>
              </w:rPr>
            </w:pPr>
          </w:p>
        </w:tc>
      </w:tr>
      <w:tr w14:paraId="240C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77E80C7">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73743770">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334D6C1">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A94ECF1">
            <w:pPr>
              <w:pStyle w:val="2"/>
              <w:jc w:val="center"/>
              <w:rPr>
                <w:rFonts w:hint="eastAsia" w:ascii="仿宋" w:hAnsi="仿宋" w:eastAsia="仿宋" w:cs="仿宋"/>
                <w:b w:val="0"/>
                <w:bCs w:val="0"/>
                <w:kern w:val="0"/>
                <w:sz w:val="18"/>
                <w:szCs w:val="18"/>
                <w:vertAlign w:val="baseline"/>
                <w:lang w:eastAsia="zh-CN"/>
              </w:rPr>
            </w:pPr>
          </w:p>
        </w:tc>
      </w:tr>
      <w:tr w14:paraId="39DF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02183FA0">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65EEFE6F">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2369331">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53937EC">
            <w:pPr>
              <w:pStyle w:val="2"/>
              <w:jc w:val="center"/>
              <w:rPr>
                <w:rFonts w:hint="eastAsia" w:ascii="仿宋" w:hAnsi="仿宋" w:eastAsia="仿宋" w:cs="仿宋"/>
                <w:b w:val="0"/>
                <w:bCs w:val="0"/>
                <w:kern w:val="0"/>
                <w:sz w:val="18"/>
                <w:szCs w:val="18"/>
                <w:vertAlign w:val="baseline"/>
                <w:lang w:eastAsia="zh-CN"/>
              </w:rPr>
            </w:pPr>
          </w:p>
        </w:tc>
      </w:tr>
      <w:tr w14:paraId="654F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4C61E55">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74393C8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2099" w:type="dxa"/>
            <w:gridSpan w:val="2"/>
            <w:vAlign w:val="center"/>
          </w:tcPr>
          <w:p w14:paraId="664B575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44.72</w:t>
            </w:r>
          </w:p>
        </w:tc>
        <w:tc>
          <w:tcPr>
            <w:tcW w:w="1838" w:type="dxa"/>
            <w:gridSpan w:val="2"/>
            <w:vAlign w:val="center"/>
          </w:tcPr>
          <w:p w14:paraId="04496D2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44.72</w:t>
            </w:r>
          </w:p>
        </w:tc>
      </w:tr>
      <w:tr w14:paraId="07B8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15AE88F1">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eastAsia="zh-CN"/>
              </w:rPr>
              <w:t>维稳、业务经费和流通服务网络建设经费</w:t>
            </w:r>
          </w:p>
        </w:tc>
        <w:tc>
          <w:tcPr>
            <w:tcW w:w="1933" w:type="dxa"/>
            <w:gridSpan w:val="2"/>
            <w:vAlign w:val="center"/>
          </w:tcPr>
          <w:p w14:paraId="66B8335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2099" w:type="dxa"/>
            <w:gridSpan w:val="2"/>
            <w:vAlign w:val="center"/>
          </w:tcPr>
          <w:p w14:paraId="5C787D3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1838" w:type="dxa"/>
            <w:gridSpan w:val="2"/>
            <w:vAlign w:val="center"/>
          </w:tcPr>
          <w:p w14:paraId="6436E2E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r>
      <w:tr w14:paraId="7812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3861CC76">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化肥淡季冬储补贴资金</w:t>
            </w:r>
          </w:p>
        </w:tc>
        <w:tc>
          <w:tcPr>
            <w:tcW w:w="1933" w:type="dxa"/>
            <w:gridSpan w:val="2"/>
            <w:vAlign w:val="center"/>
          </w:tcPr>
          <w:p w14:paraId="60451230">
            <w:pPr>
              <w:pStyle w:val="2"/>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43A5275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w:t>
            </w:r>
          </w:p>
        </w:tc>
        <w:tc>
          <w:tcPr>
            <w:tcW w:w="1838" w:type="dxa"/>
            <w:gridSpan w:val="2"/>
            <w:vAlign w:val="center"/>
          </w:tcPr>
          <w:p w14:paraId="32AEB0D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w:t>
            </w:r>
          </w:p>
        </w:tc>
      </w:tr>
      <w:tr w14:paraId="0C9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62C3B600">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社会化服务大联盟会议费</w:t>
            </w:r>
          </w:p>
        </w:tc>
        <w:tc>
          <w:tcPr>
            <w:tcW w:w="1933" w:type="dxa"/>
            <w:gridSpan w:val="2"/>
            <w:vAlign w:val="center"/>
          </w:tcPr>
          <w:p w14:paraId="027C8201">
            <w:pPr>
              <w:pStyle w:val="2"/>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5520EB4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3.72</w:t>
            </w:r>
          </w:p>
        </w:tc>
        <w:tc>
          <w:tcPr>
            <w:tcW w:w="1838" w:type="dxa"/>
            <w:gridSpan w:val="2"/>
            <w:vAlign w:val="center"/>
          </w:tcPr>
          <w:p w14:paraId="6171BE6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3.72</w:t>
            </w:r>
          </w:p>
        </w:tc>
      </w:tr>
      <w:tr w14:paraId="258A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69173003">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79FE354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55.53</w:t>
            </w:r>
          </w:p>
        </w:tc>
        <w:tc>
          <w:tcPr>
            <w:tcW w:w="2099" w:type="dxa"/>
            <w:gridSpan w:val="2"/>
            <w:vAlign w:val="center"/>
          </w:tcPr>
          <w:p w14:paraId="5F0BC0E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60.78</w:t>
            </w:r>
          </w:p>
        </w:tc>
        <w:tc>
          <w:tcPr>
            <w:tcW w:w="1838" w:type="dxa"/>
            <w:gridSpan w:val="2"/>
            <w:vAlign w:val="center"/>
          </w:tcPr>
          <w:p w14:paraId="2CC2F4A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60.78</w:t>
            </w:r>
          </w:p>
        </w:tc>
      </w:tr>
      <w:tr w14:paraId="042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0875E985">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7F41EE0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8.87</w:t>
            </w:r>
          </w:p>
        </w:tc>
        <w:tc>
          <w:tcPr>
            <w:tcW w:w="2099" w:type="dxa"/>
            <w:gridSpan w:val="2"/>
            <w:vAlign w:val="center"/>
          </w:tcPr>
          <w:p w14:paraId="490397D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5.00</w:t>
            </w:r>
          </w:p>
        </w:tc>
        <w:tc>
          <w:tcPr>
            <w:tcW w:w="1838" w:type="dxa"/>
            <w:gridSpan w:val="2"/>
            <w:vAlign w:val="center"/>
          </w:tcPr>
          <w:p w14:paraId="6F5FA81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7.25</w:t>
            </w:r>
          </w:p>
        </w:tc>
      </w:tr>
      <w:tr w14:paraId="61A0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117C5FA8">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5251283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9.92</w:t>
            </w:r>
          </w:p>
        </w:tc>
        <w:tc>
          <w:tcPr>
            <w:tcW w:w="2099" w:type="dxa"/>
            <w:gridSpan w:val="2"/>
            <w:vAlign w:val="center"/>
          </w:tcPr>
          <w:p w14:paraId="14F04F6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6.1</w:t>
            </w:r>
          </w:p>
        </w:tc>
        <w:tc>
          <w:tcPr>
            <w:tcW w:w="1838" w:type="dxa"/>
            <w:gridSpan w:val="2"/>
            <w:vAlign w:val="center"/>
          </w:tcPr>
          <w:p w14:paraId="1FA819F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9.87</w:t>
            </w:r>
          </w:p>
        </w:tc>
      </w:tr>
      <w:tr w14:paraId="2500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2672652">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26E8D4C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2099" w:type="dxa"/>
            <w:gridSpan w:val="2"/>
            <w:vAlign w:val="center"/>
          </w:tcPr>
          <w:p w14:paraId="0B889606">
            <w:pPr>
              <w:pStyle w:val="2"/>
              <w:ind w:firstLine="900" w:firstLineChars="5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1.19</w:t>
            </w:r>
          </w:p>
        </w:tc>
        <w:tc>
          <w:tcPr>
            <w:tcW w:w="1838" w:type="dxa"/>
            <w:gridSpan w:val="2"/>
            <w:vAlign w:val="center"/>
          </w:tcPr>
          <w:p w14:paraId="21EBF75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w:t>
            </w:r>
          </w:p>
        </w:tc>
      </w:tr>
      <w:tr w14:paraId="3816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5A0B81B5">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59DFD9D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2.33</w:t>
            </w:r>
          </w:p>
        </w:tc>
        <w:tc>
          <w:tcPr>
            <w:tcW w:w="2099" w:type="dxa"/>
            <w:gridSpan w:val="2"/>
            <w:vAlign w:val="center"/>
          </w:tcPr>
          <w:p w14:paraId="73CFD72C">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DAA9AD3">
            <w:pPr>
              <w:pStyle w:val="2"/>
              <w:jc w:val="center"/>
              <w:rPr>
                <w:rFonts w:hint="default" w:ascii="仿宋" w:hAnsi="仿宋" w:eastAsia="仿宋" w:cs="仿宋"/>
                <w:b w:val="0"/>
                <w:bCs w:val="0"/>
                <w:kern w:val="0"/>
                <w:sz w:val="18"/>
                <w:szCs w:val="18"/>
                <w:vertAlign w:val="baseline"/>
                <w:lang w:val="en-US" w:eastAsia="zh-CN"/>
              </w:rPr>
            </w:pPr>
          </w:p>
        </w:tc>
      </w:tr>
      <w:tr w14:paraId="069F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6F7939ED">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0C75696A">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2A727F24">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558E185">
            <w:pPr>
              <w:pStyle w:val="2"/>
              <w:jc w:val="center"/>
              <w:rPr>
                <w:rFonts w:hint="eastAsia" w:ascii="仿宋" w:hAnsi="仿宋" w:eastAsia="仿宋" w:cs="仿宋"/>
                <w:b w:val="0"/>
                <w:bCs w:val="0"/>
                <w:kern w:val="0"/>
                <w:sz w:val="18"/>
                <w:szCs w:val="18"/>
                <w:vertAlign w:val="baseline"/>
                <w:lang w:eastAsia="zh-CN"/>
              </w:rPr>
            </w:pPr>
          </w:p>
        </w:tc>
      </w:tr>
      <w:tr w14:paraId="7B86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679A25DD">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326A324D">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056192DF">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7CA93706">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584292BD">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37F8F17D">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29653E05">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49BB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4AE9C3C">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14:paraId="0EEF5E0B">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14:paraId="2AE4F641">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14:paraId="6458892D">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14:paraId="13D694CB">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14:paraId="7F247F59">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14:paraId="6689CA34">
            <w:pPr>
              <w:pStyle w:val="2"/>
              <w:jc w:val="center"/>
              <w:rPr>
                <w:rFonts w:hint="eastAsia" w:ascii="仿宋" w:hAnsi="仿宋" w:eastAsia="仿宋" w:cs="仿宋"/>
                <w:b w:val="0"/>
                <w:bCs w:val="0"/>
                <w:kern w:val="0"/>
                <w:sz w:val="18"/>
                <w:szCs w:val="18"/>
                <w:vertAlign w:val="baseline"/>
                <w:lang w:eastAsia="zh-CN"/>
              </w:rPr>
            </w:pPr>
          </w:p>
        </w:tc>
      </w:tr>
      <w:tr w14:paraId="726F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395EFD90">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15EFC57D">
            <w:pPr>
              <w:pStyle w:val="2"/>
              <w:ind w:left="0" w:leftChars="0" w:firstLine="0" w:firstLineChars="0"/>
              <w:jc w:val="both"/>
              <w:rPr>
                <w:rFonts w:hint="eastAsia" w:ascii="仿宋" w:hAnsi="仿宋" w:eastAsia="微软雅黑" w:cs="仿宋"/>
                <w:b w:val="0"/>
                <w:bCs w:val="0"/>
                <w:kern w:val="0"/>
                <w:sz w:val="18"/>
                <w:szCs w:val="18"/>
                <w:vertAlign w:val="baseline"/>
                <w:lang w:val="en-US" w:eastAsia="zh-CN"/>
              </w:rPr>
            </w:pPr>
            <w:r>
              <w:rPr>
                <w:rFonts w:hint="eastAsia" w:ascii="华文仿宋" w:hAnsi="华文仿宋" w:eastAsia="华文仿宋" w:cs="华文仿宋"/>
                <w:i w:val="0"/>
                <w:iCs w:val="0"/>
                <w:caps w:val="0"/>
                <w:color w:val="333333"/>
                <w:spacing w:val="0"/>
                <w:sz w:val="18"/>
                <w:szCs w:val="18"/>
                <w:shd w:val="clear" w:fill="FFFFFF"/>
                <w:lang w:val="en-US" w:eastAsia="zh-CN"/>
              </w:rPr>
              <w:t>1.</w:t>
            </w:r>
            <w:r>
              <w:rPr>
                <w:rFonts w:hint="eastAsia" w:ascii="华文仿宋" w:hAnsi="华文仿宋" w:eastAsia="华文仿宋" w:cs="华文仿宋"/>
                <w:i w:val="0"/>
                <w:iCs w:val="0"/>
                <w:caps w:val="0"/>
                <w:color w:val="333333"/>
                <w:spacing w:val="0"/>
                <w:sz w:val="18"/>
                <w:szCs w:val="18"/>
                <w:shd w:val="clear" w:fill="FFFFFF"/>
              </w:rPr>
              <w:t>严控水电消耗。夏季气温低于32度、冬季气温高于10度时不得开启空调。夏季使用空调温度设置26度、冬季使用空调温度设置不得高于22度。办公场所水电做到“人走灯灭”“人走水断”，杜绝“长明灯”“长流水”。</w:t>
            </w:r>
            <w:r>
              <w:rPr>
                <w:rFonts w:hint="eastAsia" w:ascii="华文仿宋" w:hAnsi="华文仿宋" w:eastAsia="华文仿宋" w:cs="华文仿宋"/>
                <w:i w:val="0"/>
                <w:iCs w:val="0"/>
                <w:caps w:val="0"/>
                <w:color w:val="333333"/>
                <w:spacing w:val="0"/>
                <w:sz w:val="18"/>
                <w:szCs w:val="18"/>
                <w:shd w:val="clear" w:fill="FFFFFF"/>
                <w:lang w:val="en-US" w:eastAsia="zh-CN"/>
              </w:rPr>
              <w:t>2.</w:t>
            </w:r>
            <w:r>
              <w:rPr>
                <w:rFonts w:hint="eastAsia" w:ascii="华文仿宋" w:hAnsi="华文仿宋" w:eastAsia="华文仿宋" w:cs="华文仿宋"/>
                <w:i w:val="0"/>
                <w:iCs w:val="0"/>
                <w:caps w:val="0"/>
                <w:color w:val="333333"/>
                <w:spacing w:val="0"/>
                <w:sz w:val="18"/>
                <w:szCs w:val="18"/>
                <w:shd w:val="clear" w:fill="FFFFFF"/>
              </w:rPr>
              <w:t>二是严控公务接待费支出。确需公务接待的，严格执行接待标准，实行单独列支。</w:t>
            </w:r>
            <w:r>
              <w:rPr>
                <w:rFonts w:hint="eastAsia" w:ascii="华文仿宋" w:hAnsi="华文仿宋" w:eastAsia="华文仿宋" w:cs="华文仿宋"/>
                <w:i w:val="0"/>
                <w:iCs w:val="0"/>
                <w:caps w:val="0"/>
                <w:color w:val="333333"/>
                <w:spacing w:val="0"/>
                <w:sz w:val="18"/>
                <w:szCs w:val="18"/>
                <w:shd w:val="clear" w:fill="FFFFFF"/>
                <w:lang w:val="en-US" w:eastAsia="zh-CN"/>
              </w:rPr>
              <w:t>3.</w:t>
            </w:r>
            <w:r>
              <w:rPr>
                <w:rFonts w:hint="eastAsia" w:ascii="华文仿宋" w:hAnsi="华文仿宋" w:eastAsia="华文仿宋" w:cs="华文仿宋"/>
                <w:i w:val="0"/>
                <w:iCs w:val="0"/>
                <w:caps w:val="0"/>
                <w:color w:val="333333"/>
                <w:spacing w:val="0"/>
                <w:sz w:val="18"/>
                <w:szCs w:val="18"/>
                <w:shd w:val="clear" w:fill="FFFFFF"/>
              </w:rPr>
              <w:t>是加强政府采购及资产配置管理。严格执行政府采购预算及资产配置预算和资产配置程序，新增资产配置严格按照行政事业单位通用办公设备、家具配置标准执行，对暂时无配置标准的，结合机关工作需要、存量资产状况，不得超预算、超标准配置资</w:t>
            </w:r>
            <w:r>
              <w:rPr>
                <w:rFonts w:hint="eastAsia" w:ascii="华文仿宋" w:hAnsi="华文仿宋" w:eastAsia="华文仿宋" w:cs="华文仿宋"/>
                <w:i w:val="0"/>
                <w:iCs w:val="0"/>
                <w:caps w:val="0"/>
                <w:color w:val="333333"/>
                <w:spacing w:val="0"/>
                <w:sz w:val="18"/>
                <w:szCs w:val="18"/>
                <w:shd w:val="clear" w:fill="FFFFFF"/>
                <w:lang w:eastAsia="zh-CN"/>
              </w:rPr>
              <w:t>产。</w:t>
            </w:r>
          </w:p>
        </w:tc>
      </w:tr>
    </w:tbl>
    <w:p w14:paraId="32B3B3CE">
      <w:pPr>
        <w:pStyle w:val="2"/>
        <w:ind w:left="0" w:leftChars="0" w:firstLine="0" w:firstLineChars="0"/>
        <w:jc w:val="both"/>
        <w:rPr>
          <w:rFonts w:hint="eastAsia" w:ascii="仿宋" w:hAnsi="仿宋" w:eastAsia="仿宋" w:cs="仿宋"/>
          <w:b w:val="0"/>
          <w:bCs w:val="0"/>
          <w:kern w:val="0"/>
          <w:sz w:val="30"/>
          <w:szCs w:val="30"/>
          <w:lang w:eastAsia="zh-CN"/>
        </w:rPr>
      </w:pPr>
    </w:p>
    <w:p w14:paraId="2E26AA68">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32F504FD">
      <w:pPr>
        <w:pStyle w:val="2"/>
        <w:ind w:left="0" w:leftChars="0" w:firstLine="480" w:firstLineChars="200"/>
        <w:jc w:val="both"/>
        <w:rPr>
          <w:rFonts w:hint="eastAsia" w:ascii="仿宋" w:hAnsi="仿宋" w:eastAsia="仿宋" w:cs="仿宋"/>
          <w:b w:val="0"/>
          <w:bCs w:val="0"/>
          <w:kern w:val="0"/>
          <w:sz w:val="24"/>
          <w:szCs w:val="24"/>
          <w:lang w:eastAsia="zh-CN"/>
        </w:rPr>
      </w:pPr>
    </w:p>
    <w:p w14:paraId="21F4C9AA">
      <w:pPr>
        <w:pStyle w:val="2"/>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刘红桃     填报日期：2024年5月6日      联系电话： 18373935875        单位负责人签字：刘绪南</w:t>
      </w:r>
    </w:p>
    <w:p w14:paraId="18785D0E">
      <w:pPr>
        <w:spacing w:line="640" w:lineRule="exact"/>
        <w:ind w:left="0" w:leftChars="0" w:firstLine="0" w:firstLineChars="0"/>
        <w:jc w:val="left"/>
        <w:rPr>
          <w:rFonts w:hint="eastAsia" w:ascii="黑体" w:hAnsi="黑体" w:eastAsia="黑体" w:cs="黑体"/>
          <w:sz w:val="32"/>
          <w:szCs w:val="32"/>
        </w:rPr>
      </w:pPr>
    </w:p>
    <w:p w14:paraId="3A22900D">
      <w:pPr>
        <w:spacing w:line="640" w:lineRule="exact"/>
        <w:ind w:left="0" w:leftChars="0" w:firstLine="0" w:firstLineChars="0"/>
        <w:jc w:val="left"/>
        <w:rPr>
          <w:rFonts w:hint="eastAsia" w:ascii="黑体" w:hAnsi="黑体" w:eastAsia="黑体" w:cs="黑体"/>
          <w:sz w:val="32"/>
          <w:szCs w:val="32"/>
        </w:rPr>
      </w:pPr>
    </w:p>
    <w:p w14:paraId="677EB6AD">
      <w:pPr>
        <w:spacing w:line="640" w:lineRule="exact"/>
        <w:ind w:left="0" w:leftChars="0" w:firstLine="0" w:firstLineChars="0"/>
        <w:jc w:val="left"/>
        <w:rPr>
          <w:rFonts w:hint="eastAsia" w:ascii="黑体" w:hAnsi="黑体" w:eastAsia="黑体" w:cs="黑体"/>
          <w:sz w:val="32"/>
          <w:szCs w:val="32"/>
        </w:rPr>
      </w:pPr>
    </w:p>
    <w:p w14:paraId="06BB489D">
      <w:pPr>
        <w:spacing w:line="640" w:lineRule="exact"/>
        <w:ind w:left="0" w:leftChars="0" w:firstLine="0" w:firstLineChars="0"/>
        <w:jc w:val="left"/>
        <w:rPr>
          <w:rFonts w:hint="eastAsia" w:ascii="黑体" w:hAnsi="黑体" w:eastAsia="黑体" w:cs="黑体"/>
          <w:sz w:val="32"/>
          <w:szCs w:val="32"/>
        </w:rPr>
      </w:pPr>
    </w:p>
    <w:p w14:paraId="72B68AC9">
      <w:pPr>
        <w:spacing w:line="640" w:lineRule="exact"/>
        <w:ind w:left="0" w:leftChars="0" w:firstLine="0" w:firstLineChars="0"/>
        <w:jc w:val="left"/>
        <w:rPr>
          <w:rFonts w:hint="eastAsia" w:ascii="黑体" w:hAnsi="黑体" w:eastAsia="黑体" w:cs="黑体"/>
          <w:sz w:val="32"/>
          <w:szCs w:val="32"/>
        </w:rPr>
      </w:pPr>
    </w:p>
    <w:p w14:paraId="4D62BEAD">
      <w:pPr>
        <w:spacing w:line="640" w:lineRule="exact"/>
        <w:ind w:left="0" w:leftChars="0" w:firstLine="0" w:firstLineChars="0"/>
        <w:jc w:val="left"/>
        <w:rPr>
          <w:rFonts w:hint="eastAsia" w:ascii="黑体" w:hAnsi="黑体" w:eastAsia="黑体" w:cs="黑体"/>
          <w:sz w:val="32"/>
          <w:szCs w:val="32"/>
        </w:rPr>
      </w:pPr>
    </w:p>
    <w:p w14:paraId="437D0FD7">
      <w:pPr>
        <w:spacing w:line="640" w:lineRule="exact"/>
        <w:ind w:left="0" w:leftChars="0" w:firstLine="0" w:firstLineChars="0"/>
        <w:jc w:val="left"/>
        <w:rPr>
          <w:rFonts w:hint="eastAsia" w:ascii="黑体" w:hAnsi="黑体" w:eastAsia="黑体" w:cs="黑体"/>
          <w:sz w:val="32"/>
          <w:szCs w:val="32"/>
        </w:rPr>
      </w:pPr>
    </w:p>
    <w:p w14:paraId="0B6620C8">
      <w:pPr>
        <w:spacing w:line="640" w:lineRule="exact"/>
        <w:ind w:left="0" w:leftChars="0" w:firstLine="0" w:firstLineChars="0"/>
        <w:jc w:val="left"/>
        <w:rPr>
          <w:rFonts w:hint="eastAsia" w:ascii="黑体" w:hAnsi="黑体" w:eastAsia="黑体" w:cs="黑体"/>
          <w:sz w:val="32"/>
          <w:szCs w:val="32"/>
        </w:rPr>
      </w:pPr>
    </w:p>
    <w:p w14:paraId="64F141B8">
      <w:pPr>
        <w:spacing w:line="640" w:lineRule="exact"/>
        <w:ind w:left="0" w:leftChars="0" w:firstLine="0" w:firstLineChars="0"/>
        <w:jc w:val="left"/>
        <w:rPr>
          <w:rFonts w:hint="eastAsia" w:ascii="黑体" w:hAnsi="黑体" w:eastAsia="黑体" w:cs="黑体"/>
          <w:sz w:val="32"/>
          <w:szCs w:val="32"/>
        </w:rPr>
      </w:pPr>
    </w:p>
    <w:p w14:paraId="265A2E28">
      <w:pPr>
        <w:spacing w:line="640" w:lineRule="exact"/>
        <w:ind w:left="0" w:leftChars="0" w:firstLine="0" w:firstLineChars="0"/>
        <w:jc w:val="left"/>
        <w:rPr>
          <w:rFonts w:hint="eastAsia" w:ascii="黑体" w:hAnsi="黑体" w:eastAsia="黑体" w:cs="黑体"/>
          <w:sz w:val="32"/>
          <w:szCs w:val="32"/>
        </w:rPr>
      </w:pPr>
    </w:p>
    <w:p w14:paraId="1E83C3F1">
      <w:pPr>
        <w:spacing w:line="640" w:lineRule="exact"/>
        <w:ind w:left="0" w:leftChars="0" w:firstLine="0" w:firstLineChars="0"/>
        <w:jc w:val="left"/>
        <w:rPr>
          <w:rFonts w:hint="eastAsia" w:ascii="黑体" w:hAnsi="黑体" w:eastAsia="黑体" w:cs="黑体"/>
          <w:sz w:val="32"/>
          <w:szCs w:val="32"/>
        </w:rPr>
      </w:pPr>
    </w:p>
    <w:p w14:paraId="738B43BF">
      <w:pPr>
        <w:spacing w:line="640" w:lineRule="exact"/>
        <w:ind w:left="0" w:leftChars="0" w:firstLine="0" w:firstLineChars="0"/>
        <w:jc w:val="left"/>
        <w:rPr>
          <w:rFonts w:hint="eastAsia" w:ascii="黑体" w:hAnsi="黑体" w:eastAsia="黑体" w:cs="黑体"/>
          <w:sz w:val="32"/>
          <w:szCs w:val="32"/>
        </w:rPr>
      </w:pPr>
    </w:p>
    <w:p w14:paraId="5315664F">
      <w:pPr>
        <w:spacing w:line="640" w:lineRule="exact"/>
        <w:ind w:left="0" w:leftChars="0" w:firstLine="0" w:firstLineChars="0"/>
        <w:jc w:val="left"/>
        <w:rPr>
          <w:rFonts w:hint="eastAsia" w:ascii="黑体" w:hAnsi="黑体" w:eastAsia="黑体" w:cs="黑体"/>
          <w:sz w:val="32"/>
          <w:szCs w:val="32"/>
        </w:rPr>
      </w:pPr>
    </w:p>
    <w:p w14:paraId="2D9582B3">
      <w:pPr>
        <w:spacing w:line="640" w:lineRule="exact"/>
        <w:ind w:left="0" w:leftChars="0" w:firstLine="0" w:firstLineChars="0"/>
        <w:jc w:val="left"/>
        <w:rPr>
          <w:rFonts w:hint="eastAsia" w:ascii="黑体" w:hAnsi="黑体" w:eastAsia="黑体" w:cs="黑体"/>
          <w:sz w:val="32"/>
          <w:szCs w:val="32"/>
        </w:rPr>
      </w:pPr>
    </w:p>
    <w:p w14:paraId="0F5BECAF">
      <w:pPr>
        <w:spacing w:line="640" w:lineRule="exact"/>
        <w:ind w:left="0" w:leftChars="0" w:firstLine="0" w:firstLineChars="0"/>
        <w:jc w:val="left"/>
        <w:rPr>
          <w:rFonts w:hint="eastAsia" w:ascii="黑体" w:hAnsi="黑体" w:eastAsia="黑体" w:cs="黑体"/>
          <w:sz w:val="32"/>
          <w:szCs w:val="32"/>
        </w:rPr>
      </w:pPr>
    </w:p>
    <w:p w14:paraId="1662C2D5">
      <w:pPr>
        <w:spacing w:line="640" w:lineRule="exact"/>
        <w:ind w:left="0" w:leftChars="0" w:firstLine="0" w:firstLineChars="0"/>
        <w:jc w:val="left"/>
        <w:rPr>
          <w:rFonts w:hint="eastAsia" w:ascii="黑体" w:hAnsi="黑体" w:eastAsia="黑体" w:cs="黑体"/>
          <w:sz w:val="32"/>
          <w:szCs w:val="32"/>
        </w:rPr>
      </w:pPr>
    </w:p>
    <w:p w14:paraId="2757B001">
      <w:pPr>
        <w:spacing w:line="640" w:lineRule="exact"/>
        <w:ind w:left="0" w:leftChars="0" w:firstLine="0" w:firstLineChars="0"/>
        <w:jc w:val="left"/>
        <w:rPr>
          <w:rFonts w:hint="eastAsia" w:ascii="黑体" w:hAnsi="黑体" w:eastAsia="黑体" w:cs="黑体"/>
          <w:sz w:val="32"/>
          <w:szCs w:val="32"/>
        </w:rPr>
      </w:pPr>
    </w:p>
    <w:p w14:paraId="4E079B77">
      <w:pPr>
        <w:spacing w:line="640" w:lineRule="exact"/>
        <w:ind w:left="0" w:leftChars="0" w:firstLine="0" w:firstLineChars="0"/>
        <w:jc w:val="left"/>
        <w:rPr>
          <w:rFonts w:hint="eastAsia" w:ascii="黑体" w:hAnsi="黑体" w:eastAsia="黑体" w:cs="黑体"/>
          <w:sz w:val="32"/>
          <w:szCs w:val="32"/>
        </w:rPr>
      </w:pPr>
    </w:p>
    <w:p w14:paraId="63F39BFD">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07897B9">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98"/>
        <w:gridCol w:w="413"/>
        <w:gridCol w:w="1251"/>
        <w:gridCol w:w="1786"/>
        <w:gridCol w:w="1073"/>
        <w:gridCol w:w="820"/>
        <w:gridCol w:w="756"/>
        <w:gridCol w:w="1166"/>
      </w:tblGrid>
      <w:tr w14:paraId="7551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tcBorders>
              <w:tl2br w:val="nil"/>
              <w:tr2bl w:val="nil"/>
            </w:tcBorders>
            <w:noWrap w:val="0"/>
            <w:vAlign w:val="center"/>
          </w:tcPr>
          <w:p w14:paraId="2CF9E2A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7748" w:type="dxa"/>
            <w:gridSpan w:val="8"/>
            <w:tcBorders>
              <w:tl2br w:val="nil"/>
              <w:tr2bl w:val="nil"/>
            </w:tcBorders>
            <w:noWrap w:val="0"/>
            <w:vAlign w:val="center"/>
          </w:tcPr>
          <w:p w14:paraId="72A2B1E8">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隆回县供销社</w:t>
            </w:r>
            <w:r>
              <w:rPr>
                <w:rFonts w:eastAsia="仿宋_GB2312"/>
                <w:color w:val="000000"/>
                <w:kern w:val="0"/>
                <w:sz w:val="18"/>
                <w:szCs w:val="18"/>
              </w:rPr>
              <w:t>　</w:t>
            </w:r>
          </w:p>
        </w:tc>
      </w:tr>
      <w:tr w14:paraId="3013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restart"/>
            <w:tcBorders>
              <w:tl2br w:val="nil"/>
              <w:tr2bl w:val="nil"/>
            </w:tcBorders>
            <w:noWrap w:val="0"/>
            <w:vAlign w:val="center"/>
          </w:tcPr>
          <w:p w14:paraId="41AE2231">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58640568">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0" w:type="auto"/>
            <w:gridSpan w:val="2"/>
            <w:tcBorders>
              <w:tl2br w:val="nil"/>
              <w:tr2bl w:val="nil"/>
            </w:tcBorders>
            <w:noWrap w:val="0"/>
            <w:vAlign w:val="center"/>
          </w:tcPr>
          <w:p w14:paraId="70748D64">
            <w:pPr>
              <w:spacing w:line="240" w:lineRule="exact"/>
              <w:ind w:firstLine="360"/>
              <w:jc w:val="center"/>
              <w:rPr>
                <w:rFonts w:eastAsia="仿宋_GB2312"/>
                <w:sz w:val="18"/>
                <w:szCs w:val="18"/>
              </w:rPr>
            </w:pPr>
          </w:p>
        </w:tc>
        <w:tc>
          <w:tcPr>
            <w:tcW w:w="0" w:type="auto"/>
            <w:tcBorders>
              <w:tl2br w:val="nil"/>
              <w:tr2bl w:val="nil"/>
            </w:tcBorders>
            <w:noWrap w:val="0"/>
            <w:vAlign w:val="center"/>
          </w:tcPr>
          <w:p w14:paraId="208E1515">
            <w:pPr>
              <w:spacing w:line="240" w:lineRule="exact"/>
              <w:ind w:firstLine="0" w:firstLineChars="0"/>
              <w:rPr>
                <w:rFonts w:eastAsia="仿宋_GB2312"/>
                <w:sz w:val="18"/>
                <w:szCs w:val="18"/>
              </w:rPr>
            </w:pPr>
            <w:r>
              <w:rPr>
                <w:rFonts w:eastAsia="仿宋_GB2312"/>
                <w:sz w:val="18"/>
                <w:szCs w:val="18"/>
              </w:rPr>
              <w:t>年初预算数</w:t>
            </w:r>
          </w:p>
        </w:tc>
        <w:tc>
          <w:tcPr>
            <w:tcW w:w="0" w:type="auto"/>
            <w:tcBorders>
              <w:tl2br w:val="nil"/>
              <w:tr2bl w:val="nil"/>
            </w:tcBorders>
            <w:noWrap w:val="0"/>
            <w:vAlign w:val="center"/>
          </w:tcPr>
          <w:p w14:paraId="09C73B62">
            <w:pPr>
              <w:spacing w:line="240" w:lineRule="exact"/>
              <w:ind w:firstLine="0" w:firstLineChars="0"/>
              <w:rPr>
                <w:rFonts w:eastAsia="仿宋_GB2312"/>
                <w:sz w:val="18"/>
                <w:szCs w:val="18"/>
              </w:rPr>
            </w:pPr>
            <w:r>
              <w:rPr>
                <w:rFonts w:eastAsia="仿宋_GB2312"/>
                <w:sz w:val="18"/>
                <w:szCs w:val="18"/>
              </w:rPr>
              <w:t>全年预算数</w:t>
            </w:r>
          </w:p>
        </w:tc>
        <w:tc>
          <w:tcPr>
            <w:tcW w:w="0" w:type="auto"/>
            <w:tcBorders>
              <w:tl2br w:val="nil"/>
              <w:tr2bl w:val="nil"/>
            </w:tcBorders>
            <w:noWrap w:val="0"/>
            <w:vAlign w:val="center"/>
          </w:tcPr>
          <w:p w14:paraId="47CC189F">
            <w:pPr>
              <w:spacing w:line="240" w:lineRule="exact"/>
              <w:ind w:firstLine="0" w:firstLineChars="0"/>
              <w:rPr>
                <w:rFonts w:eastAsia="仿宋_GB2312"/>
                <w:sz w:val="18"/>
                <w:szCs w:val="18"/>
              </w:rPr>
            </w:pPr>
            <w:r>
              <w:rPr>
                <w:rFonts w:eastAsia="仿宋_GB2312"/>
                <w:sz w:val="18"/>
                <w:szCs w:val="18"/>
              </w:rPr>
              <w:t>全年执行数</w:t>
            </w:r>
          </w:p>
        </w:tc>
        <w:tc>
          <w:tcPr>
            <w:tcW w:w="0" w:type="auto"/>
            <w:tcBorders>
              <w:tl2br w:val="nil"/>
              <w:tr2bl w:val="nil"/>
            </w:tcBorders>
            <w:noWrap w:val="0"/>
            <w:vAlign w:val="center"/>
          </w:tcPr>
          <w:p w14:paraId="05DE5EB4">
            <w:pPr>
              <w:spacing w:line="240" w:lineRule="exact"/>
              <w:ind w:firstLine="0" w:firstLineChars="0"/>
              <w:rPr>
                <w:rFonts w:eastAsia="仿宋_GB2312"/>
                <w:sz w:val="18"/>
                <w:szCs w:val="18"/>
              </w:rPr>
            </w:pPr>
            <w:r>
              <w:rPr>
                <w:rFonts w:eastAsia="仿宋_GB2312"/>
                <w:sz w:val="18"/>
                <w:szCs w:val="18"/>
              </w:rPr>
              <w:t>分值</w:t>
            </w:r>
          </w:p>
        </w:tc>
        <w:tc>
          <w:tcPr>
            <w:tcW w:w="0" w:type="auto"/>
            <w:tcBorders>
              <w:tl2br w:val="nil"/>
              <w:tr2bl w:val="nil"/>
            </w:tcBorders>
            <w:noWrap w:val="0"/>
            <w:vAlign w:val="center"/>
          </w:tcPr>
          <w:p w14:paraId="6AC7C1B5">
            <w:pPr>
              <w:spacing w:line="240" w:lineRule="exact"/>
              <w:ind w:firstLine="0" w:firstLineChars="0"/>
              <w:rPr>
                <w:rFonts w:eastAsia="仿宋_GB2312"/>
                <w:sz w:val="18"/>
                <w:szCs w:val="18"/>
              </w:rPr>
            </w:pPr>
            <w:r>
              <w:rPr>
                <w:rFonts w:eastAsia="仿宋_GB2312"/>
                <w:sz w:val="18"/>
                <w:szCs w:val="18"/>
              </w:rPr>
              <w:t>执行率</w:t>
            </w:r>
          </w:p>
        </w:tc>
        <w:tc>
          <w:tcPr>
            <w:tcW w:w="1165" w:type="dxa"/>
            <w:tcBorders>
              <w:tl2br w:val="nil"/>
              <w:tr2bl w:val="nil"/>
            </w:tcBorders>
            <w:noWrap w:val="0"/>
            <w:vAlign w:val="center"/>
          </w:tcPr>
          <w:p w14:paraId="35208B2B">
            <w:pPr>
              <w:spacing w:line="240" w:lineRule="exact"/>
              <w:ind w:firstLine="0" w:firstLineChars="0"/>
              <w:rPr>
                <w:rFonts w:eastAsia="仿宋_GB2312"/>
                <w:sz w:val="18"/>
                <w:szCs w:val="18"/>
              </w:rPr>
            </w:pPr>
            <w:r>
              <w:rPr>
                <w:rFonts w:eastAsia="仿宋_GB2312"/>
                <w:sz w:val="18"/>
                <w:szCs w:val="18"/>
              </w:rPr>
              <w:t>得分</w:t>
            </w:r>
          </w:p>
        </w:tc>
      </w:tr>
      <w:tr w14:paraId="74CF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0" w:type="auto"/>
            <w:vMerge w:val="continue"/>
            <w:tcBorders>
              <w:tl2br w:val="nil"/>
              <w:tr2bl w:val="nil"/>
            </w:tcBorders>
            <w:noWrap w:val="0"/>
            <w:vAlign w:val="center"/>
          </w:tcPr>
          <w:p w14:paraId="16C3F436">
            <w:pPr>
              <w:spacing w:line="240" w:lineRule="exact"/>
              <w:ind w:firstLine="360"/>
              <w:jc w:val="center"/>
              <w:rPr>
                <w:rFonts w:eastAsia="仿宋_GB2312"/>
                <w:color w:val="000000"/>
                <w:kern w:val="0"/>
                <w:sz w:val="18"/>
                <w:szCs w:val="18"/>
              </w:rPr>
            </w:pPr>
          </w:p>
        </w:tc>
        <w:tc>
          <w:tcPr>
            <w:tcW w:w="0" w:type="auto"/>
            <w:gridSpan w:val="2"/>
            <w:tcBorders>
              <w:tl2br w:val="nil"/>
              <w:tr2bl w:val="nil"/>
            </w:tcBorders>
            <w:noWrap w:val="0"/>
            <w:vAlign w:val="center"/>
          </w:tcPr>
          <w:p w14:paraId="2F284050">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0" w:type="auto"/>
            <w:tcBorders>
              <w:tl2br w:val="nil"/>
              <w:tr2bl w:val="nil"/>
            </w:tcBorders>
            <w:noWrap w:val="0"/>
            <w:vAlign w:val="center"/>
          </w:tcPr>
          <w:p w14:paraId="11D75557">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264.47</w:t>
            </w:r>
          </w:p>
        </w:tc>
        <w:tc>
          <w:tcPr>
            <w:tcW w:w="0" w:type="auto"/>
            <w:tcBorders>
              <w:tl2br w:val="nil"/>
              <w:tr2bl w:val="nil"/>
            </w:tcBorders>
            <w:noWrap w:val="0"/>
            <w:vAlign w:val="center"/>
          </w:tcPr>
          <w:p w14:paraId="5E4AA242">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264.47</w:t>
            </w:r>
          </w:p>
        </w:tc>
        <w:tc>
          <w:tcPr>
            <w:tcW w:w="0" w:type="auto"/>
            <w:tcBorders>
              <w:tl2br w:val="nil"/>
              <w:tr2bl w:val="nil"/>
            </w:tcBorders>
            <w:noWrap w:val="0"/>
            <w:vAlign w:val="center"/>
          </w:tcPr>
          <w:p w14:paraId="3040B1BA">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264.47</w:t>
            </w:r>
          </w:p>
        </w:tc>
        <w:tc>
          <w:tcPr>
            <w:tcW w:w="0" w:type="auto"/>
            <w:tcBorders>
              <w:tl2br w:val="nil"/>
              <w:tr2bl w:val="nil"/>
            </w:tcBorders>
            <w:noWrap w:val="0"/>
            <w:vAlign w:val="center"/>
          </w:tcPr>
          <w:p w14:paraId="2292B472">
            <w:pPr>
              <w:spacing w:line="240" w:lineRule="exact"/>
              <w:ind w:firstLine="0" w:firstLineChars="0"/>
              <w:jc w:val="center"/>
              <w:rPr>
                <w:rFonts w:eastAsia="仿宋_GB2312"/>
                <w:sz w:val="18"/>
                <w:szCs w:val="18"/>
              </w:rPr>
            </w:pPr>
            <w:r>
              <w:rPr>
                <w:rFonts w:eastAsia="仿宋_GB2312"/>
                <w:sz w:val="18"/>
                <w:szCs w:val="18"/>
              </w:rPr>
              <w:t>10</w:t>
            </w:r>
          </w:p>
        </w:tc>
        <w:tc>
          <w:tcPr>
            <w:tcW w:w="0" w:type="auto"/>
            <w:tcBorders>
              <w:tl2br w:val="nil"/>
              <w:tr2bl w:val="nil"/>
            </w:tcBorders>
            <w:noWrap w:val="0"/>
            <w:vAlign w:val="center"/>
          </w:tcPr>
          <w:p w14:paraId="3DCD910F">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165" w:type="dxa"/>
            <w:tcBorders>
              <w:tl2br w:val="nil"/>
              <w:tr2bl w:val="nil"/>
            </w:tcBorders>
            <w:noWrap w:val="0"/>
            <w:vAlign w:val="center"/>
          </w:tcPr>
          <w:p w14:paraId="5C595488">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w:t>
            </w:r>
          </w:p>
        </w:tc>
      </w:tr>
      <w:tr w14:paraId="2969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3EA2ABC1">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6CE689A3">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57" w:type="dxa"/>
            <w:gridSpan w:val="4"/>
            <w:tcBorders>
              <w:tl2br w:val="nil"/>
              <w:tr2bl w:val="nil"/>
            </w:tcBorders>
            <w:noWrap w:val="0"/>
            <w:vAlign w:val="center"/>
          </w:tcPr>
          <w:p w14:paraId="0645E5EE">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613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3B0C2DA0">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2C8A88F6">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264.47</w:t>
            </w:r>
          </w:p>
        </w:tc>
        <w:tc>
          <w:tcPr>
            <w:tcW w:w="3857" w:type="dxa"/>
            <w:gridSpan w:val="4"/>
            <w:tcBorders>
              <w:tl2br w:val="nil"/>
              <w:tr2bl w:val="nil"/>
            </w:tcBorders>
            <w:noWrap w:val="0"/>
            <w:vAlign w:val="center"/>
          </w:tcPr>
          <w:p w14:paraId="4497603A">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264.47</w:t>
            </w:r>
          </w:p>
        </w:tc>
      </w:tr>
      <w:tr w14:paraId="39CD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4AD87700">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18162E9D">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57" w:type="dxa"/>
            <w:gridSpan w:val="4"/>
            <w:tcBorders>
              <w:tl2br w:val="nil"/>
              <w:tr2bl w:val="nil"/>
            </w:tcBorders>
            <w:noWrap w:val="0"/>
            <w:vAlign w:val="center"/>
          </w:tcPr>
          <w:p w14:paraId="5601A4B8">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项目支出</w:t>
            </w:r>
            <w:r>
              <w:rPr>
                <w:rFonts w:eastAsia="仿宋_GB2312"/>
                <w:color w:val="000000"/>
                <w:kern w:val="0"/>
                <w:sz w:val="18"/>
                <w:szCs w:val="18"/>
              </w:rPr>
              <w:t>：</w:t>
            </w:r>
          </w:p>
        </w:tc>
      </w:tr>
      <w:tr w14:paraId="604B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300E994E">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465AF5BB">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57" w:type="dxa"/>
            <w:gridSpan w:val="4"/>
            <w:tcBorders>
              <w:tl2br w:val="nil"/>
              <w:tr2bl w:val="nil"/>
            </w:tcBorders>
            <w:noWrap w:val="0"/>
            <w:vAlign w:val="center"/>
          </w:tcPr>
          <w:p w14:paraId="5841798E">
            <w:pPr>
              <w:spacing w:line="240" w:lineRule="exact"/>
              <w:ind w:firstLine="360"/>
              <w:jc w:val="left"/>
              <w:rPr>
                <w:rFonts w:eastAsia="仿宋_GB2312"/>
                <w:color w:val="000000"/>
                <w:kern w:val="0"/>
                <w:sz w:val="18"/>
                <w:szCs w:val="18"/>
              </w:rPr>
            </w:pPr>
          </w:p>
        </w:tc>
      </w:tr>
      <w:tr w14:paraId="1F02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24BC783F">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0A80E504">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57" w:type="dxa"/>
            <w:gridSpan w:val="4"/>
            <w:tcBorders>
              <w:tl2br w:val="nil"/>
              <w:tr2bl w:val="nil"/>
            </w:tcBorders>
            <w:noWrap w:val="0"/>
            <w:vAlign w:val="center"/>
          </w:tcPr>
          <w:p w14:paraId="10407EFF">
            <w:pPr>
              <w:spacing w:line="240" w:lineRule="exact"/>
              <w:ind w:firstLine="360"/>
              <w:jc w:val="left"/>
              <w:rPr>
                <w:rFonts w:eastAsia="仿宋_GB2312"/>
                <w:color w:val="000000"/>
                <w:kern w:val="0"/>
                <w:sz w:val="18"/>
                <w:szCs w:val="18"/>
              </w:rPr>
            </w:pPr>
          </w:p>
        </w:tc>
      </w:tr>
      <w:tr w14:paraId="3DCD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restart"/>
            <w:tcBorders>
              <w:tl2br w:val="nil"/>
              <w:tr2bl w:val="nil"/>
            </w:tcBorders>
            <w:noWrap w:val="0"/>
            <w:vAlign w:val="center"/>
          </w:tcPr>
          <w:p w14:paraId="33B75A63">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0" w:type="auto"/>
            <w:gridSpan w:val="4"/>
            <w:tcBorders>
              <w:tl2br w:val="nil"/>
              <w:tr2bl w:val="nil"/>
            </w:tcBorders>
            <w:noWrap w:val="0"/>
            <w:vAlign w:val="center"/>
          </w:tcPr>
          <w:p w14:paraId="2EE4BF60">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57" w:type="dxa"/>
            <w:gridSpan w:val="4"/>
            <w:tcBorders>
              <w:tl2br w:val="nil"/>
              <w:tr2bl w:val="nil"/>
            </w:tcBorders>
            <w:noWrap w:val="0"/>
            <w:vAlign w:val="center"/>
          </w:tcPr>
          <w:p w14:paraId="7CFA85E0">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3D3C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56E20554">
            <w:pPr>
              <w:spacing w:line="240" w:lineRule="exact"/>
              <w:ind w:firstLine="360"/>
              <w:jc w:val="left"/>
              <w:rPr>
                <w:rFonts w:eastAsia="仿宋_GB2312"/>
                <w:color w:val="000000"/>
                <w:kern w:val="0"/>
                <w:sz w:val="18"/>
                <w:szCs w:val="18"/>
              </w:rPr>
            </w:pPr>
          </w:p>
        </w:tc>
        <w:tc>
          <w:tcPr>
            <w:tcW w:w="0" w:type="auto"/>
            <w:gridSpan w:val="4"/>
            <w:tcBorders>
              <w:tl2br w:val="nil"/>
              <w:tr2bl w:val="nil"/>
            </w:tcBorders>
            <w:noWrap w:val="0"/>
            <w:vAlign w:val="center"/>
          </w:tcPr>
          <w:p w14:paraId="117A4B17">
            <w:pPr>
              <w:spacing w:line="240" w:lineRule="auto"/>
              <w:ind w:firstLine="210" w:firstLineChars="100"/>
              <w:rPr>
                <w:rFonts w:hint="eastAsia" w:ascii="仿宋" w:hAnsi="仿宋" w:eastAsia="仿宋" w:cs="Times New Roman"/>
                <w:sz w:val="21"/>
                <w:szCs w:val="21"/>
              </w:rPr>
            </w:pPr>
            <w:r>
              <w:rPr>
                <w:rFonts w:hint="eastAsia" w:ascii="仿宋" w:hAnsi="仿宋" w:eastAsia="仿宋" w:cs="Times New Roman"/>
                <w:sz w:val="21"/>
                <w:szCs w:val="21"/>
                <w:shd w:val="clear" w:color="auto" w:fill="FFFFFF"/>
              </w:rPr>
              <w:t>1.全面落实习近平总书记“三农”工作论述及对供销合作社工作重要指示，准确把握生产、供销、信用“三位一体”综合合作精神实质，进一步发挥好供销合作社在全县乡村振兴和服务三农中的作用</w:t>
            </w:r>
            <w:r>
              <w:rPr>
                <w:rFonts w:hint="eastAsia" w:ascii="仿宋" w:hAnsi="仿宋" w:eastAsia="仿宋" w:cs="Times New Roman"/>
                <w:sz w:val="21"/>
                <w:szCs w:val="21"/>
              </w:rPr>
              <w:t>。</w:t>
            </w:r>
          </w:p>
          <w:p w14:paraId="1506556F">
            <w:pPr>
              <w:spacing w:line="240" w:lineRule="auto"/>
              <w:ind w:firstLine="360"/>
              <w:jc w:val="center"/>
              <w:rPr>
                <w:rFonts w:eastAsia="仿宋_GB2312"/>
                <w:color w:val="000000"/>
                <w:kern w:val="0"/>
                <w:sz w:val="18"/>
                <w:szCs w:val="18"/>
              </w:rPr>
            </w:pPr>
            <w:r>
              <w:rPr>
                <w:rFonts w:hint="eastAsia" w:ascii="仿宋" w:hAnsi="仿宋" w:eastAsia="仿宋" w:cs="Times New Roman"/>
                <w:color w:val="000000"/>
                <w:sz w:val="21"/>
                <w:szCs w:val="21"/>
              </w:rPr>
              <w:t>集中全社力量开展中华全国供销总社“三位一体”试点承接单位和省供销总社</w:t>
            </w:r>
            <w:r>
              <w:rPr>
                <w:rFonts w:hint="eastAsia" w:ascii="仿宋" w:hAnsi="仿宋" w:eastAsia="仿宋" w:cs="Times New Roman"/>
                <w:color w:val="000000"/>
                <w:sz w:val="21"/>
                <w:szCs w:val="21"/>
                <w:lang w:eastAsia="zh-CN"/>
              </w:rPr>
              <w:t>的</w:t>
            </w:r>
            <w:r>
              <w:rPr>
                <w:rFonts w:hint="eastAsia" w:ascii="仿宋" w:hAnsi="仿宋" w:eastAsia="仿宋" w:cs="Times New Roman"/>
                <w:color w:val="000000"/>
                <w:sz w:val="21"/>
                <w:szCs w:val="21"/>
              </w:rPr>
              <w:t>“两个到户”示范县建设，为2023年圆满完成两项建设任务打下较好基础。</w:t>
            </w:r>
            <w:r>
              <w:rPr>
                <w:rFonts w:hint="eastAsia" w:ascii="仿宋" w:hAnsi="仿宋" w:eastAsia="仿宋" w:cs="Times New Roman"/>
                <w:color w:val="000000"/>
                <w:sz w:val="21"/>
                <w:szCs w:val="21"/>
                <w:lang w:val="en-US" w:eastAsia="zh-CN"/>
              </w:rPr>
              <w:t xml:space="preserve">    </w:t>
            </w:r>
            <w:r>
              <w:rPr>
                <w:rFonts w:hint="eastAsia" w:ascii="仿宋" w:hAnsi="仿宋" w:eastAsia="仿宋" w:cs="Times New Roman"/>
                <w:sz w:val="21"/>
                <w:szCs w:val="21"/>
              </w:rPr>
              <w:t>2.大乡镇再生资源分拣中心建设力度，今年再建设好2-4个乡镇分拣中心和县低值再生资源回收中心，确保完成今年20个乡镇开展垃圾分类的工作目标。加强对保洁员垃圾分类知识培训力度，完成至少100场到村培训任务。加大村级“一村一员一站</w:t>
            </w:r>
            <w:r>
              <w:rPr>
                <w:rFonts w:ascii="仿宋" w:hAnsi="仿宋" w:eastAsia="仿宋" w:cs="Times New Roman"/>
                <w:sz w:val="21"/>
                <w:szCs w:val="21"/>
              </w:rPr>
              <w:t>”</w:t>
            </w:r>
            <w:r>
              <w:rPr>
                <w:rFonts w:hint="eastAsia" w:ascii="仿宋" w:hAnsi="仿宋" w:eastAsia="仿宋" w:cs="Times New Roman"/>
                <w:sz w:val="21"/>
                <w:szCs w:val="21"/>
              </w:rPr>
              <w:t>建设力度，确保已开展垃圾分类工作的乡镇在垃圾减量和保洁员增收上取得明显的效果。</w:t>
            </w:r>
            <w:r>
              <w:rPr>
                <w:rFonts w:eastAsia="仿宋_GB2312"/>
                <w:color w:val="000000"/>
                <w:kern w:val="0"/>
                <w:sz w:val="18"/>
                <w:szCs w:val="18"/>
              </w:rPr>
              <w:t>　　</w:t>
            </w:r>
          </w:p>
        </w:tc>
        <w:tc>
          <w:tcPr>
            <w:tcW w:w="3857" w:type="dxa"/>
            <w:gridSpan w:val="4"/>
            <w:tcBorders>
              <w:tl2br w:val="nil"/>
              <w:tr2bl w:val="nil"/>
            </w:tcBorders>
            <w:noWrap w:val="0"/>
            <w:vAlign w:val="center"/>
          </w:tcPr>
          <w:p w14:paraId="68885955">
            <w:pPr>
              <w:spacing w:line="240" w:lineRule="exact"/>
              <w:ind w:firstLine="180" w:firstLineChars="100"/>
              <w:jc w:val="left"/>
              <w:rPr>
                <w:rFonts w:hint="eastAsia" w:eastAsia="仿宋_GB2312"/>
                <w:color w:val="000000"/>
                <w:kern w:val="0"/>
                <w:sz w:val="18"/>
                <w:szCs w:val="18"/>
                <w:lang w:val="en-US" w:eastAsia="zh-CN"/>
              </w:rPr>
            </w:pPr>
            <w:r>
              <w:rPr>
                <w:rFonts w:hint="eastAsia" w:eastAsia="仿宋_GB2312"/>
                <w:color w:val="000000"/>
                <w:kern w:val="0"/>
                <w:sz w:val="18"/>
                <w:szCs w:val="18"/>
                <w:lang w:eastAsia="zh-CN"/>
              </w:rPr>
              <w:t>一、在“两个到户”、“三位一体”工作示范县的基础上，以点带面、典型带动、示范引领，推动全县“两个到户”工作。</w:t>
            </w:r>
            <w:r>
              <w:rPr>
                <w:rFonts w:hint="eastAsia" w:eastAsia="仿宋_GB2312"/>
                <w:color w:val="000000"/>
                <w:kern w:val="0"/>
                <w:sz w:val="18"/>
                <w:szCs w:val="18"/>
                <w:lang w:val="en-US" w:eastAsia="zh-CN"/>
              </w:rPr>
              <w:t>1、积极推进农资淡季冬储，完成6000吨任务。2、大力发展小仓储、小冷链开展储存保鲜服务，周旺镇新建1座小冷库，高平镇大石村建设粮食仓储1座。3、组织农业企业积极参加“湘品出湘”，着力推介隆回特色农产品。</w:t>
            </w:r>
          </w:p>
          <w:p w14:paraId="03F8D407">
            <w:pPr>
              <w:pStyle w:val="2"/>
              <w:ind w:left="0" w:leftChars="0" w:firstLine="180" w:firstLineChars="100"/>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二、积极加快县域流通服务网络建设。在县城楼花坪街道南山坪建成1161立方米的冷库1座，1580平方米的物流中心1座，20个示范村网点建设和100个普通村级网点建设。</w:t>
            </w:r>
          </w:p>
          <w:p w14:paraId="4BE196F5">
            <w:pPr>
              <w:pStyle w:val="2"/>
              <w:ind w:left="0" w:leftChars="0" w:firstLine="180" w:firstLineChars="100"/>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三、扎实推进再生资源回收“三化”建设。制度化建设、标准化建设、规范化建设。已建设12处乡镇再生资源分拣中心，2314个村级再生资源回收站，覆盖全县25个乡镇（街道）。</w:t>
            </w:r>
          </w:p>
        </w:tc>
      </w:tr>
      <w:tr w14:paraId="6DAC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restart"/>
            <w:tcBorders>
              <w:tl2br w:val="nil"/>
              <w:tr2bl w:val="nil"/>
            </w:tcBorders>
            <w:noWrap w:val="0"/>
            <w:vAlign w:val="center"/>
          </w:tcPr>
          <w:p w14:paraId="4D6F1165">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7363EEE4">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644D27FD">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4BD3903C">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0" w:type="auto"/>
            <w:tcBorders>
              <w:tl2br w:val="nil"/>
              <w:tr2bl w:val="nil"/>
            </w:tcBorders>
            <w:noWrap w:val="0"/>
            <w:vAlign w:val="center"/>
          </w:tcPr>
          <w:p w14:paraId="5F61033A">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0" w:type="auto"/>
            <w:tcBorders>
              <w:tl2br w:val="nil"/>
              <w:tr2bl w:val="nil"/>
            </w:tcBorders>
            <w:noWrap w:val="0"/>
            <w:tcMar>
              <w:top w:w="0" w:type="dxa"/>
              <w:left w:w="0" w:type="dxa"/>
              <w:bottom w:w="0" w:type="dxa"/>
              <w:right w:w="0" w:type="dxa"/>
            </w:tcMar>
            <w:vAlign w:val="center"/>
          </w:tcPr>
          <w:p w14:paraId="5089D99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0" w:type="auto"/>
            <w:tcBorders>
              <w:tl2br w:val="nil"/>
              <w:tr2bl w:val="nil"/>
            </w:tcBorders>
            <w:noWrap w:val="0"/>
            <w:vAlign w:val="center"/>
          </w:tcPr>
          <w:p w14:paraId="4AF8F8F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0" w:type="auto"/>
            <w:tcBorders>
              <w:tl2br w:val="nil"/>
              <w:tr2bl w:val="nil"/>
            </w:tcBorders>
            <w:noWrap w:val="0"/>
            <w:vAlign w:val="center"/>
          </w:tcPr>
          <w:p w14:paraId="0A9FCCB3">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0" w:type="auto"/>
            <w:tcBorders>
              <w:tl2br w:val="nil"/>
              <w:tr2bl w:val="nil"/>
            </w:tcBorders>
            <w:noWrap w:val="0"/>
            <w:vAlign w:val="center"/>
          </w:tcPr>
          <w:p w14:paraId="056A13A6">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0" w:type="auto"/>
            <w:tcBorders>
              <w:tl2br w:val="nil"/>
              <w:tr2bl w:val="nil"/>
            </w:tcBorders>
            <w:noWrap w:val="0"/>
            <w:vAlign w:val="center"/>
          </w:tcPr>
          <w:p w14:paraId="621A0141">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0" w:type="auto"/>
            <w:tcBorders>
              <w:tl2br w:val="nil"/>
              <w:tr2bl w:val="nil"/>
            </w:tcBorders>
            <w:noWrap w:val="0"/>
            <w:vAlign w:val="center"/>
          </w:tcPr>
          <w:p w14:paraId="23B769D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165" w:type="dxa"/>
            <w:tcBorders>
              <w:tl2br w:val="nil"/>
              <w:tr2bl w:val="nil"/>
            </w:tcBorders>
            <w:noWrap w:val="0"/>
            <w:vAlign w:val="center"/>
          </w:tcPr>
          <w:p w14:paraId="0359B3FA">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5827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51B79952">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vAlign w:val="center"/>
          </w:tcPr>
          <w:p w14:paraId="2BF90F83">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50A02CFD">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0" w:type="auto"/>
            <w:vMerge w:val="restart"/>
            <w:tcBorders>
              <w:tl2br w:val="nil"/>
              <w:tr2bl w:val="nil"/>
            </w:tcBorders>
            <w:noWrap w:val="0"/>
            <w:tcMar>
              <w:top w:w="0" w:type="dxa"/>
              <w:left w:w="0" w:type="dxa"/>
              <w:bottom w:w="0" w:type="dxa"/>
              <w:right w:w="0" w:type="dxa"/>
            </w:tcMar>
            <w:vAlign w:val="center"/>
          </w:tcPr>
          <w:p w14:paraId="33E2435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0" w:type="auto"/>
            <w:tcBorders>
              <w:tl2br w:val="nil"/>
              <w:tr2bl w:val="nil"/>
            </w:tcBorders>
            <w:noWrap w:val="0"/>
            <w:vAlign w:val="center"/>
          </w:tcPr>
          <w:p w14:paraId="05131401">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6B3F4739">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开展“三位一体”和“两个到户”示范县建设</w:t>
            </w:r>
          </w:p>
        </w:tc>
        <w:tc>
          <w:tcPr>
            <w:tcW w:w="0" w:type="auto"/>
            <w:tcBorders>
              <w:tl2br w:val="nil"/>
              <w:tr2bl w:val="nil"/>
            </w:tcBorders>
            <w:noWrap w:val="0"/>
            <w:vAlign w:val="center"/>
          </w:tcPr>
          <w:p w14:paraId="1039A984">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已完成</w:t>
            </w:r>
          </w:p>
        </w:tc>
        <w:tc>
          <w:tcPr>
            <w:tcW w:w="0" w:type="auto"/>
            <w:tcBorders>
              <w:tl2br w:val="nil"/>
              <w:tr2bl w:val="nil"/>
            </w:tcBorders>
            <w:noWrap w:val="0"/>
            <w:vAlign w:val="center"/>
          </w:tcPr>
          <w:p w14:paraId="575E994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0" w:type="auto"/>
            <w:tcBorders>
              <w:tl2br w:val="nil"/>
              <w:tr2bl w:val="nil"/>
            </w:tcBorders>
            <w:noWrap w:val="0"/>
            <w:vAlign w:val="center"/>
          </w:tcPr>
          <w:p w14:paraId="2C0417DE">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165" w:type="dxa"/>
            <w:tcBorders>
              <w:tl2br w:val="nil"/>
              <w:tr2bl w:val="nil"/>
            </w:tcBorders>
            <w:noWrap w:val="0"/>
            <w:vAlign w:val="center"/>
          </w:tcPr>
          <w:p w14:paraId="1179128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366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6E6BE48A">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4955959E">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44CF1914">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7E96B958">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7305E59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46BC920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4155693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C3AE98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75D11C2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160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0" w:type="auto"/>
            <w:vMerge w:val="continue"/>
            <w:tcBorders>
              <w:tl2br w:val="nil"/>
              <w:tr2bl w:val="nil"/>
            </w:tcBorders>
            <w:noWrap w:val="0"/>
            <w:vAlign w:val="center"/>
          </w:tcPr>
          <w:p w14:paraId="2BB4D686">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69287D3C">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7B73910F">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17F4021A">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6C98A41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A5E019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2142C2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4F152F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68893A6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5F6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6FBD1B13">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35B76392">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tcMar>
              <w:top w:w="0" w:type="dxa"/>
              <w:left w:w="0" w:type="dxa"/>
              <w:bottom w:w="0" w:type="dxa"/>
              <w:right w:w="0" w:type="dxa"/>
            </w:tcMar>
            <w:vAlign w:val="center"/>
          </w:tcPr>
          <w:p w14:paraId="3CFBB87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0" w:type="auto"/>
            <w:tcBorders>
              <w:tl2br w:val="nil"/>
              <w:tr2bl w:val="nil"/>
            </w:tcBorders>
            <w:noWrap w:val="0"/>
            <w:vAlign w:val="center"/>
          </w:tcPr>
          <w:p w14:paraId="55E978D5">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5A64DCF1">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开展”两个到户“示范县建设</w:t>
            </w:r>
          </w:p>
        </w:tc>
        <w:tc>
          <w:tcPr>
            <w:tcW w:w="0" w:type="auto"/>
            <w:tcBorders>
              <w:tl2br w:val="nil"/>
              <w:tr2bl w:val="nil"/>
            </w:tcBorders>
            <w:noWrap w:val="0"/>
            <w:vAlign w:val="center"/>
          </w:tcPr>
          <w:p w14:paraId="1367E6F2">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已完成</w:t>
            </w:r>
            <w:r>
              <w:rPr>
                <w:rFonts w:eastAsia="仿宋_GB2312"/>
                <w:color w:val="000000"/>
                <w:kern w:val="0"/>
                <w:sz w:val="18"/>
                <w:szCs w:val="18"/>
              </w:rPr>
              <w:t>　</w:t>
            </w:r>
          </w:p>
        </w:tc>
        <w:tc>
          <w:tcPr>
            <w:tcW w:w="0" w:type="auto"/>
            <w:tcBorders>
              <w:tl2br w:val="nil"/>
              <w:tr2bl w:val="nil"/>
            </w:tcBorders>
            <w:noWrap w:val="0"/>
            <w:vAlign w:val="center"/>
          </w:tcPr>
          <w:p w14:paraId="5B3B74B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0" w:type="auto"/>
            <w:tcBorders>
              <w:tl2br w:val="nil"/>
              <w:tr2bl w:val="nil"/>
            </w:tcBorders>
            <w:noWrap w:val="0"/>
            <w:vAlign w:val="center"/>
          </w:tcPr>
          <w:p w14:paraId="415238C6">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15</w:t>
            </w:r>
            <w:r>
              <w:rPr>
                <w:rFonts w:eastAsia="仿宋_GB2312"/>
                <w:color w:val="000000"/>
                <w:kern w:val="0"/>
                <w:sz w:val="18"/>
                <w:szCs w:val="18"/>
              </w:rPr>
              <w:t>　</w:t>
            </w:r>
          </w:p>
        </w:tc>
        <w:tc>
          <w:tcPr>
            <w:tcW w:w="1165" w:type="dxa"/>
            <w:tcBorders>
              <w:tl2br w:val="nil"/>
              <w:tr2bl w:val="nil"/>
            </w:tcBorders>
            <w:noWrap w:val="0"/>
            <w:vAlign w:val="center"/>
          </w:tcPr>
          <w:p w14:paraId="16B39A8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FDA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6E37EF18">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2FF8F83">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34BA3E26">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1C91053E">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1AEDD19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EEE1A6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A4C927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E5DCCF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3484384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D2C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1D61251E">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39570562">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1D6F2E56">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7DF149CC">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266F431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E3F010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FA2F70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DBC04A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4373F6E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CC7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79C91693">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4C0B01B">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tcMar>
              <w:top w:w="0" w:type="dxa"/>
              <w:left w:w="0" w:type="dxa"/>
              <w:bottom w:w="0" w:type="dxa"/>
              <w:right w:w="0" w:type="dxa"/>
            </w:tcMar>
            <w:vAlign w:val="center"/>
          </w:tcPr>
          <w:p w14:paraId="5727A2D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0" w:type="auto"/>
            <w:tcBorders>
              <w:tl2br w:val="nil"/>
              <w:tr2bl w:val="nil"/>
            </w:tcBorders>
            <w:noWrap w:val="0"/>
            <w:vAlign w:val="center"/>
          </w:tcPr>
          <w:p w14:paraId="597CBF89">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387C8A1A">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 xml:space="preserve">巩固脱贫攻坚成果，做好改制遗留问题处理和下岗职工服务工作 </w:t>
            </w:r>
          </w:p>
        </w:tc>
        <w:tc>
          <w:tcPr>
            <w:tcW w:w="0" w:type="auto"/>
            <w:tcBorders>
              <w:tl2br w:val="nil"/>
              <w:tr2bl w:val="nil"/>
            </w:tcBorders>
            <w:noWrap w:val="0"/>
            <w:vAlign w:val="center"/>
          </w:tcPr>
          <w:p w14:paraId="061ED6CA">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完成</w:t>
            </w:r>
            <w:r>
              <w:rPr>
                <w:rFonts w:hint="eastAsia" w:eastAsia="仿宋_GB2312"/>
                <w:color w:val="000000"/>
                <w:kern w:val="0"/>
                <w:sz w:val="18"/>
                <w:szCs w:val="18"/>
                <w:lang w:val="en-US" w:eastAsia="zh-CN"/>
              </w:rPr>
              <w:t>98%</w:t>
            </w:r>
          </w:p>
        </w:tc>
        <w:tc>
          <w:tcPr>
            <w:tcW w:w="0" w:type="auto"/>
            <w:tcBorders>
              <w:tl2br w:val="nil"/>
              <w:tr2bl w:val="nil"/>
            </w:tcBorders>
            <w:noWrap w:val="0"/>
            <w:vAlign w:val="center"/>
          </w:tcPr>
          <w:p w14:paraId="34AFA9B0">
            <w:pPr>
              <w:spacing w:line="240" w:lineRule="exact"/>
              <w:ind w:left="409" w:leftChars="170" w:hanging="52" w:hangingChars="29"/>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0" w:type="auto"/>
            <w:tcBorders>
              <w:tl2br w:val="nil"/>
              <w:tr2bl w:val="nil"/>
            </w:tcBorders>
            <w:noWrap w:val="0"/>
            <w:vAlign w:val="center"/>
          </w:tcPr>
          <w:p w14:paraId="0DFFA196">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w:t>
            </w:r>
            <w:r>
              <w:rPr>
                <w:rFonts w:eastAsia="仿宋_GB2312"/>
                <w:color w:val="000000"/>
                <w:kern w:val="0"/>
                <w:sz w:val="18"/>
                <w:szCs w:val="18"/>
              </w:rPr>
              <w:t>　</w:t>
            </w:r>
          </w:p>
        </w:tc>
        <w:tc>
          <w:tcPr>
            <w:tcW w:w="1165" w:type="dxa"/>
            <w:tcBorders>
              <w:tl2br w:val="nil"/>
              <w:tr2bl w:val="nil"/>
            </w:tcBorders>
            <w:noWrap w:val="0"/>
            <w:vAlign w:val="center"/>
          </w:tcPr>
          <w:p w14:paraId="4105411B">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需长期坚持和巩固</w:t>
            </w:r>
            <w:r>
              <w:rPr>
                <w:rFonts w:eastAsia="仿宋_GB2312"/>
                <w:color w:val="000000"/>
                <w:kern w:val="0"/>
                <w:sz w:val="18"/>
                <w:szCs w:val="18"/>
              </w:rPr>
              <w:t>　</w:t>
            </w:r>
          </w:p>
        </w:tc>
      </w:tr>
      <w:tr w14:paraId="69A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3A65D0D6">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2F478053">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1E2830A4">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3ED977AF">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306B4DD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74C35E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F22138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E11EE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00D9C20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30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53CDF1C2">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13FEDB30">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53105082">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454D2B97">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674C3DA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A77CD2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751654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BFC607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1A2B931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F5C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Merge w:val="continue"/>
            <w:tcBorders>
              <w:tl2br w:val="nil"/>
              <w:tr2bl w:val="nil"/>
            </w:tcBorders>
            <w:noWrap w:val="0"/>
            <w:vAlign w:val="center"/>
          </w:tcPr>
          <w:p w14:paraId="17ED54DD">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75B2AF69">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tcMar>
              <w:top w:w="0" w:type="dxa"/>
              <w:left w:w="0" w:type="dxa"/>
              <w:bottom w:w="0" w:type="dxa"/>
              <w:right w:w="0" w:type="dxa"/>
            </w:tcMar>
            <w:vAlign w:val="center"/>
          </w:tcPr>
          <w:p w14:paraId="60C0925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0" w:type="auto"/>
            <w:tcBorders>
              <w:tl2br w:val="nil"/>
              <w:tr2bl w:val="nil"/>
            </w:tcBorders>
            <w:noWrap w:val="0"/>
            <w:vAlign w:val="center"/>
          </w:tcPr>
          <w:p w14:paraId="35D653FB">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1C46E5B3">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确保完成今年20个乡镇开展垃圾分类的工作目标</w:t>
            </w:r>
          </w:p>
        </w:tc>
        <w:tc>
          <w:tcPr>
            <w:tcW w:w="0" w:type="auto"/>
            <w:tcBorders>
              <w:tl2br w:val="nil"/>
              <w:tr2bl w:val="nil"/>
            </w:tcBorders>
            <w:noWrap w:val="0"/>
            <w:vAlign w:val="center"/>
          </w:tcPr>
          <w:p w14:paraId="76062489">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已完成</w:t>
            </w:r>
            <w:r>
              <w:rPr>
                <w:rFonts w:eastAsia="仿宋_GB2312"/>
                <w:color w:val="000000"/>
                <w:kern w:val="0"/>
                <w:sz w:val="18"/>
                <w:szCs w:val="18"/>
              </w:rPr>
              <w:t>　</w:t>
            </w:r>
          </w:p>
        </w:tc>
        <w:tc>
          <w:tcPr>
            <w:tcW w:w="0" w:type="auto"/>
            <w:tcBorders>
              <w:tl2br w:val="nil"/>
              <w:tr2bl w:val="nil"/>
            </w:tcBorders>
            <w:noWrap w:val="0"/>
            <w:vAlign w:val="center"/>
          </w:tcPr>
          <w:p w14:paraId="091F1B33">
            <w:pPr>
              <w:spacing w:line="240" w:lineRule="exact"/>
              <w:ind w:left="409" w:leftChars="170" w:hanging="52" w:hangingChars="29"/>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w:t>
            </w:r>
          </w:p>
        </w:tc>
        <w:tc>
          <w:tcPr>
            <w:tcW w:w="0" w:type="auto"/>
            <w:tcBorders>
              <w:tl2br w:val="nil"/>
              <w:tr2bl w:val="nil"/>
            </w:tcBorders>
            <w:noWrap w:val="0"/>
            <w:vAlign w:val="center"/>
          </w:tcPr>
          <w:p w14:paraId="4F0074C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165" w:type="dxa"/>
            <w:tcBorders>
              <w:tl2br w:val="nil"/>
              <w:tr2bl w:val="nil"/>
            </w:tcBorders>
            <w:noWrap w:val="0"/>
            <w:vAlign w:val="center"/>
          </w:tcPr>
          <w:p w14:paraId="3631229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C8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044876C9">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43CDF58">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6F1463C8">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2C341016">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710892A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71733E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73008C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635031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0A0FF8A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FEE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7D9FB4D0">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6852EE32">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62505BF1">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3EB93615">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6D3FED1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6449C3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536173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B7C76D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4625598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653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52E482FB">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vAlign w:val="center"/>
          </w:tcPr>
          <w:p w14:paraId="30CDEA37">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33BB21D2">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0" w:type="auto"/>
            <w:vMerge w:val="restart"/>
            <w:tcBorders>
              <w:tl2br w:val="nil"/>
              <w:tr2bl w:val="nil"/>
            </w:tcBorders>
            <w:noWrap w:val="0"/>
            <w:tcMar>
              <w:top w:w="0" w:type="dxa"/>
              <w:left w:w="0" w:type="dxa"/>
              <w:bottom w:w="0" w:type="dxa"/>
              <w:right w:w="0" w:type="dxa"/>
            </w:tcMar>
            <w:vAlign w:val="center"/>
          </w:tcPr>
          <w:p w14:paraId="69E8C5F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0" w:type="auto"/>
            <w:tcBorders>
              <w:tl2br w:val="nil"/>
              <w:tr2bl w:val="nil"/>
            </w:tcBorders>
            <w:noWrap w:val="0"/>
            <w:vAlign w:val="center"/>
          </w:tcPr>
          <w:p w14:paraId="7E4F5C45">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43204C6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F8A7D2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040BAD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E878A2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3B80FC6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CBC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181F36EF">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06D89B9A">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6403F306">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7DEF93A3">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4F60BE0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7C9822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63383E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B7C13F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0A566A1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FBC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0" w:type="auto"/>
            <w:vMerge w:val="continue"/>
            <w:tcBorders>
              <w:tl2br w:val="nil"/>
              <w:tr2bl w:val="nil"/>
            </w:tcBorders>
            <w:noWrap w:val="0"/>
            <w:vAlign w:val="center"/>
          </w:tcPr>
          <w:p w14:paraId="681E583F">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4252B35A">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50997C12">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57A99DE9">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03A50D1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3BDD0E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2A0395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FBE40E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3C714F6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E88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624972CA">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6E272AA7">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tcMar>
              <w:top w:w="0" w:type="dxa"/>
              <w:left w:w="0" w:type="dxa"/>
              <w:bottom w:w="0" w:type="dxa"/>
              <w:right w:w="0" w:type="dxa"/>
            </w:tcMar>
            <w:vAlign w:val="center"/>
          </w:tcPr>
          <w:p w14:paraId="43499D9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2669C00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5C3E42A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0" w:type="auto"/>
            <w:tcBorders>
              <w:tl2br w:val="nil"/>
              <w:tr2bl w:val="nil"/>
            </w:tcBorders>
            <w:noWrap w:val="0"/>
            <w:vAlign w:val="center"/>
          </w:tcPr>
          <w:p w14:paraId="76A4E094">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6E4598F5">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开展”三位一体“和”两个到户“示范县建设</w:t>
            </w:r>
          </w:p>
        </w:tc>
        <w:tc>
          <w:tcPr>
            <w:tcW w:w="0" w:type="auto"/>
            <w:tcBorders>
              <w:tl2br w:val="nil"/>
              <w:tr2bl w:val="nil"/>
            </w:tcBorders>
            <w:noWrap w:val="0"/>
            <w:vAlign w:val="center"/>
          </w:tcPr>
          <w:p w14:paraId="6046DA77">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已完成</w:t>
            </w:r>
            <w:r>
              <w:rPr>
                <w:rFonts w:eastAsia="仿宋_GB2312"/>
                <w:color w:val="000000"/>
                <w:kern w:val="0"/>
                <w:sz w:val="18"/>
                <w:szCs w:val="18"/>
              </w:rPr>
              <w:t>　</w:t>
            </w:r>
          </w:p>
        </w:tc>
        <w:tc>
          <w:tcPr>
            <w:tcW w:w="0" w:type="auto"/>
            <w:tcBorders>
              <w:tl2br w:val="nil"/>
              <w:tr2bl w:val="nil"/>
            </w:tcBorders>
            <w:noWrap w:val="0"/>
            <w:vAlign w:val="center"/>
          </w:tcPr>
          <w:p w14:paraId="653F427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30</w:t>
            </w:r>
            <w:r>
              <w:rPr>
                <w:rFonts w:eastAsia="仿宋_GB2312"/>
                <w:color w:val="000000"/>
                <w:kern w:val="0"/>
                <w:sz w:val="18"/>
                <w:szCs w:val="18"/>
              </w:rPr>
              <w:t>　</w:t>
            </w:r>
          </w:p>
        </w:tc>
        <w:tc>
          <w:tcPr>
            <w:tcW w:w="0" w:type="auto"/>
            <w:tcBorders>
              <w:tl2br w:val="nil"/>
              <w:tr2bl w:val="nil"/>
            </w:tcBorders>
            <w:noWrap w:val="0"/>
            <w:vAlign w:val="center"/>
          </w:tcPr>
          <w:p w14:paraId="216E16A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30</w:t>
            </w:r>
            <w:r>
              <w:rPr>
                <w:rFonts w:eastAsia="仿宋_GB2312"/>
                <w:color w:val="000000"/>
                <w:kern w:val="0"/>
                <w:sz w:val="18"/>
                <w:szCs w:val="18"/>
              </w:rPr>
              <w:t>　</w:t>
            </w:r>
          </w:p>
        </w:tc>
        <w:tc>
          <w:tcPr>
            <w:tcW w:w="1165" w:type="dxa"/>
            <w:tcBorders>
              <w:tl2br w:val="nil"/>
              <w:tr2bl w:val="nil"/>
            </w:tcBorders>
            <w:noWrap w:val="0"/>
            <w:vAlign w:val="center"/>
          </w:tcPr>
          <w:p w14:paraId="3DF8CC1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99F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4BCCA3E7">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03D98BA2">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32A4B2CA">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283FA6E8">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5BC6C17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44C3477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AD7948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63E8E2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3796958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BC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1839D520">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4A9EE9E">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39EBCB10">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01124FB1">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14CF030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F50B16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BBF825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E78CD7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7D3D41D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D2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09E13A59">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36C67000">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tcMar>
              <w:top w:w="0" w:type="dxa"/>
              <w:left w:w="0" w:type="dxa"/>
              <w:bottom w:w="0" w:type="dxa"/>
              <w:right w:w="0" w:type="dxa"/>
            </w:tcMar>
            <w:vAlign w:val="center"/>
          </w:tcPr>
          <w:p w14:paraId="3C73ED0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0" w:type="auto"/>
            <w:tcBorders>
              <w:tl2br w:val="nil"/>
              <w:tr2bl w:val="nil"/>
            </w:tcBorders>
            <w:noWrap w:val="0"/>
            <w:vAlign w:val="center"/>
          </w:tcPr>
          <w:p w14:paraId="30C81640">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621B50A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153F3BE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549C65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5E3F26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1A7CAD5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60B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tl2br w:val="nil"/>
              <w:tr2bl w:val="nil"/>
            </w:tcBorders>
            <w:noWrap w:val="0"/>
            <w:vAlign w:val="center"/>
          </w:tcPr>
          <w:p w14:paraId="667AFAB6">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41525D08">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5A18D9DB">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5664F26F">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67DBFF9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3E5EA4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06CE78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72AB49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61BBFC0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867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0" w:type="auto"/>
            <w:vMerge w:val="continue"/>
            <w:tcBorders>
              <w:tl2br w:val="nil"/>
              <w:tr2bl w:val="nil"/>
            </w:tcBorders>
            <w:noWrap w:val="0"/>
            <w:vAlign w:val="center"/>
          </w:tcPr>
          <w:p w14:paraId="1BD5B8E4">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0DCF25E">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3DADD888">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657CFC43">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531DFA5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2006A50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D49094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824613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19D566C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130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0" w:type="auto"/>
            <w:vMerge w:val="restart"/>
            <w:tcBorders>
              <w:tl2br w:val="nil"/>
              <w:tr2bl w:val="nil"/>
            </w:tcBorders>
            <w:noWrap w:val="0"/>
            <w:vAlign w:val="center"/>
          </w:tcPr>
          <w:p w14:paraId="3C76978F">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F61012B">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6BCFA4AD">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0B72F86E">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0" w:type="auto"/>
            <w:vMerge w:val="restart"/>
            <w:tcBorders>
              <w:tl2br w:val="nil"/>
              <w:tr2bl w:val="nil"/>
            </w:tcBorders>
            <w:noWrap w:val="0"/>
            <w:vAlign w:val="center"/>
          </w:tcPr>
          <w:p w14:paraId="11FB72C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vMerge w:val="restart"/>
            <w:tcBorders>
              <w:tl2br w:val="nil"/>
              <w:tr2bl w:val="nil"/>
            </w:tcBorders>
            <w:noWrap w:val="0"/>
            <w:tcMar>
              <w:top w:w="0" w:type="dxa"/>
              <w:left w:w="0" w:type="dxa"/>
              <w:bottom w:w="0" w:type="dxa"/>
              <w:right w:w="0" w:type="dxa"/>
            </w:tcMar>
            <w:vAlign w:val="center"/>
          </w:tcPr>
          <w:p w14:paraId="7CD90B1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7B8EA9A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0" w:type="auto"/>
            <w:tcBorders>
              <w:tl2br w:val="nil"/>
              <w:tr2bl w:val="nil"/>
            </w:tcBorders>
            <w:noWrap w:val="0"/>
            <w:vAlign w:val="center"/>
          </w:tcPr>
          <w:p w14:paraId="5E3379BC">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0621A25F">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确保完成今年20个乡镇开展垃圾分类的工作目标</w:t>
            </w:r>
          </w:p>
        </w:tc>
        <w:tc>
          <w:tcPr>
            <w:tcW w:w="0" w:type="auto"/>
            <w:tcBorders>
              <w:tl2br w:val="nil"/>
              <w:tr2bl w:val="nil"/>
            </w:tcBorders>
            <w:noWrap w:val="0"/>
            <w:vAlign w:val="center"/>
          </w:tcPr>
          <w:p w14:paraId="6BB0FE9C">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已完成</w:t>
            </w:r>
            <w:r>
              <w:rPr>
                <w:rFonts w:eastAsia="仿宋_GB2312"/>
                <w:color w:val="000000"/>
                <w:kern w:val="0"/>
                <w:sz w:val="18"/>
                <w:szCs w:val="18"/>
              </w:rPr>
              <w:t>　</w:t>
            </w:r>
          </w:p>
        </w:tc>
        <w:tc>
          <w:tcPr>
            <w:tcW w:w="0" w:type="auto"/>
            <w:tcBorders>
              <w:tl2br w:val="nil"/>
              <w:tr2bl w:val="nil"/>
            </w:tcBorders>
            <w:noWrap w:val="0"/>
            <w:vAlign w:val="center"/>
          </w:tcPr>
          <w:p w14:paraId="572B2D8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0" w:type="auto"/>
            <w:tcBorders>
              <w:tl2br w:val="nil"/>
              <w:tr2bl w:val="nil"/>
            </w:tcBorders>
            <w:noWrap w:val="0"/>
            <w:vAlign w:val="center"/>
          </w:tcPr>
          <w:p w14:paraId="22A9D82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165" w:type="dxa"/>
            <w:tcBorders>
              <w:tl2br w:val="nil"/>
              <w:tr2bl w:val="nil"/>
            </w:tcBorders>
            <w:noWrap w:val="0"/>
            <w:vAlign w:val="center"/>
          </w:tcPr>
          <w:p w14:paraId="6F188A7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312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tl2br w:val="nil"/>
              <w:tr2bl w:val="nil"/>
            </w:tcBorders>
            <w:noWrap w:val="0"/>
            <w:vAlign w:val="center"/>
          </w:tcPr>
          <w:p w14:paraId="1090AD16">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0377063E">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7273DDC3">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35177A40">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0A920BD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1DCC71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471D4E4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BB7634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4D55CF9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DEC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tl2br w:val="nil"/>
              <w:tr2bl w:val="nil"/>
            </w:tcBorders>
            <w:noWrap w:val="0"/>
            <w:vAlign w:val="center"/>
          </w:tcPr>
          <w:p w14:paraId="7F9BA98C">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A2E3A6D">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tcMar>
              <w:top w:w="0" w:type="dxa"/>
              <w:left w:w="0" w:type="dxa"/>
              <w:bottom w:w="0" w:type="dxa"/>
              <w:right w:w="0" w:type="dxa"/>
            </w:tcMar>
            <w:vAlign w:val="center"/>
          </w:tcPr>
          <w:p w14:paraId="2E111570">
            <w:pPr>
              <w:spacing w:line="240" w:lineRule="exact"/>
              <w:ind w:firstLine="360"/>
              <w:jc w:val="center"/>
              <w:rPr>
                <w:rFonts w:eastAsia="仿宋_GB2312"/>
                <w:color w:val="000000"/>
                <w:kern w:val="0"/>
                <w:sz w:val="18"/>
                <w:szCs w:val="18"/>
              </w:rPr>
            </w:pPr>
          </w:p>
        </w:tc>
        <w:tc>
          <w:tcPr>
            <w:tcW w:w="0" w:type="auto"/>
            <w:tcBorders>
              <w:tl2br w:val="nil"/>
              <w:tr2bl w:val="nil"/>
            </w:tcBorders>
            <w:noWrap w:val="0"/>
            <w:vAlign w:val="center"/>
          </w:tcPr>
          <w:p w14:paraId="18BAE441">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390D19B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7CCFDA3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61F222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D8A9AA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583A6B9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CD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0" w:type="auto"/>
            <w:vMerge w:val="continue"/>
            <w:tcBorders>
              <w:tl2br w:val="nil"/>
              <w:tr2bl w:val="nil"/>
            </w:tcBorders>
            <w:noWrap w:val="0"/>
            <w:vAlign w:val="center"/>
          </w:tcPr>
          <w:p w14:paraId="62B93A12">
            <w:pPr>
              <w:spacing w:line="240" w:lineRule="exact"/>
              <w:ind w:firstLine="360"/>
              <w:jc w:val="left"/>
              <w:rPr>
                <w:rFonts w:eastAsia="仿宋_GB2312"/>
                <w:color w:val="000000"/>
                <w:kern w:val="0"/>
                <w:sz w:val="18"/>
                <w:szCs w:val="18"/>
              </w:rPr>
            </w:pPr>
          </w:p>
        </w:tc>
        <w:tc>
          <w:tcPr>
            <w:tcW w:w="0" w:type="auto"/>
            <w:vMerge w:val="restart"/>
            <w:tcBorders>
              <w:tl2br w:val="nil"/>
              <w:tr2bl w:val="nil"/>
            </w:tcBorders>
            <w:noWrap w:val="0"/>
            <w:vAlign w:val="center"/>
          </w:tcPr>
          <w:p w14:paraId="5D66F359">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0" w:type="auto"/>
            <w:vMerge w:val="restart"/>
            <w:tcBorders>
              <w:tl2br w:val="nil"/>
              <w:tr2bl w:val="nil"/>
            </w:tcBorders>
            <w:noWrap w:val="0"/>
            <w:tcMar>
              <w:top w:w="0" w:type="dxa"/>
              <w:left w:w="0" w:type="dxa"/>
              <w:bottom w:w="0" w:type="dxa"/>
              <w:right w:w="0" w:type="dxa"/>
            </w:tcMar>
            <w:vAlign w:val="center"/>
          </w:tcPr>
          <w:p w14:paraId="31DFDBB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5348392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0009BA2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7F9E7F2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0" w:type="auto"/>
            <w:tcBorders>
              <w:tl2br w:val="nil"/>
              <w:tr2bl w:val="nil"/>
            </w:tcBorders>
            <w:noWrap w:val="0"/>
            <w:vAlign w:val="center"/>
          </w:tcPr>
          <w:p w14:paraId="04F5808E">
            <w:pPr>
              <w:spacing w:line="240" w:lineRule="exact"/>
              <w:ind w:firstLine="360"/>
              <w:jc w:val="left"/>
              <w:rPr>
                <w:rFonts w:eastAsia="仿宋_GB2312"/>
                <w:color w:val="000000"/>
                <w:kern w:val="0"/>
                <w:sz w:val="18"/>
                <w:szCs w:val="18"/>
              </w:rPr>
            </w:pPr>
            <w:r>
              <w:rPr>
                <w:rFonts w:eastAsia="仿宋_GB2312"/>
                <w:color w:val="000000"/>
                <w:kern w:val="0"/>
                <w:sz w:val="18"/>
                <w:szCs w:val="18"/>
              </w:rPr>
              <w:t>指标1：</w:t>
            </w:r>
          </w:p>
        </w:tc>
        <w:tc>
          <w:tcPr>
            <w:tcW w:w="0" w:type="auto"/>
            <w:tcBorders>
              <w:tl2br w:val="nil"/>
              <w:tr2bl w:val="nil"/>
            </w:tcBorders>
            <w:noWrap w:val="0"/>
            <w:vAlign w:val="center"/>
          </w:tcPr>
          <w:p w14:paraId="2FA4C6B0">
            <w:pPr>
              <w:keepNext w:val="0"/>
              <w:keepLines w:val="0"/>
              <w:widowControl/>
              <w:suppressLineNumbers w:val="0"/>
              <w:jc w:val="left"/>
              <w:textAlignment w:val="center"/>
              <w:rPr>
                <w:rFonts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 xml:space="preserve">做到已脱贫户不反弹，保持社会稳定。 </w:t>
            </w:r>
          </w:p>
        </w:tc>
        <w:tc>
          <w:tcPr>
            <w:tcW w:w="0" w:type="auto"/>
            <w:tcBorders>
              <w:tl2br w:val="nil"/>
              <w:tr2bl w:val="nil"/>
            </w:tcBorders>
            <w:noWrap w:val="0"/>
            <w:vAlign w:val="center"/>
          </w:tcPr>
          <w:p w14:paraId="49347E81">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已完成</w:t>
            </w:r>
            <w:r>
              <w:rPr>
                <w:rFonts w:eastAsia="仿宋_GB2312"/>
                <w:color w:val="000000"/>
                <w:kern w:val="0"/>
                <w:sz w:val="18"/>
                <w:szCs w:val="18"/>
              </w:rPr>
              <w:t>　</w:t>
            </w:r>
          </w:p>
        </w:tc>
        <w:tc>
          <w:tcPr>
            <w:tcW w:w="0" w:type="auto"/>
            <w:tcBorders>
              <w:tl2br w:val="nil"/>
              <w:tr2bl w:val="nil"/>
            </w:tcBorders>
            <w:noWrap w:val="0"/>
            <w:vAlign w:val="center"/>
          </w:tcPr>
          <w:p w14:paraId="72460AD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0" w:type="auto"/>
            <w:tcBorders>
              <w:tl2br w:val="nil"/>
              <w:tr2bl w:val="nil"/>
            </w:tcBorders>
            <w:noWrap w:val="0"/>
            <w:vAlign w:val="center"/>
          </w:tcPr>
          <w:p w14:paraId="55638C6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w:t>
            </w:r>
            <w:r>
              <w:rPr>
                <w:rFonts w:eastAsia="仿宋_GB2312"/>
                <w:color w:val="000000"/>
                <w:kern w:val="0"/>
                <w:sz w:val="18"/>
                <w:szCs w:val="18"/>
              </w:rPr>
              <w:t>　</w:t>
            </w:r>
          </w:p>
        </w:tc>
        <w:tc>
          <w:tcPr>
            <w:tcW w:w="1165" w:type="dxa"/>
            <w:tcBorders>
              <w:tl2br w:val="nil"/>
              <w:tr2bl w:val="nil"/>
            </w:tcBorders>
            <w:noWrap w:val="0"/>
            <w:vAlign w:val="center"/>
          </w:tcPr>
          <w:p w14:paraId="5899405F">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需长期坚持和巩固</w:t>
            </w:r>
          </w:p>
        </w:tc>
      </w:tr>
      <w:tr w14:paraId="790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tl2br w:val="nil"/>
              <w:tr2bl w:val="nil"/>
            </w:tcBorders>
            <w:noWrap w:val="0"/>
            <w:vAlign w:val="center"/>
          </w:tcPr>
          <w:p w14:paraId="2A7F75CF">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7735C0CF">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2844430F">
            <w:pPr>
              <w:spacing w:line="240" w:lineRule="exact"/>
              <w:ind w:firstLine="360"/>
              <w:jc w:val="left"/>
              <w:rPr>
                <w:rFonts w:eastAsia="仿宋_GB2312"/>
                <w:color w:val="000000"/>
                <w:kern w:val="0"/>
                <w:sz w:val="18"/>
                <w:szCs w:val="18"/>
              </w:rPr>
            </w:pPr>
          </w:p>
        </w:tc>
        <w:tc>
          <w:tcPr>
            <w:tcW w:w="0" w:type="auto"/>
            <w:tcBorders>
              <w:tl2br w:val="nil"/>
              <w:tr2bl w:val="nil"/>
            </w:tcBorders>
            <w:noWrap w:val="0"/>
            <w:vAlign w:val="center"/>
          </w:tcPr>
          <w:p w14:paraId="40AFD940">
            <w:pPr>
              <w:spacing w:line="240" w:lineRule="exact"/>
              <w:ind w:firstLine="360"/>
              <w:jc w:val="left"/>
              <w:rPr>
                <w:rFonts w:eastAsia="仿宋_GB2312"/>
                <w:color w:val="000000"/>
                <w:kern w:val="0"/>
                <w:sz w:val="18"/>
                <w:szCs w:val="18"/>
              </w:rPr>
            </w:pPr>
            <w:r>
              <w:rPr>
                <w:rFonts w:eastAsia="仿宋_GB2312"/>
                <w:color w:val="000000"/>
                <w:kern w:val="0"/>
                <w:sz w:val="18"/>
                <w:szCs w:val="18"/>
              </w:rPr>
              <w:t>指标2：</w:t>
            </w:r>
          </w:p>
        </w:tc>
        <w:tc>
          <w:tcPr>
            <w:tcW w:w="0" w:type="auto"/>
            <w:tcBorders>
              <w:tl2br w:val="nil"/>
              <w:tr2bl w:val="nil"/>
            </w:tcBorders>
            <w:noWrap w:val="0"/>
            <w:vAlign w:val="center"/>
          </w:tcPr>
          <w:p w14:paraId="1B05C3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A84136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648C8D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548389C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7145C50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B1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tl2br w:val="nil"/>
              <w:tr2bl w:val="nil"/>
            </w:tcBorders>
            <w:noWrap w:val="0"/>
            <w:vAlign w:val="center"/>
          </w:tcPr>
          <w:p w14:paraId="75665E1A">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A10D631">
            <w:pPr>
              <w:spacing w:line="240" w:lineRule="exact"/>
              <w:ind w:firstLine="360"/>
              <w:jc w:val="left"/>
              <w:rPr>
                <w:rFonts w:eastAsia="仿宋_GB2312"/>
                <w:color w:val="000000"/>
                <w:kern w:val="0"/>
                <w:sz w:val="18"/>
                <w:szCs w:val="18"/>
              </w:rPr>
            </w:pPr>
          </w:p>
        </w:tc>
        <w:tc>
          <w:tcPr>
            <w:tcW w:w="0" w:type="auto"/>
            <w:vMerge w:val="continue"/>
            <w:tcBorders>
              <w:tl2br w:val="nil"/>
              <w:tr2bl w:val="nil"/>
            </w:tcBorders>
            <w:noWrap w:val="0"/>
            <w:vAlign w:val="center"/>
          </w:tcPr>
          <w:p w14:paraId="57691EC5">
            <w:pPr>
              <w:spacing w:line="240" w:lineRule="exact"/>
              <w:ind w:firstLine="360"/>
              <w:jc w:val="left"/>
              <w:rPr>
                <w:rFonts w:eastAsia="仿宋_GB2312"/>
                <w:color w:val="000000"/>
                <w:kern w:val="0"/>
                <w:sz w:val="18"/>
                <w:szCs w:val="18"/>
              </w:rPr>
            </w:pPr>
          </w:p>
        </w:tc>
        <w:tc>
          <w:tcPr>
            <w:tcW w:w="0" w:type="auto"/>
            <w:tcBorders>
              <w:tl2br w:val="nil"/>
              <w:tr2bl w:val="nil"/>
            </w:tcBorders>
            <w:noWrap w:val="0"/>
            <w:vAlign w:val="center"/>
          </w:tcPr>
          <w:p w14:paraId="1F275A60">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0" w:type="auto"/>
            <w:tcBorders>
              <w:tl2br w:val="nil"/>
              <w:tr2bl w:val="nil"/>
            </w:tcBorders>
            <w:noWrap w:val="0"/>
            <w:vAlign w:val="center"/>
          </w:tcPr>
          <w:p w14:paraId="3D8BD9B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65D830D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0E25CC8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0" w:type="auto"/>
            <w:tcBorders>
              <w:tl2br w:val="nil"/>
              <w:tr2bl w:val="nil"/>
            </w:tcBorders>
            <w:noWrap w:val="0"/>
            <w:vAlign w:val="center"/>
          </w:tcPr>
          <w:p w14:paraId="361464E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65" w:type="dxa"/>
            <w:tcBorders>
              <w:tl2br w:val="nil"/>
              <w:tr2bl w:val="nil"/>
            </w:tcBorders>
            <w:noWrap w:val="0"/>
            <w:vAlign w:val="center"/>
          </w:tcPr>
          <w:p w14:paraId="2DAE04A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898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gridSpan w:val="6"/>
            <w:tcBorders>
              <w:tl2br w:val="nil"/>
              <w:tr2bl w:val="nil"/>
            </w:tcBorders>
            <w:noWrap w:val="0"/>
            <w:vAlign w:val="center"/>
          </w:tcPr>
          <w:p w14:paraId="17F9AE4C">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0" w:type="auto"/>
            <w:tcBorders>
              <w:tl2br w:val="nil"/>
              <w:tr2bl w:val="nil"/>
            </w:tcBorders>
            <w:noWrap w:val="0"/>
            <w:vAlign w:val="center"/>
          </w:tcPr>
          <w:p w14:paraId="24D87A6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0" w:type="auto"/>
            <w:tcBorders>
              <w:tl2br w:val="nil"/>
              <w:tr2bl w:val="nil"/>
            </w:tcBorders>
            <w:noWrap w:val="0"/>
            <w:vAlign w:val="center"/>
          </w:tcPr>
          <w:p w14:paraId="25FC73F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1165" w:type="dxa"/>
            <w:tcBorders>
              <w:tl2br w:val="nil"/>
              <w:tr2bl w:val="nil"/>
            </w:tcBorders>
            <w:noWrap w:val="0"/>
            <w:vAlign w:val="center"/>
          </w:tcPr>
          <w:p w14:paraId="413831C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3002200D">
      <w:pPr>
        <w:spacing w:line="600" w:lineRule="exact"/>
        <w:ind w:left="420" w:leftChars="200" w:firstLine="0" w:firstLineChars="0"/>
        <w:jc w:val="left"/>
        <w:rPr>
          <w:rFonts w:hint="eastAsia" w:eastAsia="仿宋_GB2312"/>
          <w:kern w:val="0"/>
          <w:sz w:val="21"/>
          <w:szCs w:val="21"/>
          <w:lang w:eastAsia="zh-CN"/>
        </w:rPr>
      </w:pPr>
      <w:r>
        <w:rPr>
          <w:rFonts w:eastAsia="仿宋_GB2312"/>
          <w:kern w:val="0"/>
          <w:sz w:val="21"/>
          <w:szCs w:val="21"/>
        </w:rPr>
        <w:t>填表人：</w:t>
      </w:r>
      <w:r>
        <w:rPr>
          <w:rFonts w:hint="eastAsia" w:eastAsia="仿宋_GB2312"/>
          <w:kern w:val="0"/>
          <w:sz w:val="21"/>
          <w:szCs w:val="21"/>
          <w:lang w:eastAsia="zh-CN"/>
        </w:rPr>
        <w:t>刘红桃</w:t>
      </w:r>
      <w:r>
        <w:rPr>
          <w:rFonts w:eastAsia="仿宋_GB2312"/>
          <w:kern w:val="0"/>
          <w:sz w:val="21"/>
          <w:szCs w:val="21"/>
        </w:rPr>
        <w:t xml:space="preserve">        填报日期： </w:t>
      </w:r>
      <w:r>
        <w:rPr>
          <w:rFonts w:hint="eastAsia" w:eastAsia="仿宋_GB2312"/>
          <w:kern w:val="0"/>
          <w:sz w:val="21"/>
          <w:szCs w:val="21"/>
          <w:lang w:val="en-US" w:eastAsia="zh-CN"/>
        </w:rPr>
        <w:t>2024年5月6日</w:t>
      </w:r>
      <w:r>
        <w:rPr>
          <w:rFonts w:eastAsia="仿宋_GB2312"/>
          <w:kern w:val="0"/>
          <w:sz w:val="21"/>
          <w:szCs w:val="21"/>
        </w:rPr>
        <w:t xml:space="preserve">         联系电话：</w:t>
      </w:r>
      <w:r>
        <w:rPr>
          <w:rFonts w:hint="eastAsia" w:eastAsia="仿宋_GB2312"/>
          <w:kern w:val="0"/>
          <w:sz w:val="21"/>
          <w:szCs w:val="21"/>
          <w:lang w:val="en-US" w:eastAsia="zh-CN"/>
        </w:rPr>
        <w:t>18373935875</w:t>
      </w:r>
      <w:r>
        <w:rPr>
          <w:rFonts w:eastAsia="仿宋_GB2312"/>
          <w:kern w:val="0"/>
          <w:sz w:val="21"/>
          <w:szCs w:val="21"/>
        </w:rPr>
        <w:t xml:space="preserve">          单位负责人签字：</w:t>
      </w:r>
      <w:r>
        <w:rPr>
          <w:rFonts w:hint="eastAsia" w:eastAsia="仿宋_GB2312"/>
          <w:kern w:val="0"/>
          <w:sz w:val="21"/>
          <w:szCs w:val="21"/>
          <w:lang w:eastAsia="zh-CN"/>
        </w:rPr>
        <w:t>刘绪南</w:t>
      </w:r>
    </w:p>
    <w:p w14:paraId="0B3424E5">
      <w:pPr>
        <w:spacing w:line="600" w:lineRule="exact"/>
        <w:jc w:val="left"/>
        <w:rPr>
          <w:rFonts w:hint="eastAsia" w:ascii="仿宋_GB2312" w:hAnsi="仿宋_GB2312" w:eastAsia="仿宋_GB2312" w:cs="仿宋_GB2312"/>
          <w:b w:val="0"/>
          <w:bCs/>
          <w:kern w:val="0"/>
          <w:sz w:val="32"/>
          <w:szCs w:val="32"/>
          <w:lang w:val="en-US" w:eastAsia="zh-CN"/>
        </w:rPr>
      </w:pPr>
    </w:p>
    <w:p w14:paraId="6285D01E">
      <w:pPr>
        <w:spacing w:line="600" w:lineRule="exact"/>
        <w:jc w:val="left"/>
        <w:rPr>
          <w:rFonts w:hint="eastAsia" w:ascii="仿宋_GB2312" w:hAnsi="仿宋_GB2312" w:eastAsia="仿宋_GB2312" w:cs="仿宋_GB2312"/>
          <w:b w:val="0"/>
          <w:bCs/>
          <w:kern w:val="0"/>
          <w:sz w:val="32"/>
          <w:szCs w:val="32"/>
          <w:lang w:val="en-US" w:eastAsia="zh-CN"/>
        </w:rPr>
      </w:pPr>
    </w:p>
    <w:p w14:paraId="16AB1025">
      <w:pPr>
        <w:spacing w:line="600" w:lineRule="exact"/>
        <w:jc w:val="left"/>
        <w:rPr>
          <w:rFonts w:hint="eastAsia" w:ascii="仿宋_GB2312" w:hAnsi="仿宋_GB2312" w:eastAsia="仿宋_GB2312" w:cs="仿宋_GB2312"/>
          <w:b w:val="0"/>
          <w:bCs/>
          <w:kern w:val="0"/>
          <w:sz w:val="32"/>
          <w:szCs w:val="32"/>
          <w:lang w:val="en-US" w:eastAsia="zh-CN"/>
        </w:rPr>
      </w:pPr>
    </w:p>
    <w:p w14:paraId="7675F7D1">
      <w:pPr>
        <w:spacing w:line="600" w:lineRule="exact"/>
        <w:ind w:firstLine="0" w:firstLineChars="0"/>
        <w:rPr>
          <w:rFonts w:hint="eastAsia" w:ascii="仿宋" w:hAnsi="仿宋" w:eastAsia="仿宋" w:cs="仿宋"/>
          <w:kern w:val="0"/>
        </w:rPr>
      </w:pPr>
    </w:p>
    <w:p w14:paraId="136A64F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kern w:val="0"/>
          <w:sz w:val="32"/>
          <w:szCs w:val="32"/>
        </w:rPr>
      </w:pPr>
    </w:p>
    <w:p w14:paraId="401E14D7">
      <w:pPr>
        <w:keepNext w:val="0"/>
        <w:keepLines w:val="0"/>
        <w:pageBreakBefore w:val="0"/>
        <w:widowControl w:val="0"/>
        <w:kinsoku/>
        <w:overflowPunct/>
        <w:topLinePunct w:val="0"/>
        <w:autoSpaceDE/>
        <w:autoSpaceDN/>
        <w:bidi w:val="0"/>
        <w:adjustRightInd/>
        <w:spacing w:line="240" w:lineRule="auto"/>
        <w:textAlignment w:val="auto"/>
        <w:rPr>
          <w:rFonts w:hint="eastAsia" w:ascii="仿宋" w:hAnsi="仿宋" w:eastAsia="仿宋" w:cs="仿宋"/>
          <w:kern w:val="0"/>
          <w:sz w:val="32"/>
          <w:szCs w:val="32"/>
        </w:rPr>
      </w:pPr>
    </w:p>
    <w:p w14:paraId="2179A52A">
      <w:pPr>
        <w:keepNext w:val="0"/>
        <w:keepLines w:val="0"/>
        <w:pageBreakBefore w:val="0"/>
        <w:widowControl w:val="0"/>
        <w:kinsoku/>
        <w:overflowPunct/>
        <w:topLinePunct w:val="0"/>
        <w:autoSpaceDE/>
        <w:autoSpaceDN/>
        <w:bidi w:val="0"/>
        <w:adjustRightInd/>
        <w:spacing w:line="240" w:lineRule="auto"/>
        <w:textAlignment w:val="auto"/>
        <w:rPr>
          <w:rFonts w:hint="eastAsia" w:ascii="仿宋" w:hAnsi="仿宋" w:eastAsia="仿宋" w:cs="仿宋"/>
          <w:sz w:val="32"/>
          <w:szCs w:val="32"/>
        </w:rPr>
      </w:pPr>
    </w:p>
    <w:p w14:paraId="6D1EEF45">
      <w:pPr>
        <w:keepNext w:val="0"/>
        <w:keepLines w:val="0"/>
        <w:pageBreakBefore w:val="0"/>
        <w:widowControl w:val="0"/>
        <w:kinsoku/>
        <w:overflowPunct/>
        <w:topLinePunct w:val="0"/>
        <w:autoSpaceDE/>
        <w:autoSpaceDN/>
        <w:bidi w:val="0"/>
        <w:adjustRightInd/>
        <w:spacing w:line="240" w:lineRule="auto"/>
        <w:textAlignment w:val="auto"/>
        <w:rPr>
          <w:rFonts w:hint="eastAsia" w:ascii="仿宋" w:hAnsi="仿宋" w:eastAsia="仿宋" w:cs="仿宋"/>
          <w:sz w:val="32"/>
          <w:szCs w:val="32"/>
        </w:rPr>
      </w:pPr>
    </w:p>
    <w:p w14:paraId="3E0AD3B5">
      <w:pPr>
        <w:keepNext w:val="0"/>
        <w:keepLines w:val="0"/>
        <w:pageBreakBefore w:val="0"/>
        <w:widowControl w:val="0"/>
        <w:kinsoku/>
        <w:overflowPunct/>
        <w:topLinePunct w:val="0"/>
        <w:autoSpaceDE/>
        <w:autoSpaceDN/>
        <w:bidi w:val="0"/>
        <w:adjustRightInd/>
        <w:spacing w:line="240" w:lineRule="auto"/>
        <w:textAlignment w:val="auto"/>
        <w:rPr>
          <w:rFonts w:hint="eastAsia" w:ascii="仿宋" w:hAnsi="仿宋" w:eastAsia="仿宋" w:cs="仿宋"/>
          <w:sz w:val="32"/>
          <w:szCs w:val="32"/>
        </w:rPr>
      </w:pPr>
    </w:p>
    <w:sectPr>
      <w:headerReference r:id="rId3" w:type="default"/>
      <w:footerReference r:id="rId4" w:type="default"/>
      <w:footerReference r:id="rId5" w:type="even"/>
      <w:pgSz w:w="11905" w:h="16837"/>
      <w:pgMar w:top="1418" w:right="1588" w:bottom="1418" w:left="1588" w:header="720" w:footer="1701" w:gutter="0"/>
      <w:pgBorders>
        <w:top w:val="none" w:sz="0" w:space="0"/>
        <w:left w:val="none" w:sz="0" w:space="0"/>
        <w:bottom w:val="none" w:sz="0" w:space="0"/>
        <w:right w:val="none" w:sz="0" w:space="0"/>
      </w:pgBorders>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522E">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58771">
                          <w:pPr>
                            <w:pStyle w:val="6"/>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458771">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49DF">
    <w:pPr>
      <w:pStyle w:val="6"/>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14:paraId="32383388">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5B2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CFBC"/>
    <w:multiLevelType w:val="singleLevel"/>
    <w:tmpl w:val="C97CCFBC"/>
    <w:lvl w:ilvl="0" w:tentative="0">
      <w:start w:val="2"/>
      <w:numFmt w:val="chineseCounting"/>
      <w:suff w:val="nothing"/>
      <w:lvlText w:val="（%1）"/>
      <w:lvlJc w:val="left"/>
      <w:pPr>
        <w:ind w:left="-329"/>
      </w:pPr>
      <w:rPr>
        <w:rFonts w:hint="eastAsia"/>
      </w:rPr>
    </w:lvl>
  </w:abstractNum>
  <w:abstractNum w:abstractNumId="1">
    <w:nsid w:val="E030CF6B"/>
    <w:multiLevelType w:val="singleLevel"/>
    <w:tmpl w:val="E030CF6B"/>
    <w:lvl w:ilvl="0" w:tentative="0">
      <w:start w:val="1"/>
      <w:numFmt w:val="decimal"/>
      <w:lvlText w:val="%1."/>
      <w:lvlJc w:val="left"/>
      <w:pPr>
        <w:tabs>
          <w:tab w:val="left" w:pos="312"/>
        </w:tabs>
      </w:pPr>
    </w:lvl>
  </w:abstractNum>
  <w:abstractNum w:abstractNumId="2">
    <w:nsid w:val="EC81D1B1"/>
    <w:multiLevelType w:val="singleLevel"/>
    <w:tmpl w:val="EC81D1B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18D538B0"/>
    <w:rsid w:val="00B17BE4"/>
    <w:rsid w:val="01600BAC"/>
    <w:rsid w:val="018E17F6"/>
    <w:rsid w:val="02646BA3"/>
    <w:rsid w:val="02E1151B"/>
    <w:rsid w:val="03071715"/>
    <w:rsid w:val="040B2C55"/>
    <w:rsid w:val="05E05B12"/>
    <w:rsid w:val="09862E1C"/>
    <w:rsid w:val="09A64F5A"/>
    <w:rsid w:val="09D347BB"/>
    <w:rsid w:val="0A4C1D9A"/>
    <w:rsid w:val="0A686BF6"/>
    <w:rsid w:val="0ADC6762"/>
    <w:rsid w:val="0DA42166"/>
    <w:rsid w:val="0F39623B"/>
    <w:rsid w:val="0F7D1A6E"/>
    <w:rsid w:val="0FDF15AA"/>
    <w:rsid w:val="117C2E73"/>
    <w:rsid w:val="11E9622E"/>
    <w:rsid w:val="122F4291"/>
    <w:rsid w:val="12607728"/>
    <w:rsid w:val="12CF354F"/>
    <w:rsid w:val="13113C31"/>
    <w:rsid w:val="13C57FC2"/>
    <w:rsid w:val="13D90690"/>
    <w:rsid w:val="13EB2DF0"/>
    <w:rsid w:val="13EE4DCF"/>
    <w:rsid w:val="150D1DB4"/>
    <w:rsid w:val="15710724"/>
    <w:rsid w:val="16210154"/>
    <w:rsid w:val="1767588B"/>
    <w:rsid w:val="18D538B0"/>
    <w:rsid w:val="18E032C2"/>
    <w:rsid w:val="19EA1A21"/>
    <w:rsid w:val="1BED2887"/>
    <w:rsid w:val="1C142509"/>
    <w:rsid w:val="1C9F7BCD"/>
    <w:rsid w:val="1CCF110C"/>
    <w:rsid w:val="1E301AE7"/>
    <w:rsid w:val="1F8949AE"/>
    <w:rsid w:val="20847DE0"/>
    <w:rsid w:val="21B552CB"/>
    <w:rsid w:val="23177A6A"/>
    <w:rsid w:val="244967CA"/>
    <w:rsid w:val="2483632E"/>
    <w:rsid w:val="249266C1"/>
    <w:rsid w:val="25B05D49"/>
    <w:rsid w:val="25C6698E"/>
    <w:rsid w:val="27507975"/>
    <w:rsid w:val="28083F9C"/>
    <w:rsid w:val="28F21AEE"/>
    <w:rsid w:val="291E6FB3"/>
    <w:rsid w:val="291F1F0D"/>
    <w:rsid w:val="29FB2A1F"/>
    <w:rsid w:val="2A5E3D3D"/>
    <w:rsid w:val="2A706BB3"/>
    <w:rsid w:val="2B2838DB"/>
    <w:rsid w:val="2BD31E05"/>
    <w:rsid w:val="2C2B5641"/>
    <w:rsid w:val="2D555B94"/>
    <w:rsid w:val="2DAE311B"/>
    <w:rsid w:val="2E2B5E45"/>
    <w:rsid w:val="2E515D05"/>
    <w:rsid w:val="2FC02FA6"/>
    <w:rsid w:val="2FCD4A51"/>
    <w:rsid w:val="2FF745A3"/>
    <w:rsid w:val="2FF75B1E"/>
    <w:rsid w:val="308E3DFE"/>
    <w:rsid w:val="30D81900"/>
    <w:rsid w:val="316450AF"/>
    <w:rsid w:val="335115F0"/>
    <w:rsid w:val="33AF50D8"/>
    <w:rsid w:val="345563AF"/>
    <w:rsid w:val="3546366F"/>
    <w:rsid w:val="357070B5"/>
    <w:rsid w:val="36490D8F"/>
    <w:rsid w:val="36CD5635"/>
    <w:rsid w:val="37AB5678"/>
    <w:rsid w:val="37EB3CC7"/>
    <w:rsid w:val="38D635B3"/>
    <w:rsid w:val="38FC7F68"/>
    <w:rsid w:val="3A754CC9"/>
    <w:rsid w:val="3ABA43A5"/>
    <w:rsid w:val="3BEA370A"/>
    <w:rsid w:val="3C2B322B"/>
    <w:rsid w:val="3DA5113C"/>
    <w:rsid w:val="3E391C30"/>
    <w:rsid w:val="3ECD3124"/>
    <w:rsid w:val="3F9A003D"/>
    <w:rsid w:val="3FBE457A"/>
    <w:rsid w:val="3FE12D45"/>
    <w:rsid w:val="406C45B4"/>
    <w:rsid w:val="407366EC"/>
    <w:rsid w:val="40F164D7"/>
    <w:rsid w:val="41354204"/>
    <w:rsid w:val="4141177F"/>
    <w:rsid w:val="41D57EC1"/>
    <w:rsid w:val="42EC3803"/>
    <w:rsid w:val="430204C6"/>
    <w:rsid w:val="4355293C"/>
    <w:rsid w:val="442F7757"/>
    <w:rsid w:val="44F3240C"/>
    <w:rsid w:val="45F454C1"/>
    <w:rsid w:val="46105193"/>
    <w:rsid w:val="46E36C16"/>
    <w:rsid w:val="475F4422"/>
    <w:rsid w:val="4874505C"/>
    <w:rsid w:val="49136AFE"/>
    <w:rsid w:val="49201968"/>
    <w:rsid w:val="49331B88"/>
    <w:rsid w:val="4BB02E05"/>
    <w:rsid w:val="4BB905DA"/>
    <w:rsid w:val="4BF70576"/>
    <w:rsid w:val="4C4243A5"/>
    <w:rsid w:val="4E0B709E"/>
    <w:rsid w:val="507C62DD"/>
    <w:rsid w:val="52065B6D"/>
    <w:rsid w:val="54481AB6"/>
    <w:rsid w:val="563C6D66"/>
    <w:rsid w:val="565C4B5A"/>
    <w:rsid w:val="56FF1374"/>
    <w:rsid w:val="578E37A1"/>
    <w:rsid w:val="57FC3D39"/>
    <w:rsid w:val="58C76ABA"/>
    <w:rsid w:val="59746272"/>
    <w:rsid w:val="5DDA5DC7"/>
    <w:rsid w:val="606B2210"/>
    <w:rsid w:val="627E4508"/>
    <w:rsid w:val="635B32B1"/>
    <w:rsid w:val="63671397"/>
    <w:rsid w:val="63AD5DD7"/>
    <w:rsid w:val="65ED7F30"/>
    <w:rsid w:val="679A69EC"/>
    <w:rsid w:val="689E69B8"/>
    <w:rsid w:val="68DF23A7"/>
    <w:rsid w:val="69DA3A17"/>
    <w:rsid w:val="6A522671"/>
    <w:rsid w:val="6A803DE7"/>
    <w:rsid w:val="6ACB22C2"/>
    <w:rsid w:val="6C6355CA"/>
    <w:rsid w:val="6C6A0E2B"/>
    <w:rsid w:val="6C801864"/>
    <w:rsid w:val="6CAC1DDC"/>
    <w:rsid w:val="6CD67469"/>
    <w:rsid w:val="6E294C8E"/>
    <w:rsid w:val="6E615BFD"/>
    <w:rsid w:val="6F221080"/>
    <w:rsid w:val="767C2482"/>
    <w:rsid w:val="77024DE3"/>
    <w:rsid w:val="786B7126"/>
    <w:rsid w:val="78853E63"/>
    <w:rsid w:val="7908744B"/>
    <w:rsid w:val="7A3613CA"/>
    <w:rsid w:val="7A686F10"/>
    <w:rsid w:val="7CF8563A"/>
    <w:rsid w:val="7D2A54B9"/>
    <w:rsid w:val="7EAC3700"/>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Body Text"/>
    <w:basedOn w:val="1"/>
    <w:autoRedefine/>
    <w:qFormat/>
    <w:uiPriority w:val="0"/>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100" w:beforeAutospacing="1" w:after="100" w:afterAutospacing="1"/>
      <w:jc w:val="left"/>
    </w:pPr>
    <w:rPr>
      <w:rFonts w:ascii="Calibri" w:hAnsi="Calibri"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page number"/>
    <w:basedOn w:val="11"/>
    <w:autoRedefine/>
    <w:qFormat/>
    <w:uiPriority w:val="0"/>
  </w:style>
  <w:style w:type="paragraph" w:customStyle="1" w:styleId="14">
    <w:name w:val="BodyText1I2"/>
    <w:basedOn w:val="15"/>
    <w:autoRedefine/>
    <w:qFormat/>
    <w:uiPriority w:val="0"/>
    <w:pPr>
      <w:spacing w:before="100" w:beforeAutospacing="1" w:after="100" w:afterAutospacing="1"/>
      <w:ind w:firstLine="420" w:firstLineChars="200"/>
    </w:pPr>
  </w:style>
  <w:style w:type="paragraph" w:customStyle="1" w:styleId="15">
    <w:name w:val="BodyTextIndent"/>
    <w:basedOn w:val="1"/>
    <w:autoRedefine/>
    <w:qFormat/>
    <w:uiPriority w:val="0"/>
    <w:pPr>
      <w:ind w:left="420" w:leftChars="200"/>
      <w:textAlignment w:val="baseline"/>
    </w:pPr>
    <w:rPr>
      <w:kern w:val="0"/>
      <w:sz w:val="24"/>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3853</Words>
  <Characters>4201</Characters>
  <Lines>0</Lines>
  <Paragraphs>0</Paragraphs>
  <TotalTime>34</TotalTime>
  <ScaleCrop>false</ScaleCrop>
  <LinksUpToDate>false</LinksUpToDate>
  <CharactersWithSpaces>4257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2022-04-20T08:19:00Z</cp:lastPrinted>
  <dcterms:modified xsi:type="dcterms:W3CDTF">2024-11-04T00:13:13Z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486A48EC2F5549F185F2F9CCC3F0884F</vt:lpwstr>
  </property>
  <property fmtid="{D5CDD505-2E9C-101B-9397-08002B2CF9AE}" pid="4" name="commondata">
    <vt:lpwstr>eyJoZGlkIjoiZDk4MzIyY2JiZWY5NWY3YzdmNDRjYjA3OTE2NWI1MzAifQ==</vt:lpwstr>
  </property>
</Properties>
</file>