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8CE94">
      <w:pPr>
        <w:spacing w:line="600" w:lineRule="exact"/>
        <w:ind w:firstLine="2891" w:firstLineChars="800"/>
        <w:rPr>
          <w:rFonts w:ascii="黑体" w:hAnsi="黑体" w:eastAsia="黑体" w:cs="黑体"/>
          <w:b/>
          <w:kern w:val="0"/>
          <w:sz w:val="36"/>
          <w:szCs w:val="36"/>
        </w:rPr>
      </w:pPr>
    </w:p>
    <w:p w14:paraId="75E2081E">
      <w:pPr>
        <w:spacing w:line="600" w:lineRule="exact"/>
        <w:ind w:firstLine="3240" w:firstLineChars="900"/>
        <w:rPr>
          <w:rFonts w:ascii="黑体" w:hAnsi="黑体" w:eastAsia="黑体" w:cs="黑体"/>
          <w:bCs/>
          <w:kern w:val="0"/>
          <w:sz w:val="36"/>
          <w:szCs w:val="36"/>
        </w:rPr>
      </w:pPr>
    </w:p>
    <w:p w14:paraId="16BEBE47">
      <w:pPr>
        <w:spacing w:line="600" w:lineRule="exact"/>
        <w:ind w:firstLine="3253" w:firstLineChars="900"/>
        <w:rPr>
          <w:rFonts w:ascii="黑体" w:hAnsi="黑体" w:eastAsia="黑体" w:cs="黑体"/>
          <w:b/>
          <w:kern w:val="0"/>
          <w:sz w:val="36"/>
          <w:szCs w:val="36"/>
        </w:rPr>
      </w:pPr>
    </w:p>
    <w:p w14:paraId="7EC01DDF">
      <w:pPr>
        <w:spacing w:line="600" w:lineRule="exact"/>
        <w:ind w:firstLine="2871" w:firstLineChars="650"/>
        <w:rPr>
          <w:rFonts w:ascii="黑体" w:hAnsi="黑体" w:eastAsia="黑体" w:cs="黑体"/>
          <w:b/>
          <w:kern w:val="0"/>
          <w:sz w:val="44"/>
          <w:szCs w:val="44"/>
        </w:rPr>
      </w:pPr>
      <w:r>
        <w:rPr>
          <w:rFonts w:hint="eastAsia" w:ascii="黑体" w:hAnsi="黑体" w:eastAsia="黑体" w:cs="黑体"/>
          <w:b/>
          <w:kern w:val="0"/>
          <w:sz w:val="44"/>
          <w:szCs w:val="44"/>
        </w:rPr>
        <w:t>隆回县供销社</w:t>
      </w:r>
    </w:p>
    <w:p w14:paraId="3CF4C5FB">
      <w:pPr>
        <w:spacing w:line="600" w:lineRule="exact"/>
        <w:jc w:val="center"/>
        <w:rPr>
          <w:rFonts w:ascii="黑体" w:hAnsi="黑体" w:eastAsia="黑体" w:cs="黑体"/>
          <w:b/>
          <w:kern w:val="0"/>
          <w:sz w:val="44"/>
          <w:szCs w:val="44"/>
        </w:rPr>
      </w:pPr>
      <w:r>
        <w:rPr>
          <w:rFonts w:hint="eastAsia" w:ascii="黑体" w:hAnsi="黑体" w:eastAsia="黑体" w:cs="黑体"/>
          <w:b/>
          <w:kern w:val="0"/>
          <w:sz w:val="44"/>
          <w:szCs w:val="44"/>
        </w:rPr>
        <w:t>2024年度部门整体支出绩效自评报告</w:t>
      </w:r>
    </w:p>
    <w:p w14:paraId="234B7767">
      <w:pPr>
        <w:spacing w:line="360" w:lineRule="auto"/>
        <w:rPr>
          <w:rFonts w:ascii="宋体" w:hAnsi="宋体" w:cs="宋体"/>
          <w:b/>
          <w:bCs/>
          <w:sz w:val="28"/>
          <w:szCs w:val="28"/>
        </w:rPr>
      </w:pPr>
      <w:r>
        <w:rPr>
          <w:rFonts w:hint="eastAsia" w:ascii="宋体" w:hAnsi="宋体" w:cs="宋体"/>
          <w:b/>
          <w:bCs/>
          <w:sz w:val="28"/>
          <w:szCs w:val="28"/>
        </w:rPr>
        <w:t xml:space="preserve">    </w:t>
      </w:r>
    </w:p>
    <w:p w14:paraId="1B09EF3F">
      <w:pPr>
        <w:spacing w:line="360" w:lineRule="auto"/>
        <w:ind w:firstLine="562" w:firstLineChars="200"/>
        <w:rPr>
          <w:rFonts w:ascii="宋体" w:hAnsi="宋体" w:cs="宋体"/>
          <w:sz w:val="32"/>
          <w:szCs w:val="32"/>
        </w:rPr>
      </w:pPr>
      <w:r>
        <w:rPr>
          <w:rFonts w:hint="eastAsia" w:ascii="宋体" w:hAnsi="宋体" w:cs="宋体"/>
          <w:b/>
          <w:bCs/>
          <w:sz w:val="28"/>
          <w:szCs w:val="28"/>
        </w:rPr>
        <w:t xml:space="preserve"> </w:t>
      </w:r>
      <w:r>
        <w:rPr>
          <w:rFonts w:hint="eastAsia" w:ascii="宋体" w:hAnsi="宋体" w:cs="宋体"/>
          <w:sz w:val="32"/>
          <w:szCs w:val="32"/>
        </w:rPr>
        <w:t>为切实做好2024年度部门整体支出绩效自评工作，提高财政资金使用效益，根据县财政局《关于开展2024年度部门整体支出绩效自评和专项资金支出部门评价工作的通知》隆财绩[2025]</w:t>
      </w:r>
      <w:r>
        <w:rPr>
          <w:rFonts w:hint="eastAsia" w:ascii="宋体" w:hAnsi="宋体" w:cs="宋体"/>
          <w:sz w:val="32"/>
          <w:szCs w:val="32"/>
          <w:lang w:val="en-US" w:eastAsia="zh-CN"/>
        </w:rPr>
        <w:t>2</w:t>
      </w:r>
      <w:r>
        <w:rPr>
          <w:rFonts w:hint="eastAsia" w:ascii="宋体" w:hAnsi="宋体" w:cs="宋体"/>
          <w:sz w:val="32"/>
          <w:szCs w:val="32"/>
        </w:rPr>
        <w:t>号文件，我单位围绕2024年度预算绩效目标和评价指标认真开展自评，现将情况报告如下：</w:t>
      </w:r>
    </w:p>
    <w:p w14:paraId="6B29AD0A">
      <w:pPr>
        <w:widowControl/>
        <w:spacing w:line="600" w:lineRule="exact"/>
        <w:ind w:firstLine="630" w:firstLineChars="196"/>
        <w:jc w:val="left"/>
        <w:rPr>
          <w:rFonts w:ascii="宋体" w:hAnsi="宋体" w:cs="宋体"/>
          <w:b/>
          <w:bCs/>
          <w:kern w:val="0"/>
          <w:sz w:val="32"/>
          <w:szCs w:val="32"/>
        </w:rPr>
      </w:pPr>
      <w:r>
        <w:rPr>
          <w:rFonts w:hint="eastAsia" w:ascii="宋体" w:hAnsi="宋体" w:cs="宋体"/>
          <w:b/>
          <w:bCs/>
          <w:kern w:val="0"/>
          <w:sz w:val="32"/>
          <w:szCs w:val="32"/>
        </w:rPr>
        <w:t>一、部门基本概况</w:t>
      </w:r>
    </w:p>
    <w:p w14:paraId="2F64E5C4">
      <w:pPr>
        <w:widowControl/>
        <w:spacing w:line="600" w:lineRule="exact"/>
        <w:ind w:firstLine="630" w:firstLineChars="196"/>
        <w:jc w:val="left"/>
        <w:rPr>
          <w:rFonts w:eastAsia="楷体_GB2312" w:cs="楷体_GB2312"/>
          <w:b/>
          <w:sz w:val="32"/>
          <w:szCs w:val="32"/>
        </w:rPr>
      </w:pPr>
      <w:r>
        <w:rPr>
          <w:rFonts w:hint="eastAsia" w:eastAsia="楷体_GB2312" w:cs="楷体_GB2312"/>
          <w:b/>
          <w:sz w:val="32"/>
          <w:szCs w:val="32"/>
        </w:rPr>
        <w:t>（一）职能职责。</w:t>
      </w:r>
    </w:p>
    <w:p w14:paraId="7EC648FF">
      <w:pPr>
        <w:tabs>
          <w:tab w:val="left" w:pos="720"/>
        </w:tabs>
        <w:spacing w:line="360" w:lineRule="auto"/>
        <w:ind w:left="720" w:hanging="720"/>
        <w:jc w:val="left"/>
        <w:rPr>
          <w:rFonts w:ascii="宋体" w:hAnsi="宋体" w:cs="宋体"/>
          <w:color w:val="000000"/>
          <w:sz w:val="28"/>
          <w:szCs w:val="28"/>
        </w:rPr>
      </w:pPr>
      <w:r>
        <w:rPr>
          <w:rFonts w:hint="eastAsia" w:ascii="仿宋" w:hAnsi="仿宋" w:eastAsia="仿宋"/>
          <w:sz w:val="28"/>
          <w:szCs w:val="28"/>
        </w:rPr>
        <w:t xml:space="preserve">     </w:t>
      </w:r>
      <w:r>
        <w:rPr>
          <w:rFonts w:hint="eastAsia" w:ascii="宋体" w:hAnsi="宋体" w:cs="宋体"/>
          <w:sz w:val="28"/>
          <w:szCs w:val="28"/>
        </w:rPr>
        <w:t>隆回</w:t>
      </w:r>
      <w:r>
        <w:rPr>
          <w:rFonts w:hint="eastAsia" w:ascii="宋体" w:hAnsi="宋体" w:cs="宋体"/>
          <w:color w:val="000000"/>
          <w:sz w:val="28"/>
          <w:szCs w:val="28"/>
        </w:rPr>
        <w:t>县供销合作社联合社是本辖区供销合作经济组织的管理机</w:t>
      </w:r>
    </w:p>
    <w:p w14:paraId="2C7DD71F">
      <w:pPr>
        <w:tabs>
          <w:tab w:val="left" w:pos="720"/>
        </w:tabs>
        <w:spacing w:line="360" w:lineRule="auto"/>
        <w:ind w:left="720" w:hanging="720"/>
        <w:jc w:val="left"/>
        <w:rPr>
          <w:rFonts w:ascii="宋体" w:hAnsi="宋体" w:cs="宋体"/>
          <w:color w:val="000000"/>
          <w:sz w:val="28"/>
          <w:szCs w:val="28"/>
        </w:rPr>
      </w:pPr>
      <w:r>
        <w:rPr>
          <w:rFonts w:hint="eastAsia" w:ascii="宋体" w:hAnsi="宋体" w:cs="宋体"/>
          <w:color w:val="000000"/>
          <w:sz w:val="28"/>
          <w:szCs w:val="28"/>
        </w:rPr>
        <w:t>构。其主要职责：宣传贯彻各级党委政府关于农村经济工作和社会发</w:t>
      </w:r>
    </w:p>
    <w:p w14:paraId="2851B077">
      <w:pPr>
        <w:tabs>
          <w:tab w:val="left" w:pos="720"/>
        </w:tabs>
        <w:spacing w:line="360" w:lineRule="auto"/>
        <w:ind w:left="720" w:hanging="720"/>
        <w:jc w:val="left"/>
        <w:rPr>
          <w:rFonts w:ascii="宋体" w:hAnsi="宋体" w:cs="宋体"/>
          <w:kern w:val="0"/>
          <w:sz w:val="28"/>
          <w:szCs w:val="28"/>
        </w:rPr>
      </w:pPr>
      <w:r>
        <w:rPr>
          <w:rFonts w:hint="eastAsia" w:ascii="宋体" w:hAnsi="宋体" w:cs="宋体"/>
          <w:color w:val="000000"/>
          <w:sz w:val="28"/>
          <w:szCs w:val="28"/>
        </w:rPr>
        <w:t>展的方针政策，</w:t>
      </w:r>
      <w:r>
        <w:rPr>
          <w:rFonts w:hint="eastAsia" w:ascii="宋体" w:hAnsi="宋体" w:cs="宋体"/>
          <w:sz w:val="28"/>
          <w:szCs w:val="28"/>
        </w:rPr>
        <w:t>实施新网工程，</w:t>
      </w:r>
      <w:r>
        <w:rPr>
          <w:rFonts w:hint="eastAsia" w:ascii="宋体" w:hAnsi="宋体" w:cs="宋体"/>
          <w:color w:val="333333"/>
          <w:sz w:val="28"/>
          <w:szCs w:val="28"/>
        </w:rPr>
        <w:t>打造为“三农”服务平台，</w:t>
      </w:r>
      <w:r>
        <w:rPr>
          <w:rFonts w:hint="eastAsia" w:ascii="宋体" w:hAnsi="宋体" w:cs="宋体"/>
          <w:kern w:val="0"/>
          <w:sz w:val="28"/>
          <w:szCs w:val="28"/>
        </w:rPr>
        <w:t>创办专业</w:t>
      </w:r>
    </w:p>
    <w:p w14:paraId="3498B74A">
      <w:pPr>
        <w:tabs>
          <w:tab w:val="left" w:pos="720"/>
        </w:tabs>
        <w:spacing w:line="360" w:lineRule="auto"/>
        <w:ind w:left="720" w:hanging="720"/>
        <w:jc w:val="left"/>
        <w:rPr>
          <w:rFonts w:ascii="宋体" w:hAnsi="宋体" w:cs="宋体"/>
          <w:kern w:val="0"/>
          <w:sz w:val="28"/>
          <w:szCs w:val="28"/>
        </w:rPr>
      </w:pPr>
      <w:r>
        <w:rPr>
          <w:rFonts w:hint="eastAsia" w:ascii="宋体" w:hAnsi="宋体" w:cs="宋体"/>
          <w:kern w:val="0"/>
          <w:sz w:val="28"/>
          <w:szCs w:val="28"/>
        </w:rPr>
        <w:t>合作社、综合服务社和农民经济人协会，指导、扶持成员社的发展，</w:t>
      </w:r>
    </w:p>
    <w:p w14:paraId="4CB5340A">
      <w:pPr>
        <w:tabs>
          <w:tab w:val="left" w:pos="720"/>
        </w:tabs>
        <w:spacing w:line="360" w:lineRule="auto"/>
        <w:ind w:left="720" w:hanging="720"/>
        <w:jc w:val="left"/>
        <w:rPr>
          <w:rFonts w:ascii="宋体" w:hAnsi="宋体" w:cs="宋体"/>
          <w:sz w:val="28"/>
          <w:szCs w:val="28"/>
        </w:rPr>
      </w:pPr>
      <w:r>
        <w:rPr>
          <w:rFonts w:hint="eastAsia" w:ascii="宋体" w:hAnsi="宋体" w:cs="宋体"/>
          <w:sz w:val="28"/>
          <w:szCs w:val="28"/>
        </w:rPr>
        <w:t>发挥供销社在组织农民进入市场、发展农业产业化经营等方面的积极</w:t>
      </w:r>
    </w:p>
    <w:p w14:paraId="4A862AA0">
      <w:pPr>
        <w:tabs>
          <w:tab w:val="left" w:pos="720"/>
        </w:tabs>
        <w:spacing w:line="360" w:lineRule="auto"/>
        <w:ind w:left="720" w:hanging="720"/>
        <w:jc w:val="left"/>
        <w:rPr>
          <w:rFonts w:ascii="宋体" w:hAnsi="宋体" w:cs="宋体"/>
          <w:sz w:val="28"/>
          <w:szCs w:val="28"/>
        </w:rPr>
      </w:pPr>
      <w:r>
        <w:rPr>
          <w:rFonts w:hint="eastAsia" w:ascii="宋体" w:hAnsi="宋体" w:cs="宋体"/>
          <w:sz w:val="28"/>
          <w:szCs w:val="28"/>
        </w:rPr>
        <w:t>作用。做好企业改制后的维稳工作，承办本系统改制职工有关政策的</w:t>
      </w:r>
    </w:p>
    <w:p w14:paraId="7FB0DF3D">
      <w:pPr>
        <w:tabs>
          <w:tab w:val="left" w:pos="720"/>
        </w:tabs>
        <w:spacing w:line="360" w:lineRule="auto"/>
        <w:ind w:left="720" w:hanging="720"/>
        <w:jc w:val="left"/>
        <w:rPr>
          <w:rFonts w:ascii="宋体" w:hAnsi="宋体" w:cs="宋体"/>
          <w:color w:val="000000"/>
          <w:sz w:val="28"/>
          <w:szCs w:val="28"/>
        </w:rPr>
      </w:pPr>
      <w:r>
        <w:rPr>
          <w:rFonts w:hint="eastAsia" w:ascii="宋体" w:hAnsi="宋体" w:cs="宋体"/>
          <w:sz w:val="28"/>
          <w:szCs w:val="28"/>
        </w:rPr>
        <w:t>落实。完成</w:t>
      </w:r>
      <w:r>
        <w:rPr>
          <w:rFonts w:hint="eastAsia" w:ascii="宋体" w:hAnsi="宋体" w:cs="宋体"/>
          <w:color w:val="000000"/>
          <w:sz w:val="28"/>
          <w:szCs w:val="28"/>
        </w:rPr>
        <w:t>县委、县政府交办的各项中心工作。</w:t>
      </w:r>
    </w:p>
    <w:p w14:paraId="5A3AC27F">
      <w:pPr>
        <w:widowControl/>
        <w:spacing w:line="600" w:lineRule="exact"/>
        <w:ind w:firstLine="630" w:firstLineChars="196"/>
        <w:jc w:val="left"/>
        <w:rPr>
          <w:rFonts w:eastAsia="楷体_GB2312" w:cs="楷体_GB2312"/>
          <w:b/>
          <w:sz w:val="32"/>
          <w:szCs w:val="32"/>
        </w:rPr>
      </w:pPr>
      <w:r>
        <w:rPr>
          <w:rFonts w:hint="eastAsia" w:eastAsia="楷体_GB2312" w:cs="楷体_GB2312"/>
          <w:b/>
          <w:sz w:val="32"/>
          <w:szCs w:val="32"/>
        </w:rPr>
        <w:t>（二）机构设置。</w:t>
      </w:r>
    </w:p>
    <w:p w14:paraId="26C43603">
      <w:pPr>
        <w:widowControl/>
        <w:spacing w:line="600" w:lineRule="exact"/>
        <w:ind w:firstLine="627" w:firstLineChars="196"/>
        <w:jc w:val="left"/>
        <w:rPr>
          <w:rFonts w:ascii="宋体" w:hAnsi="宋体" w:cs="宋体"/>
          <w:sz w:val="32"/>
          <w:szCs w:val="32"/>
        </w:rPr>
      </w:pPr>
      <w:r>
        <w:rPr>
          <w:rFonts w:hint="eastAsia" w:ascii="宋体" w:hAnsi="宋体" w:cs="宋体"/>
          <w:sz w:val="32"/>
          <w:szCs w:val="32"/>
        </w:rPr>
        <w:t>根据编委办核定，我单位内设科室 4 个，所属单位 0 个，全部纳入2024年部门预算编制范围。</w:t>
      </w:r>
      <w:r>
        <w:rPr>
          <w:rFonts w:hint="eastAsia" w:ascii="宋体" w:hAnsi="宋体" w:cs="宋体"/>
          <w:sz w:val="32"/>
          <w:szCs w:val="32"/>
        </w:rPr>
        <w:br w:type="textWrapping"/>
      </w:r>
      <w:r>
        <w:rPr>
          <w:rFonts w:hint="eastAsia" w:ascii="宋体" w:hAnsi="宋体" w:cs="宋体"/>
          <w:sz w:val="32"/>
          <w:szCs w:val="32"/>
        </w:rPr>
        <w:t xml:space="preserve">    内设科室分别是：</w:t>
      </w:r>
      <w:r>
        <w:rPr>
          <w:rFonts w:hint="eastAsia" w:ascii="宋体" w:hAnsi="宋体" w:cs="宋体"/>
          <w:color w:val="000000"/>
          <w:sz w:val="32"/>
          <w:szCs w:val="32"/>
        </w:rPr>
        <w:t>办公室、政工股、财会股、业务股四个股室。</w:t>
      </w:r>
    </w:p>
    <w:p w14:paraId="03BB2ADE">
      <w:pPr>
        <w:widowControl/>
        <w:spacing w:line="600" w:lineRule="exact"/>
        <w:ind w:firstLine="627" w:firstLineChars="196"/>
        <w:rPr>
          <w:rFonts w:ascii="宋体" w:hAnsi="宋体" w:cs="宋体"/>
          <w:sz w:val="32"/>
          <w:szCs w:val="32"/>
        </w:rPr>
      </w:pPr>
      <w:r>
        <w:rPr>
          <w:rFonts w:hint="eastAsia" w:ascii="宋体" w:hAnsi="宋体" w:cs="宋体"/>
          <w:sz w:val="32"/>
          <w:szCs w:val="32"/>
        </w:rPr>
        <w:t>所属单位分别是:隆回县供销合作联合社部门只有本级，没有其他二级预算单位。</w:t>
      </w:r>
    </w:p>
    <w:p w14:paraId="71D4C2C4">
      <w:pPr>
        <w:spacing w:line="360" w:lineRule="auto"/>
        <w:ind w:firstLine="562" w:firstLineChars="200"/>
        <w:rPr>
          <w:rFonts w:ascii="宋体" w:hAnsi="宋体" w:cs="宋体"/>
          <w:b/>
          <w:bCs/>
          <w:sz w:val="28"/>
          <w:szCs w:val="28"/>
        </w:rPr>
      </w:pPr>
      <w:r>
        <w:rPr>
          <w:rFonts w:hint="eastAsia" w:ascii="宋体" w:hAnsi="宋体" w:cs="宋体"/>
          <w:b/>
          <w:bCs/>
          <w:sz w:val="28"/>
          <w:szCs w:val="28"/>
        </w:rPr>
        <w:t>（三）人员编制情况</w:t>
      </w:r>
    </w:p>
    <w:p w14:paraId="0C747762">
      <w:pPr>
        <w:spacing w:line="360" w:lineRule="auto"/>
        <w:ind w:firstLine="640" w:firstLineChars="200"/>
        <w:jc w:val="left"/>
        <w:rPr>
          <w:rFonts w:ascii="宋体" w:hAnsi="宋体" w:cs="宋体"/>
          <w:kern w:val="3"/>
          <w:sz w:val="32"/>
          <w:szCs w:val="32"/>
        </w:rPr>
      </w:pPr>
      <w:r>
        <w:rPr>
          <w:rFonts w:hint="eastAsia" w:ascii="宋体" w:hAnsi="宋体" w:cs="宋体"/>
          <w:kern w:val="3"/>
          <w:sz w:val="32"/>
          <w:szCs w:val="32"/>
        </w:rPr>
        <w:t>隆回县供销社现有编制人数为14人，实际人数46人，其中：在职人员13人，离退休老同志33人。</w:t>
      </w:r>
    </w:p>
    <w:p w14:paraId="57BA041F">
      <w:pPr>
        <w:spacing w:after="120" w:line="360" w:lineRule="auto"/>
        <w:ind w:firstLine="643" w:firstLineChars="200"/>
        <w:rPr>
          <w:rFonts w:ascii="宋体" w:hAnsi="宋体" w:cs="宋体"/>
          <w:b/>
          <w:bCs/>
          <w:sz w:val="32"/>
          <w:szCs w:val="32"/>
        </w:rPr>
      </w:pPr>
      <w:r>
        <w:rPr>
          <w:rFonts w:hint="eastAsia" w:ascii="宋体" w:hAnsi="宋体" w:cs="宋体"/>
          <w:b/>
          <w:bCs/>
          <w:sz w:val="32"/>
          <w:szCs w:val="32"/>
        </w:rPr>
        <w:t>（二）2024年的重点工作</w:t>
      </w:r>
    </w:p>
    <w:p w14:paraId="6FAA922C">
      <w:pPr>
        <w:spacing w:after="120" w:line="360" w:lineRule="auto"/>
        <w:ind w:firstLine="643" w:firstLineChars="200"/>
        <w:rPr>
          <w:rFonts w:ascii="宋体" w:hAnsi="宋体" w:cs="宋体"/>
          <w:sz w:val="32"/>
          <w:szCs w:val="32"/>
        </w:rPr>
      </w:pPr>
      <w:r>
        <w:rPr>
          <w:rFonts w:hint="eastAsia" w:ascii="宋体" w:hAnsi="宋体" w:cs="宋体"/>
          <w:b/>
          <w:bCs/>
          <w:kern w:val="0"/>
          <w:sz w:val="32"/>
          <w:szCs w:val="32"/>
        </w:rPr>
        <w:t>1继续谱写农业社会化服务“新篇章”。</w:t>
      </w:r>
      <w:r>
        <w:rPr>
          <w:rFonts w:hint="eastAsia" w:ascii="宋体" w:hAnsi="宋体" w:cs="宋体"/>
          <w:sz w:val="32"/>
          <w:szCs w:val="32"/>
        </w:rPr>
        <w:t>2024年我县继续被省供销总社确定为中央财政支持供销合作社开展农业社会化服务试点县，省供销总社下达给县供销合作社开展农业社会化服务面积为1.55万亩。</w:t>
      </w:r>
    </w:p>
    <w:p w14:paraId="6205850A">
      <w:pPr>
        <w:spacing w:after="120" w:line="360" w:lineRule="auto"/>
        <w:ind w:firstLine="643" w:firstLineChars="200"/>
        <w:rPr>
          <w:rFonts w:ascii="宋体" w:hAnsi="宋体" w:cs="宋体"/>
          <w:sz w:val="32"/>
          <w:szCs w:val="32"/>
        </w:rPr>
      </w:pPr>
      <w:r>
        <w:rPr>
          <w:rFonts w:hint="eastAsia" w:ascii="宋体" w:hAnsi="宋体" w:cs="宋体"/>
          <w:b/>
          <w:bCs/>
          <w:kern w:val="0"/>
          <w:sz w:val="32"/>
          <w:szCs w:val="32"/>
        </w:rPr>
        <w:t>2.构建农资仓储保供稳价“新格局”。</w:t>
      </w:r>
      <w:r>
        <w:rPr>
          <w:rFonts w:hint="eastAsia" w:ascii="宋体" w:hAnsi="宋体" w:cs="宋体"/>
          <w:sz w:val="32"/>
          <w:szCs w:val="32"/>
        </w:rPr>
        <w:t>2024年农资淡季仓储10000吨，县财政保障补贴资金30万元，有力保障了在春耕农忙时节农民群众能买到质优价廉的农资。</w:t>
      </w:r>
    </w:p>
    <w:p w14:paraId="02332FF1">
      <w:pPr>
        <w:snapToGrid w:val="0"/>
        <w:spacing w:line="360" w:lineRule="auto"/>
        <w:ind w:firstLine="643" w:firstLineChars="200"/>
        <w:rPr>
          <w:rFonts w:ascii="宋体" w:hAnsi="宋体" w:cs="宋体"/>
          <w:sz w:val="32"/>
          <w:szCs w:val="32"/>
        </w:rPr>
      </w:pPr>
      <w:r>
        <w:rPr>
          <w:rFonts w:hint="eastAsia" w:ascii="宋体" w:hAnsi="宋体" w:cs="宋体"/>
          <w:b/>
          <w:bCs/>
          <w:kern w:val="0"/>
          <w:sz w:val="32"/>
          <w:szCs w:val="32"/>
        </w:rPr>
        <w:t>3.打造县域流通服务“新蓝图”。</w:t>
      </w:r>
      <w:r>
        <w:rPr>
          <w:rFonts w:hint="eastAsia" w:ascii="宋体" w:hAnsi="宋体" w:cs="宋体"/>
          <w:sz w:val="32"/>
          <w:szCs w:val="32"/>
        </w:rPr>
        <w:t>县供销合作社利用在桃花坪街道南山坪建成的1161立方米的冷库和1580平方米的物流中心，积极开展工业品配送、农产品进城、农产品保鲜增值、电商等便民服务，打通了农村日用消费品（工业品）下乡“最后一公里”和农产品销售“最初一公里”。在县城各社区与16家“徐阿姨”新鲜果蔬专卖店开展合作，销售产自全县本地的农产品。</w:t>
      </w:r>
    </w:p>
    <w:p w14:paraId="26B37995">
      <w:pPr>
        <w:spacing w:line="600" w:lineRule="exact"/>
        <w:ind w:firstLine="643" w:firstLineChars="200"/>
        <w:rPr>
          <w:rFonts w:ascii="宋体" w:hAnsi="宋体" w:cs="宋体"/>
          <w:sz w:val="32"/>
          <w:szCs w:val="32"/>
        </w:rPr>
      </w:pPr>
      <w:r>
        <w:rPr>
          <w:rFonts w:hint="eastAsia" w:ascii="宋体" w:hAnsi="宋体" w:cs="宋体"/>
          <w:b/>
          <w:bCs/>
          <w:kern w:val="0"/>
          <w:sz w:val="32"/>
          <w:szCs w:val="32"/>
        </w:rPr>
        <w:t>4.成就再生资源回收体系“新业绩”。</w:t>
      </w:r>
      <w:r>
        <w:rPr>
          <w:rFonts w:hint="eastAsia" w:ascii="宋体" w:hAnsi="宋体" w:cs="宋体"/>
          <w:sz w:val="32"/>
          <w:szCs w:val="32"/>
        </w:rPr>
        <w:t>充分发挥已建好的山界、桃花坪、南岳庙、司门前、金石桥、七江、高平、麻塘山、岩口、三阁司、六都寨、虎形山等12处乡镇（街道）再生资源分拣中心和2314个村级再生资源回收站的作用，做到全县25个乡镇（街道）再生资源回收全覆盖。</w:t>
      </w:r>
    </w:p>
    <w:p w14:paraId="4FC63B32">
      <w:pPr>
        <w:spacing w:line="600" w:lineRule="exact"/>
        <w:ind w:firstLine="643" w:firstLineChars="200"/>
        <w:rPr>
          <w:rFonts w:ascii="宋体" w:hAnsi="宋体" w:cs="宋体"/>
          <w:sz w:val="32"/>
          <w:szCs w:val="32"/>
        </w:rPr>
      </w:pPr>
      <w:r>
        <w:rPr>
          <w:rFonts w:hint="eastAsia" w:ascii="楷体_GB2312" w:hAnsi="楷体_GB2312" w:eastAsia="楷体_GB2312" w:cs="楷体_GB2312"/>
          <w:b/>
          <w:bCs/>
          <w:kern w:val="0"/>
          <w:sz w:val="32"/>
          <w:szCs w:val="32"/>
        </w:rPr>
        <w:t>5.抓实乡村振兴“新成效”。</w:t>
      </w:r>
      <w:r>
        <w:rPr>
          <w:rFonts w:hint="eastAsia" w:ascii="宋体" w:hAnsi="宋体" w:cs="宋体"/>
          <w:sz w:val="32"/>
          <w:szCs w:val="32"/>
        </w:rPr>
        <w:t>县供销合作社乡村振兴联系村为虎形山瑶族水栗凼村。按照尽锐出战的要求派出1名工作队长和2名队员，扎实开展结对帮扶已脱贫户107户和监测户5户共112户。</w:t>
      </w:r>
    </w:p>
    <w:p w14:paraId="64D0C402">
      <w:pPr>
        <w:spacing w:line="600" w:lineRule="exact"/>
        <w:ind w:firstLine="643" w:firstLineChars="200"/>
        <w:rPr>
          <w:rFonts w:ascii="宋体" w:hAnsi="宋体" w:cs="宋体"/>
          <w:b/>
          <w:bCs/>
          <w:sz w:val="32"/>
          <w:szCs w:val="32"/>
        </w:rPr>
      </w:pPr>
      <w:r>
        <w:rPr>
          <w:rFonts w:hint="eastAsia" w:ascii="宋体" w:hAnsi="宋体" w:cs="宋体"/>
          <w:b/>
          <w:bCs/>
          <w:sz w:val="32"/>
          <w:szCs w:val="32"/>
        </w:rPr>
        <w:t>三、部门整体支出绩效情况</w:t>
      </w:r>
    </w:p>
    <w:p w14:paraId="1340FF68">
      <w:pPr>
        <w:spacing w:line="600" w:lineRule="exact"/>
        <w:ind w:firstLine="643" w:firstLineChars="200"/>
        <w:rPr>
          <w:rFonts w:ascii="宋体" w:hAnsi="宋体" w:cs="宋体"/>
          <w:b/>
          <w:bCs/>
          <w:sz w:val="32"/>
          <w:szCs w:val="32"/>
          <w:shd w:val="clear" w:color="auto" w:fill="FFFFFF"/>
        </w:rPr>
      </w:pPr>
      <w:r>
        <w:rPr>
          <w:rFonts w:hint="eastAsia" w:ascii="宋体" w:hAnsi="宋体" w:cs="宋体"/>
          <w:b/>
          <w:bCs/>
          <w:sz w:val="32"/>
          <w:szCs w:val="32"/>
          <w:shd w:val="clear" w:color="auto" w:fill="FFFFFF"/>
        </w:rPr>
        <w:t>（一）、绩效总体目标的设定</w:t>
      </w:r>
    </w:p>
    <w:p w14:paraId="781CB074">
      <w:pPr>
        <w:spacing w:line="600" w:lineRule="exact"/>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1、继续深化供销综合改革、全面健全县乡村三级物流体系和再生资源回收体系、村级服务网点建设覆盖80%以上；</w:t>
      </w:r>
    </w:p>
    <w:p w14:paraId="6BBC1918">
      <w:pPr>
        <w:spacing w:line="600" w:lineRule="exact"/>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2、集中全社力量开展农业社会化服务大联盟，遵循供销合作与生产合作相结合，农业社会化服务面积达1.63万亩、使农民获益、村集体增收；</w:t>
      </w:r>
    </w:p>
    <w:p w14:paraId="07964F50">
      <w:pPr>
        <w:spacing w:line="600" w:lineRule="exact"/>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3、抓好农资保供稳价，农资淡季储存量达10000吨。</w:t>
      </w:r>
    </w:p>
    <w:p w14:paraId="7F3D8F1D">
      <w:pPr>
        <w:spacing w:after="120"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（二）、绩效目标完成情况</w:t>
      </w:r>
    </w:p>
    <w:p w14:paraId="03596C5F">
      <w:pPr>
        <w:spacing w:after="120" w:line="360" w:lineRule="auto"/>
        <w:ind w:firstLine="640" w:firstLineChars="200"/>
        <w:rPr>
          <w:rFonts w:ascii="宋体" w:hAnsi="宋体" w:cs="宋体"/>
          <w:sz w:val="32"/>
          <w:szCs w:val="32"/>
        </w:rPr>
      </w:pPr>
      <w:r>
        <w:rPr>
          <w:rFonts w:hint="eastAsia" w:ascii="宋体" w:hAnsi="宋体" w:cs="宋体"/>
          <w:sz w:val="32"/>
          <w:szCs w:val="32"/>
        </w:rPr>
        <w:t xml:space="preserve">1、2024年完成农业社会化服务面积1.63万亩。                    </w:t>
      </w:r>
    </w:p>
    <w:p w14:paraId="7EA153D3">
      <w:pPr>
        <w:numPr>
          <w:ilvl w:val="0"/>
          <w:numId w:val="1"/>
        </w:numPr>
        <w:spacing w:after="120" w:line="360" w:lineRule="auto"/>
        <w:ind w:firstLine="640" w:firstLineChars="200"/>
        <w:rPr>
          <w:rFonts w:ascii="宋体" w:hAnsi="宋体" w:cs="宋体"/>
          <w:sz w:val="32"/>
          <w:szCs w:val="32"/>
        </w:rPr>
      </w:pPr>
      <w:r>
        <w:rPr>
          <w:rFonts w:hint="eastAsia" w:ascii="宋体" w:hAnsi="宋体" w:cs="宋体"/>
          <w:sz w:val="32"/>
          <w:szCs w:val="32"/>
        </w:rPr>
        <w:t>全县12处乡镇（街道）再生资源分拣中心共回收再生资源10000吨，其中回收低值再生资源50吨。</w:t>
      </w:r>
    </w:p>
    <w:p w14:paraId="42959241">
      <w:pPr>
        <w:spacing w:line="596" w:lineRule="exact"/>
        <w:ind w:firstLine="640" w:firstLineChars="200"/>
        <w:rPr>
          <w:rFonts w:ascii="宋体" w:hAnsi="宋体" w:cs="宋体"/>
          <w:sz w:val="32"/>
          <w:szCs w:val="32"/>
        </w:rPr>
      </w:pPr>
      <w:r>
        <w:rPr>
          <w:rFonts w:hint="eastAsia" w:ascii="宋体" w:hAnsi="宋体" w:cs="宋体"/>
          <w:sz w:val="32"/>
          <w:szCs w:val="32"/>
        </w:rPr>
        <w:t>3、2024年农资淡季仓储达10000吨，县财政保障补贴资金30万元。</w:t>
      </w:r>
    </w:p>
    <w:p w14:paraId="1AA65521">
      <w:pPr>
        <w:spacing w:line="596" w:lineRule="exact"/>
        <w:ind w:firstLine="640" w:firstLineChars="200"/>
        <w:rPr>
          <w:rFonts w:ascii="宋体" w:hAnsi="宋体" w:cs="宋体"/>
          <w:sz w:val="32"/>
          <w:szCs w:val="32"/>
        </w:rPr>
      </w:pPr>
      <w:r>
        <w:rPr>
          <w:rFonts w:hint="eastAsia" w:ascii="宋体" w:hAnsi="宋体" w:cs="宋体"/>
          <w:sz w:val="32"/>
          <w:szCs w:val="32"/>
        </w:rPr>
        <w:t>4、对16个脱贫户及监测户安排慰问资金8000元，为村解决帮扶资金30000元，干部职工走访结对帮扶对象4次，班子成员走访结对监测户11次。帮助结对联系户解决问题31个，受到了群众的称赞和好评。</w:t>
      </w:r>
    </w:p>
    <w:p w14:paraId="5209E07B">
      <w:pPr>
        <w:spacing w:line="596" w:lineRule="exact"/>
        <w:ind w:firstLine="640" w:firstLineChars="200"/>
        <w:rPr>
          <w:rFonts w:ascii="宋体" w:hAnsi="宋体" w:cs="宋体"/>
          <w:sz w:val="32"/>
          <w:szCs w:val="32"/>
        </w:rPr>
      </w:pPr>
      <w:r>
        <w:rPr>
          <w:rFonts w:hint="eastAsia" w:ascii="宋体" w:hAnsi="宋体" w:cs="宋体"/>
          <w:sz w:val="32"/>
          <w:szCs w:val="32"/>
        </w:rPr>
        <w:t xml:space="preserve">5、销售本地蔬菜水果850吨。      </w:t>
      </w:r>
    </w:p>
    <w:p w14:paraId="6075872D">
      <w:pPr>
        <w:spacing w:line="360" w:lineRule="auto"/>
        <w:ind w:firstLine="643" w:firstLineChars="200"/>
        <w:rPr>
          <w:rFonts w:ascii="宋体" w:hAnsi="宋体" w:cs="宋体"/>
          <w:b/>
          <w:bCs/>
          <w:sz w:val="32"/>
          <w:szCs w:val="32"/>
        </w:rPr>
      </w:pPr>
      <w:r>
        <w:rPr>
          <w:rFonts w:hint="eastAsia" w:ascii="宋体" w:hAnsi="宋体" w:cs="宋体"/>
          <w:b/>
          <w:bCs/>
          <w:sz w:val="32"/>
          <w:szCs w:val="32"/>
        </w:rPr>
        <w:t>（三）部门整体支出情况</w:t>
      </w:r>
    </w:p>
    <w:p w14:paraId="13441AA7">
      <w:pPr>
        <w:spacing w:line="360" w:lineRule="auto"/>
        <w:ind w:firstLine="640" w:firstLineChars="200"/>
        <w:rPr>
          <w:rFonts w:ascii="宋体" w:hAnsi="宋体" w:cs="宋体"/>
          <w:sz w:val="32"/>
          <w:szCs w:val="32"/>
        </w:rPr>
      </w:pPr>
      <w:r>
        <w:rPr>
          <w:rFonts w:hint="eastAsia" w:ascii="宋体" w:hAnsi="宋体" w:cs="宋体"/>
          <w:sz w:val="32"/>
          <w:szCs w:val="32"/>
        </w:rPr>
        <w:t>2024年我社预算总收入416.62万元，其中：一般公共预算拨款收入283.45万元、其他收入127.28万元、年初结转5.89万元；预算总支出416.62万元，其中：基本支出282.93万元，项目支出133.69万元。</w:t>
      </w:r>
    </w:p>
    <w:p w14:paraId="4A601DAD">
      <w:pPr>
        <w:spacing w:line="360" w:lineRule="auto"/>
        <w:ind w:firstLine="643" w:firstLineChars="200"/>
        <w:rPr>
          <w:rFonts w:ascii="宋体" w:hAnsi="宋体" w:cs="宋体"/>
          <w:b/>
          <w:bCs/>
          <w:sz w:val="32"/>
          <w:szCs w:val="32"/>
        </w:rPr>
      </w:pPr>
      <w:r>
        <w:rPr>
          <w:rFonts w:hint="eastAsia" w:ascii="宋体" w:hAnsi="宋体" w:cs="宋体"/>
          <w:b/>
          <w:bCs/>
          <w:sz w:val="32"/>
          <w:szCs w:val="32"/>
        </w:rPr>
        <w:t>二、部门整体支出管理及使用情况</w:t>
      </w:r>
    </w:p>
    <w:p w14:paraId="1003B1F3">
      <w:pPr>
        <w:pStyle w:val="16"/>
        <w:spacing w:line="360" w:lineRule="auto"/>
        <w:ind w:firstLineChars="0"/>
        <w:jc w:val="left"/>
        <w:rPr>
          <w:rFonts w:ascii="宋体" w:hAnsi="宋体" w:cs="宋体"/>
          <w:b/>
          <w:bCs/>
          <w:sz w:val="32"/>
          <w:szCs w:val="32"/>
        </w:rPr>
      </w:pPr>
      <w:r>
        <w:rPr>
          <w:rFonts w:hint="eastAsia" w:ascii="宋体" w:hAnsi="宋体" w:cs="宋体"/>
          <w:b/>
          <w:bCs/>
          <w:sz w:val="32"/>
          <w:szCs w:val="32"/>
        </w:rPr>
        <w:t>（一）基本支出情况</w:t>
      </w:r>
    </w:p>
    <w:p w14:paraId="46D071AA">
      <w:pPr>
        <w:pStyle w:val="16"/>
        <w:spacing w:line="360" w:lineRule="auto"/>
        <w:ind w:firstLine="640"/>
        <w:jc w:val="left"/>
        <w:rPr>
          <w:rFonts w:ascii="宋体" w:hAnsi="宋体" w:cs="宋体"/>
          <w:sz w:val="32"/>
          <w:szCs w:val="32"/>
        </w:rPr>
      </w:pPr>
      <w:r>
        <w:rPr>
          <w:rFonts w:hint="eastAsia" w:ascii="宋体" w:hAnsi="宋体" w:cs="宋体"/>
          <w:sz w:val="32"/>
          <w:szCs w:val="32"/>
        </w:rPr>
        <w:t>2024年决算基本支出282.93万元，是指单位为完成机构正常运转、日常工作任务而发生的各项支出，人员经费230.16万元，公用经费</w:t>
      </w:r>
      <w:r>
        <w:rPr>
          <w:rFonts w:hint="eastAsia" w:ascii="宋体" w:hAnsi="宋体" w:cs="宋体"/>
          <w:sz w:val="32"/>
          <w:szCs w:val="32"/>
          <w:lang w:val="en-US" w:eastAsia="zh-CN"/>
        </w:rPr>
        <w:t>49.77</w:t>
      </w:r>
      <w:r>
        <w:rPr>
          <w:rFonts w:hint="eastAsia" w:ascii="宋体" w:hAnsi="宋体" w:cs="宋体"/>
          <w:sz w:val="32"/>
          <w:szCs w:val="32"/>
        </w:rPr>
        <w:t>万元，人员经费主要用于工资福利支出200.33万元：（基本工资61.89万元、津贴补贴43.22万元、奖金41.5万元、住房公积金16万元、社会保障缴费32.97万元、伙食补助费4.75万元），对个人和家庭的补助29.83万元。一般商品和服务支出</w:t>
      </w:r>
      <w:r>
        <w:rPr>
          <w:rFonts w:hint="eastAsia" w:ascii="宋体" w:hAnsi="宋体" w:cs="宋体"/>
          <w:sz w:val="32"/>
          <w:szCs w:val="32"/>
          <w:lang w:val="en-US" w:eastAsia="zh-CN"/>
        </w:rPr>
        <w:t>49.77</w:t>
      </w:r>
      <w:r>
        <w:rPr>
          <w:rFonts w:hint="eastAsia" w:ascii="宋体" w:hAnsi="宋体" w:cs="宋体"/>
          <w:sz w:val="32"/>
          <w:szCs w:val="32"/>
        </w:rPr>
        <w:t>万元：（办公费5.09万元、水电费1.93万元、差旅费11.71万元、维修费0.34万元、邮电费0.53万元、租赁费</w:t>
      </w:r>
      <w:r>
        <w:rPr>
          <w:rFonts w:hint="eastAsia" w:ascii="宋体" w:hAnsi="宋体" w:cs="宋体"/>
          <w:sz w:val="32"/>
          <w:szCs w:val="32"/>
          <w:lang w:val="en-US" w:eastAsia="zh-CN"/>
        </w:rPr>
        <w:t>0</w:t>
      </w:r>
      <w:r>
        <w:rPr>
          <w:rFonts w:hint="eastAsia" w:ascii="宋体" w:hAnsi="宋体" w:cs="宋体"/>
          <w:sz w:val="32"/>
          <w:szCs w:val="32"/>
        </w:rPr>
        <w:t>.8万元、培训费1.28万元、公务接待费0.87万元、工会经费4.92万元、福利费8.87万元、其他交通费5.88万元、劳务费0.06万元），其他商品和服务支出7.03万元。</w:t>
      </w:r>
    </w:p>
    <w:p w14:paraId="0BA19B76">
      <w:pPr>
        <w:spacing w:line="360" w:lineRule="auto"/>
        <w:ind w:firstLine="643" w:firstLineChars="200"/>
        <w:rPr>
          <w:rFonts w:ascii="宋体" w:hAnsi="宋体" w:cs="宋体"/>
          <w:b/>
          <w:bCs/>
          <w:sz w:val="32"/>
          <w:szCs w:val="32"/>
        </w:rPr>
      </w:pPr>
      <w:r>
        <w:rPr>
          <w:rFonts w:hint="eastAsia" w:ascii="宋体" w:hAnsi="宋体" w:cs="宋体"/>
          <w:b/>
          <w:bCs/>
          <w:sz w:val="32"/>
          <w:szCs w:val="32"/>
        </w:rPr>
        <w:t>（二）项目支出情况</w:t>
      </w:r>
    </w:p>
    <w:p w14:paraId="04F34857">
      <w:pPr>
        <w:pStyle w:val="16"/>
        <w:spacing w:line="360" w:lineRule="auto"/>
        <w:ind w:firstLine="640"/>
        <w:rPr>
          <w:rFonts w:ascii="宋体" w:hAnsi="宋体" w:cs="宋体"/>
          <w:sz w:val="32"/>
          <w:szCs w:val="32"/>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年度项目支出决算数为133.69万元，主要用于农业社会化服务专项补贴114.28万元、退休老同志党建活动经费2.21万元、2022年商业流通发展专项资金7.2万元。</w:t>
      </w:r>
    </w:p>
    <w:p w14:paraId="73532982">
      <w:pPr>
        <w:spacing w:line="360" w:lineRule="auto"/>
        <w:ind w:firstLine="643" w:firstLineChars="200"/>
        <w:rPr>
          <w:rFonts w:ascii="宋体" w:hAnsi="宋体" w:cs="宋体"/>
          <w:b/>
          <w:bCs/>
          <w:sz w:val="32"/>
          <w:szCs w:val="32"/>
        </w:rPr>
      </w:pPr>
      <w:r>
        <w:rPr>
          <w:rFonts w:hint="eastAsia" w:ascii="宋体" w:hAnsi="宋体" w:cs="宋体"/>
          <w:b/>
          <w:bCs/>
          <w:sz w:val="32"/>
          <w:szCs w:val="32"/>
        </w:rPr>
        <w:t>（三）“三公”经费情况</w:t>
      </w:r>
    </w:p>
    <w:p w14:paraId="27B0DD03">
      <w:pPr>
        <w:spacing w:line="360" w:lineRule="auto"/>
        <w:ind w:firstLine="640" w:firstLineChars="200"/>
        <w:rPr>
          <w:rFonts w:ascii="宋体" w:hAnsi="宋体" w:cs="宋体"/>
          <w:sz w:val="32"/>
          <w:szCs w:val="32"/>
        </w:rPr>
      </w:pPr>
      <w:r>
        <w:rPr>
          <w:rFonts w:hint="eastAsia" w:ascii="宋体" w:hAnsi="宋体" w:cs="宋体"/>
          <w:sz w:val="32"/>
          <w:szCs w:val="32"/>
        </w:rPr>
        <w:t>1．因公出国（境）费用0万元；</w:t>
      </w:r>
    </w:p>
    <w:p w14:paraId="422D70F1">
      <w:pPr>
        <w:spacing w:line="360" w:lineRule="auto"/>
        <w:ind w:firstLine="640" w:firstLineChars="200"/>
        <w:rPr>
          <w:rFonts w:ascii="宋体" w:hAnsi="宋体" w:cs="宋体"/>
          <w:sz w:val="32"/>
          <w:szCs w:val="32"/>
        </w:rPr>
      </w:pPr>
      <w:r>
        <w:rPr>
          <w:rFonts w:hint="eastAsia" w:ascii="宋体" w:hAnsi="宋体" w:cs="宋体"/>
          <w:sz w:val="32"/>
          <w:szCs w:val="32"/>
        </w:rPr>
        <w:t>2．公务接待费决算支出0.87万元，年初预算1万元，结</w:t>
      </w:r>
      <w:r>
        <w:rPr>
          <w:rFonts w:hint="eastAsia" w:ascii="宋体" w:hAnsi="宋体" w:cs="宋体"/>
          <w:sz w:val="32"/>
          <w:szCs w:val="32"/>
          <w:lang w:eastAsia="zh-CN"/>
        </w:rPr>
        <w:t>余</w:t>
      </w:r>
      <w:r>
        <w:rPr>
          <w:rFonts w:hint="eastAsia" w:ascii="宋体" w:hAnsi="宋体" w:cs="宋体"/>
          <w:sz w:val="32"/>
          <w:szCs w:val="32"/>
        </w:rPr>
        <w:t>0.13万元；</w:t>
      </w:r>
    </w:p>
    <w:p w14:paraId="24CFFD95">
      <w:pPr>
        <w:spacing w:line="360" w:lineRule="auto"/>
        <w:ind w:firstLine="640" w:firstLineChars="200"/>
        <w:rPr>
          <w:rFonts w:ascii="宋体" w:hAnsi="宋体" w:cs="宋体"/>
          <w:sz w:val="32"/>
          <w:szCs w:val="32"/>
        </w:rPr>
      </w:pPr>
      <w:r>
        <w:rPr>
          <w:rFonts w:hint="eastAsia" w:ascii="宋体" w:hAnsi="宋体" w:cs="宋体"/>
          <w:sz w:val="32"/>
          <w:szCs w:val="32"/>
        </w:rPr>
        <w:t>3．公务用车购置及运行费0万元。</w:t>
      </w:r>
    </w:p>
    <w:p w14:paraId="2BF6AC96">
      <w:pPr>
        <w:spacing w:line="360" w:lineRule="auto"/>
        <w:ind w:firstLine="562" w:firstLineChars="200"/>
        <w:rPr>
          <w:rFonts w:ascii="宋体" w:hAnsi="宋体" w:cs="宋体"/>
          <w:b/>
          <w:bCs/>
          <w:sz w:val="28"/>
          <w:szCs w:val="28"/>
        </w:rPr>
      </w:pPr>
      <w:r>
        <w:rPr>
          <w:rFonts w:hint="eastAsia" w:ascii="宋体" w:hAnsi="宋体" w:cs="宋体"/>
          <w:b/>
          <w:bCs/>
          <w:sz w:val="28"/>
          <w:szCs w:val="28"/>
        </w:rPr>
        <w:t>四、存在的问题</w:t>
      </w:r>
    </w:p>
    <w:p w14:paraId="7AB7B7F4">
      <w:pPr>
        <w:spacing w:after="120" w:line="360" w:lineRule="auto"/>
        <w:ind w:firstLine="646" w:firstLineChars="231"/>
        <w:rPr>
          <w:rFonts w:ascii="宋体" w:hAnsi="宋体" w:cs="宋体"/>
          <w:sz w:val="28"/>
          <w:szCs w:val="28"/>
        </w:rPr>
      </w:pPr>
      <w:r>
        <w:rPr>
          <w:rFonts w:hint="eastAsia" w:ascii="宋体" w:hAnsi="宋体" w:cs="宋体"/>
          <w:sz w:val="28"/>
          <w:szCs w:val="28"/>
        </w:rPr>
        <w:t>1、绩效目标的设置有待完善。部分绩效目标设定与年度工作计划未有效匹配。</w:t>
      </w:r>
    </w:p>
    <w:p w14:paraId="35A327CC">
      <w:pPr>
        <w:spacing w:after="120" w:line="360" w:lineRule="auto"/>
        <w:ind w:firstLine="646" w:firstLineChars="231"/>
        <w:rPr>
          <w:rFonts w:ascii="宋体" w:hAnsi="宋体" w:cs="宋体"/>
          <w:sz w:val="28"/>
          <w:szCs w:val="28"/>
        </w:rPr>
      </w:pPr>
      <w:r>
        <w:rPr>
          <w:rFonts w:hint="eastAsia" w:ascii="宋体" w:hAnsi="宋体" w:cs="宋体"/>
          <w:sz w:val="28"/>
          <w:szCs w:val="28"/>
        </w:rPr>
        <w:t>2、财务管理有待创新。财务管理水平和逐年上升的财务要求不匹配，相对落后。</w:t>
      </w:r>
    </w:p>
    <w:p w14:paraId="6955B722">
      <w:pPr>
        <w:spacing w:after="120" w:line="360" w:lineRule="auto"/>
        <w:ind w:firstLine="646" w:firstLineChars="231"/>
        <w:rPr>
          <w:rFonts w:ascii="宋体" w:hAnsi="宋体" w:cs="宋体"/>
          <w:sz w:val="28"/>
          <w:szCs w:val="28"/>
        </w:rPr>
      </w:pPr>
      <w:r>
        <w:rPr>
          <w:rFonts w:hint="eastAsia" w:ascii="宋体" w:hAnsi="宋体" w:cs="宋体"/>
          <w:sz w:val="28"/>
          <w:szCs w:val="28"/>
        </w:rPr>
        <w:t>3、收支矛盾突出，每年驻村工作队工作经费严重不足，公用经费预算缺口大，大大增加了单位的支出压力，机关运转相当困难。</w:t>
      </w:r>
    </w:p>
    <w:p w14:paraId="08C6A2F5">
      <w:pPr>
        <w:spacing w:line="360" w:lineRule="auto"/>
        <w:ind w:firstLine="562" w:firstLineChars="200"/>
        <w:rPr>
          <w:rFonts w:ascii="宋体" w:hAnsi="宋体" w:cs="宋体"/>
          <w:sz w:val="28"/>
          <w:szCs w:val="28"/>
        </w:rPr>
      </w:pPr>
      <w:r>
        <w:rPr>
          <w:rFonts w:hint="eastAsia" w:ascii="宋体" w:hAnsi="宋体" w:cs="宋体"/>
          <w:b/>
          <w:bCs/>
          <w:sz w:val="28"/>
          <w:szCs w:val="28"/>
        </w:rPr>
        <w:t>五、改进措施和有关建议</w:t>
      </w:r>
    </w:p>
    <w:p w14:paraId="758465AD">
      <w:pPr>
        <w:pStyle w:val="16"/>
        <w:spacing w:line="360" w:lineRule="auto"/>
        <w:ind w:firstLineChars="0"/>
        <w:rPr>
          <w:rFonts w:ascii="宋体" w:hAnsi="宋体" w:cs="宋体"/>
          <w:sz w:val="32"/>
          <w:szCs w:val="32"/>
        </w:rPr>
      </w:pPr>
      <w:r>
        <w:rPr>
          <w:rFonts w:hint="eastAsia" w:ascii="宋体" w:hAnsi="宋体" w:cs="宋体"/>
          <w:sz w:val="32"/>
          <w:szCs w:val="32"/>
        </w:rPr>
        <w:t>1、提高年初部门预算额度。将乡村振兴、供销社综合改革等支出纳入年度预算，以确保机关的正常运转，顺利完成县委、县政府及上级部门下达的各项任务。</w:t>
      </w:r>
    </w:p>
    <w:p w14:paraId="59753D50">
      <w:pPr>
        <w:pStyle w:val="16"/>
        <w:spacing w:line="360" w:lineRule="auto"/>
        <w:ind w:firstLineChars="0"/>
        <w:rPr>
          <w:rFonts w:ascii="宋体" w:hAnsi="宋体" w:cs="宋体"/>
          <w:color w:val="222222"/>
          <w:kern w:val="0"/>
          <w:sz w:val="32"/>
          <w:szCs w:val="32"/>
        </w:rPr>
      </w:pPr>
      <w:r>
        <w:rPr>
          <w:rFonts w:hint="eastAsia" w:ascii="宋体" w:hAnsi="宋体" w:cs="宋体"/>
          <w:color w:val="222222"/>
          <w:kern w:val="0"/>
          <w:sz w:val="32"/>
          <w:szCs w:val="32"/>
        </w:rPr>
        <w:t>2、加强财务管理，严格财务审核。根据上级要求及时更新和完善单位财务管理制度体系，规范单位财务行为，在费用报账支付时，按照预算规定的费用项目和用途进行资金使用审核、财务严格核算，杜绝超支现象的发生。</w:t>
      </w:r>
    </w:p>
    <w:p w14:paraId="64D3038A">
      <w:pPr>
        <w:pStyle w:val="16"/>
        <w:spacing w:line="360" w:lineRule="auto"/>
        <w:ind w:firstLineChars="0"/>
        <w:rPr>
          <w:rFonts w:ascii="宋体" w:hAnsi="宋体" w:cs="宋体"/>
          <w:color w:val="222222"/>
          <w:kern w:val="0"/>
          <w:sz w:val="32"/>
          <w:szCs w:val="32"/>
        </w:rPr>
      </w:pPr>
      <w:r>
        <w:rPr>
          <w:rFonts w:hint="eastAsia" w:ascii="宋体" w:hAnsi="宋体" w:cs="宋体"/>
          <w:color w:val="222222"/>
          <w:kern w:val="0"/>
          <w:sz w:val="32"/>
          <w:szCs w:val="32"/>
        </w:rPr>
        <w:t>3、对相关人员加强培训。特别是针对《中华人民共和国预算法》、《部门整体支出绩效目标》等学习培训，规范部门预算收支核算，切实提高部门预算收支管理水平。</w:t>
      </w:r>
    </w:p>
    <w:p w14:paraId="722AF373">
      <w:pPr>
        <w:spacing w:line="360" w:lineRule="auto"/>
        <w:ind w:firstLine="640" w:firstLineChars="200"/>
        <w:rPr>
          <w:rFonts w:ascii="宋体" w:hAnsi="宋体" w:cs="宋体"/>
          <w:sz w:val="32"/>
          <w:szCs w:val="32"/>
        </w:rPr>
      </w:pPr>
    </w:p>
    <w:p w14:paraId="52E68C60">
      <w:pPr>
        <w:spacing w:line="360" w:lineRule="auto"/>
        <w:rPr>
          <w:rFonts w:ascii="宋体" w:hAnsi="宋体" w:cs="宋体"/>
          <w:sz w:val="28"/>
          <w:szCs w:val="28"/>
        </w:rPr>
      </w:pPr>
    </w:p>
    <w:p w14:paraId="1E6519EA">
      <w:pPr>
        <w:pStyle w:val="8"/>
        <w:spacing w:line="360" w:lineRule="auto"/>
        <w:ind w:firstLine="5180" w:firstLineChars="1850"/>
        <w:rPr>
          <w:rFonts w:ascii="宋体" w:hAnsi="宋体" w:cs="宋体"/>
          <w:sz w:val="28"/>
          <w:szCs w:val="28"/>
        </w:rPr>
      </w:pPr>
      <w:r>
        <w:rPr>
          <w:rFonts w:hint="eastAsia" w:ascii="宋体" w:hAnsi="宋体" w:cs="宋体"/>
          <w:sz w:val="28"/>
          <w:szCs w:val="28"/>
        </w:rPr>
        <w:t>隆回县供销社</w:t>
      </w:r>
    </w:p>
    <w:p w14:paraId="3C5C4B45">
      <w:pPr>
        <w:wordWrap w:val="0"/>
        <w:spacing w:line="360" w:lineRule="auto"/>
        <w:jc w:val="center"/>
        <w:rPr>
          <w:rFonts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5</w:t>
      </w:r>
      <w:r>
        <w:rPr>
          <w:rFonts w:hint="eastAsia" w:ascii="宋体" w:hAnsi="宋体" w:cs="宋体"/>
          <w:sz w:val="28"/>
          <w:szCs w:val="28"/>
        </w:rPr>
        <w:t xml:space="preserve">年5月6日  </w:t>
      </w:r>
    </w:p>
    <w:p w14:paraId="7DB00F27">
      <w:pPr>
        <w:spacing w:line="560" w:lineRule="exact"/>
        <w:rPr>
          <w:rFonts w:ascii="仿宋" w:hAnsi="仿宋" w:eastAsia="仿宋" w:cs="仿宋"/>
          <w:kern w:val="0"/>
          <w:sz w:val="32"/>
          <w:szCs w:val="32"/>
        </w:rPr>
      </w:pPr>
    </w:p>
    <w:p w14:paraId="120310EA">
      <w:pPr>
        <w:spacing w:line="560" w:lineRule="exact"/>
        <w:rPr>
          <w:rFonts w:ascii="仿宋" w:hAnsi="仿宋" w:eastAsia="仿宋" w:cs="仿宋"/>
          <w:kern w:val="0"/>
          <w:sz w:val="32"/>
          <w:szCs w:val="32"/>
        </w:rPr>
      </w:pPr>
    </w:p>
    <w:p w14:paraId="576F8F34">
      <w:pPr>
        <w:spacing w:line="560" w:lineRule="exact"/>
        <w:rPr>
          <w:rFonts w:ascii="仿宋" w:hAnsi="仿宋" w:eastAsia="仿宋" w:cs="仿宋"/>
          <w:kern w:val="0"/>
          <w:sz w:val="32"/>
          <w:szCs w:val="32"/>
        </w:rPr>
      </w:pPr>
    </w:p>
    <w:p w14:paraId="1DF1B83B">
      <w:pPr>
        <w:spacing w:line="560" w:lineRule="exact"/>
        <w:rPr>
          <w:rFonts w:ascii="仿宋" w:hAnsi="仿宋" w:eastAsia="仿宋" w:cs="仿宋"/>
          <w:kern w:val="0"/>
          <w:sz w:val="32"/>
          <w:szCs w:val="32"/>
        </w:rPr>
      </w:pPr>
    </w:p>
    <w:p w14:paraId="42647762">
      <w:pPr>
        <w:spacing w:line="560" w:lineRule="exact"/>
        <w:rPr>
          <w:rFonts w:ascii="仿宋" w:hAnsi="仿宋" w:eastAsia="仿宋" w:cs="仿宋"/>
          <w:kern w:val="0"/>
          <w:sz w:val="32"/>
          <w:szCs w:val="32"/>
        </w:rPr>
      </w:pPr>
    </w:p>
    <w:p w14:paraId="0D0F255B">
      <w:pPr>
        <w:spacing w:line="560" w:lineRule="exact"/>
        <w:rPr>
          <w:rFonts w:ascii="仿宋" w:hAnsi="仿宋" w:eastAsia="仿宋" w:cs="仿宋"/>
          <w:kern w:val="0"/>
          <w:sz w:val="32"/>
          <w:szCs w:val="32"/>
        </w:rPr>
      </w:pPr>
    </w:p>
    <w:p w14:paraId="3326E644">
      <w:pPr>
        <w:spacing w:line="560" w:lineRule="exact"/>
        <w:rPr>
          <w:rFonts w:ascii="仿宋" w:hAnsi="仿宋" w:eastAsia="仿宋" w:cs="仿宋"/>
          <w:kern w:val="0"/>
          <w:sz w:val="32"/>
          <w:szCs w:val="32"/>
        </w:rPr>
      </w:pPr>
    </w:p>
    <w:p w14:paraId="187AB73B">
      <w:pPr>
        <w:spacing w:line="560" w:lineRule="exact"/>
        <w:rPr>
          <w:rFonts w:ascii="仿宋" w:hAnsi="仿宋" w:eastAsia="仿宋" w:cs="仿宋"/>
          <w:kern w:val="0"/>
          <w:sz w:val="32"/>
          <w:szCs w:val="32"/>
        </w:rPr>
      </w:pPr>
    </w:p>
    <w:p w14:paraId="72DBB5DA">
      <w:pPr>
        <w:spacing w:line="560" w:lineRule="exact"/>
        <w:rPr>
          <w:rFonts w:ascii="仿宋" w:hAnsi="仿宋" w:eastAsia="仿宋" w:cs="仿宋"/>
          <w:kern w:val="0"/>
          <w:sz w:val="32"/>
          <w:szCs w:val="32"/>
        </w:rPr>
      </w:pPr>
    </w:p>
    <w:p w14:paraId="03568D00">
      <w:pPr>
        <w:spacing w:line="560" w:lineRule="exact"/>
        <w:rPr>
          <w:rFonts w:ascii="仿宋" w:hAnsi="仿宋" w:eastAsia="仿宋" w:cs="仿宋"/>
          <w:kern w:val="0"/>
          <w:sz w:val="32"/>
          <w:szCs w:val="32"/>
        </w:rPr>
      </w:pPr>
    </w:p>
    <w:p w14:paraId="787C9F58">
      <w:pPr>
        <w:spacing w:line="560" w:lineRule="exact"/>
        <w:rPr>
          <w:rFonts w:ascii="仿宋" w:hAnsi="仿宋" w:eastAsia="仿宋" w:cs="仿宋"/>
          <w:kern w:val="0"/>
          <w:sz w:val="32"/>
          <w:szCs w:val="32"/>
        </w:rPr>
      </w:pPr>
    </w:p>
    <w:p w14:paraId="313EE974">
      <w:pPr>
        <w:spacing w:line="560" w:lineRule="exact"/>
        <w:rPr>
          <w:rFonts w:ascii="仿宋" w:hAnsi="仿宋" w:eastAsia="仿宋" w:cs="仿宋"/>
          <w:kern w:val="0"/>
          <w:sz w:val="32"/>
          <w:szCs w:val="32"/>
        </w:rPr>
      </w:pPr>
    </w:p>
    <w:p w14:paraId="79D604B3">
      <w:pPr>
        <w:spacing w:line="560" w:lineRule="exact"/>
        <w:rPr>
          <w:rFonts w:ascii="仿宋" w:hAnsi="仿宋" w:eastAsia="仿宋" w:cs="仿宋"/>
          <w:kern w:val="0"/>
          <w:sz w:val="24"/>
        </w:rPr>
      </w:pPr>
      <w:r>
        <w:rPr>
          <w:rFonts w:hint="eastAsia" w:ascii="仿宋" w:hAnsi="仿宋" w:eastAsia="仿宋" w:cs="仿宋"/>
          <w:kern w:val="0"/>
          <w:sz w:val="32"/>
          <w:szCs w:val="32"/>
        </w:rPr>
        <w:t>附件3</w:t>
      </w:r>
    </w:p>
    <w:p w14:paraId="4EE77B86">
      <w:pPr>
        <w:pStyle w:val="8"/>
        <w:ind w:firstLine="643"/>
        <w:jc w:val="center"/>
        <w:rPr>
          <w:rFonts w:ascii="仿宋" w:hAnsi="仿宋" w:eastAsia="仿宋" w:cs="仿宋"/>
          <w:b/>
          <w:bCs/>
          <w:kern w:val="0"/>
          <w:szCs w:val="32"/>
        </w:rPr>
      </w:pPr>
      <w:r>
        <w:rPr>
          <w:rFonts w:hint="eastAsia" w:ascii="仿宋" w:hAnsi="仿宋" w:eastAsia="仿宋" w:cs="仿宋"/>
          <w:b/>
          <w:bCs/>
          <w:kern w:val="0"/>
          <w:szCs w:val="32"/>
        </w:rPr>
        <w:t>部门整体支出绩效评价基础数据表</w:t>
      </w:r>
    </w:p>
    <w:tbl>
      <w:tblPr>
        <w:tblStyle w:val="10"/>
        <w:tblpPr w:leftFromText="180" w:rightFromText="180" w:vertAnchor="text" w:tblpX="399" w:tblpY="386"/>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046"/>
        <w:gridCol w:w="1082"/>
        <w:gridCol w:w="1240"/>
        <w:gridCol w:w="1072"/>
        <w:gridCol w:w="1120"/>
        <w:gridCol w:w="906"/>
      </w:tblGrid>
      <w:tr w14:paraId="2905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3" w:type="dxa"/>
            <w:vAlign w:val="center"/>
          </w:tcPr>
          <w:p w14:paraId="36E050F8">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单位名称</w:t>
            </w:r>
          </w:p>
        </w:tc>
        <w:tc>
          <w:tcPr>
            <w:tcW w:w="6466" w:type="dxa"/>
            <w:gridSpan w:val="6"/>
            <w:vAlign w:val="center"/>
          </w:tcPr>
          <w:p w14:paraId="5D7BD07C">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隆回县供销社</w:t>
            </w:r>
          </w:p>
        </w:tc>
      </w:tr>
      <w:tr w14:paraId="2EF2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3" w:type="dxa"/>
            <w:vMerge w:val="restart"/>
            <w:vAlign w:val="center"/>
          </w:tcPr>
          <w:p w14:paraId="77BB5CA4">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财政供养人员情况</w:t>
            </w:r>
          </w:p>
        </w:tc>
        <w:tc>
          <w:tcPr>
            <w:tcW w:w="2128" w:type="dxa"/>
            <w:gridSpan w:val="2"/>
            <w:vAlign w:val="center"/>
          </w:tcPr>
          <w:p w14:paraId="289D8C46">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编制数</w:t>
            </w:r>
          </w:p>
        </w:tc>
        <w:tc>
          <w:tcPr>
            <w:tcW w:w="2312" w:type="dxa"/>
            <w:gridSpan w:val="2"/>
            <w:vAlign w:val="center"/>
          </w:tcPr>
          <w:p w14:paraId="7B218168">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年实际在职人数</w:t>
            </w:r>
          </w:p>
        </w:tc>
        <w:tc>
          <w:tcPr>
            <w:tcW w:w="2026" w:type="dxa"/>
            <w:gridSpan w:val="2"/>
            <w:vAlign w:val="center"/>
          </w:tcPr>
          <w:p w14:paraId="532C0234">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控制率</w:t>
            </w:r>
          </w:p>
        </w:tc>
      </w:tr>
      <w:tr w14:paraId="371F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33" w:type="dxa"/>
            <w:vMerge w:val="continue"/>
            <w:vAlign w:val="center"/>
          </w:tcPr>
          <w:p w14:paraId="49E10F5A">
            <w:pPr>
              <w:pStyle w:val="8"/>
              <w:ind w:firstLine="360"/>
              <w:jc w:val="center"/>
              <w:rPr>
                <w:rFonts w:ascii="仿宋" w:hAnsi="仿宋" w:eastAsia="仿宋" w:cs="仿宋"/>
                <w:kern w:val="0"/>
                <w:sz w:val="18"/>
                <w:szCs w:val="18"/>
              </w:rPr>
            </w:pPr>
          </w:p>
        </w:tc>
        <w:tc>
          <w:tcPr>
            <w:tcW w:w="2128" w:type="dxa"/>
            <w:gridSpan w:val="2"/>
            <w:vAlign w:val="center"/>
          </w:tcPr>
          <w:p w14:paraId="0CB7A717">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14</w:t>
            </w:r>
          </w:p>
        </w:tc>
        <w:tc>
          <w:tcPr>
            <w:tcW w:w="2312" w:type="dxa"/>
            <w:gridSpan w:val="2"/>
            <w:vAlign w:val="center"/>
          </w:tcPr>
          <w:p w14:paraId="4E152962">
            <w:pPr>
              <w:pStyle w:val="8"/>
              <w:ind w:firstLine="36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3</w:t>
            </w:r>
          </w:p>
        </w:tc>
        <w:tc>
          <w:tcPr>
            <w:tcW w:w="2026" w:type="dxa"/>
            <w:gridSpan w:val="2"/>
            <w:vAlign w:val="center"/>
          </w:tcPr>
          <w:p w14:paraId="74F137E8">
            <w:pPr>
              <w:pStyle w:val="8"/>
              <w:ind w:firstLine="360"/>
              <w:jc w:val="center"/>
              <w:rPr>
                <w:rFonts w:ascii="仿宋" w:hAnsi="仿宋" w:eastAsia="仿宋" w:cs="仿宋"/>
                <w:kern w:val="0"/>
                <w:sz w:val="18"/>
                <w:szCs w:val="18"/>
              </w:rPr>
            </w:pPr>
          </w:p>
        </w:tc>
      </w:tr>
      <w:tr w14:paraId="64BB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3" w:type="dxa"/>
            <w:vAlign w:val="center"/>
          </w:tcPr>
          <w:p w14:paraId="20D0ED5E">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经费控制情况（万元）</w:t>
            </w:r>
          </w:p>
        </w:tc>
        <w:tc>
          <w:tcPr>
            <w:tcW w:w="2128" w:type="dxa"/>
            <w:gridSpan w:val="2"/>
            <w:vAlign w:val="center"/>
          </w:tcPr>
          <w:p w14:paraId="5606520E">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202</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年决算数</w:t>
            </w:r>
          </w:p>
        </w:tc>
        <w:tc>
          <w:tcPr>
            <w:tcW w:w="2312" w:type="dxa"/>
            <w:gridSpan w:val="2"/>
            <w:vAlign w:val="center"/>
          </w:tcPr>
          <w:p w14:paraId="5911C02D">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年预算数</w:t>
            </w:r>
          </w:p>
        </w:tc>
        <w:tc>
          <w:tcPr>
            <w:tcW w:w="2026" w:type="dxa"/>
            <w:gridSpan w:val="2"/>
            <w:vAlign w:val="center"/>
          </w:tcPr>
          <w:p w14:paraId="19AD5136">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年决算数</w:t>
            </w:r>
          </w:p>
        </w:tc>
      </w:tr>
      <w:tr w14:paraId="6E6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33" w:type="dxa"/>
            <w:vAlign w:val="center"/>
          </w:tcPr>
          <w:p w14:paraId="2103F807">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三公经费：</w:t>
            </w:r>
          </w:p>
        </w:tc>
        <w:tc>
          <w:tcPr>
            <w:tcW w:w="2128" w:type="dxa"/>
            <w:gridSpan w:val="2"/>
            <w:vAlign w:val="center"/>
          </w:tcPr>
          <w:p w14:paraId="60F26529">
            <w:pPr>
              <w:pStyle w:val="8"/>
              <w:ind w:firstLine="360"/>
              <w:jc w:val="center"/>
              <w:rPr>
                <w:rFonts w:ascii="仿宋" w:hAnsi="仿宋" w:eastAsia="仿宋" w:cs="仿宋"/>
                <w:kern w:val="0"/>
                <w:sz w:val="18"/>
                <w:szCs w:val="18"/>
              </w:rPr>
            </w:pPr>
          </w:p>
        </w:tc>
        <w:tc>
          <w:tcPr>
            <w:tcW w:w="2312" w:type="dxa"/>
            <w:gridSpan w:val="2"/>
            <w:vAlign w:val="center"/>
          </w:tcPr>
          <w:p w14:paraId="2E8FAA94">
            <w:pPr>
              <w:pStyle w:val="8"/>
              <w:ind w:firstLine="360"/>
              <w:jc w:val="center"/>
              <w:rPr>
                <w:rFonts w:ascii="仿宋" w:hAnsi="仿宋" w:eastAsia="仿宋" w:cs="仿宋"/>
                <w:kern w:val="0"/>
                <w:sz w:val="18"/>
                <w:szCs w:val="18"/>
              </w:rPr>
            </w:pPr>
          </w:p>
        </w:tc>
        <w:tc>
          <w:tcPr>
            <w:tcW w:w="2026" w:type="dxa"/>
            <w:gridSpan w:val="2"/>
            <w:vAlign w:val="center"/>
          </w:tcPr>
          <w:p w14:paraId="34A6D7DE">
            <w:pPr>
              <w:pStyle w:val="8"/>
              <w:ind w:firstLine="360"/>
              <w:jc w:val="center"/>
              <w:rPr>
                <w:rFonts w:ascii="仿宋" w:hAnsi="仿宋" w:eastAsia="仿宋" w:cs="仿宋"/>
                <w:kern w:val="0"/>
                <w:sz w:val="18"/>
                <w:szCs w:val="18"/>
              </w:rPr>
            </w:pPr>
          </w:p>
        </w:tc>
      </w:tr>
      <w:tr w14:paraId="0C9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3" w:type="dxa"/>
            <w:vAlign w:val="center"/>
          </w:tcPr>
          <w:p w14:paraId="57D3284E">
            <w:pPr>
              <w:pStyle w:val="8"/>
              <w:numPr>
                <w:ilvl w:val="0"/>
                <w:numId w:val="2"/>
              </w:numPr>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公务用车购置和维护</w:t>
            </w:r>
          </w:p>
          <w:p w14:paraId="0942175E">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经费</w:t>
            </w:r>
          </w:p>
        </w:tc>
        <w:tc>
          <w:tcPr>
            <w:tcW w:w="2128" w:type="dxa"/>
            <w:gridSpan w:val="2"/>
            <w:vAlign w:val="center"/>
          </w:tcPr>
          <w:p w14:paraId="71943AE9">
            <w:pPr>
              <w:pStyle w:val="8"/>
              <w:ind w:firstLine="360"/>
              <w:jc w:val="center"/>
              <w:rPr>
                <w:rFonts w:ascii="仿宋" w:hAnsi="仿宋" w:eastAsia="仿宋" w:cs="仿宋"/>
                <w:kern w:val="0"/>
                <w:sz w:val="18"/>
                <w:szCs w:val="18"/>
              </w:rPr>
            </w:pPr>
          </w:p>
        </w:tc>
        <w:tc>
          <w:tcPr>
            <w:tcW w:w="2312" w:type="dxa"/>
            <w:gridSpan w:val="2"/>
            <w:vAlign w:val="center"/>
          </w:tcPr>
          <w:p w14:paraId="276C8BCB">
            <w:pPr>
              <w:pStyle w:val="8"/>
              <w:ind w:firstLine="360"/>
              <w:jc w:val="center"/>
              <w:rPr>
                <w:rFonts w:ascii="仿宋" w:hAnsi="仿宋" w:eastAsia="仿宋" w:cs="仿宋"/>
                <w:kern w:val="0"/>
                <w:sz w:val="18"/>
                <w:szCs w:val="18"/>
              </w:rPr>
            </w:pPr>
          </w:p>
        </w:tc>
        <w:tc>
          <w:tcPr>
            <w:tcW w:w="2026" w:type="dxa"/>
            <w:gridSpan w:val="2"/>
            <w:vAlign w:val="center"/>
          </w:tcPr>
          <w:p w14:paraId="405C6550">
            <w:pPr>
              <w:pStyle w:val="8"/>
              <w:ind w:firstLine="360"/>
              <w:jc w:val="center"/>
              <w:rPr>
                <w:rFonts w:ascii="仿宋" w:hAnsi="仿宋" w:eastAsia="仿宋" w:cs="仿宋"/>
                <w:kern w:val="0"/>
                <w:sz w:val="18"/>
                <w:szCs w:val="18"/>
              </w:rPr>
            </w:pPr>
          </w:p>
        </w:tc>
      </w:tr>
      <w:tr w14:paraId="7F46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533" w:type="dxa"/>
            <w:vAlign w:val="center"/>
          </w:tcPr>
          <w:p w14:paraId="36387F70">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其中：公车购置</w:t>
            </w:r>
          </w:p>
        </w:tc>
        <w:tc>
          <w:tcPr>
            <w:tcW w:w="2128" w:type="dxa"/>
            <w:gridSpan w:val="2"/>
            <w:vAlign w:val="center"/>
          </w:tcPr>
          <w:p w14:paraId="1D468F4D">
            <w:pPr>
              <w:pStyle w:val="8"/>
              <w:ind w:firstLine="360"/>
              <w:jc w:val="center"/>
              <w:rPr>
                <w:rFonts w:ascii="仿宋" w:hAnsi="仿宋" w:eastAsia="仿宋" w:cs="仿宋"/>
                <w:kern w:val="0"/>
                <w:sz w:val="18"/>
                <w:szCs w:val="18"/>
              </w:rPr>
            </w:pPr>
          </w:p>
        </w:tc>
        <w:tc>
          <w:tcPr>
            <w:tcW w:w="2312" w:type="dxa"/>
            <w:gridSpan w:val="2"/>
            <w:vAlign w:val="center"/>
          </w:tcPr>
          <w:p w14:paraId="1FE6CDBD">
            <w:pPr>
              <w:pStyle w:val="8"/>
              <w:ind w:firstLine="360"/>
              <w:jc w:val="center"/>
              <w:rPr>
                <w:rFonts w:ascii="仿宋" w:hAnsi="仿宋" w:eastAsia="仿宋" w:cs="仿宋"/>
                <w:kern w:val="0"/>
                <w:sz w:val="18"/>
                <w:szCs w:val="18"/>
              </w:rPr>
            </w:pPr>
          </w:p>
        </w:tc>
        <w:tc>
          <w:tcPr>
            <w:tcW w:w="2026" w:type="dxa"/>
            <w:gridSpan w:val="2"/>
            <w:vAlign w:val="center"/>
          </w:tcPr>
          <w:p w14:paraId="6B21C694">
            <w:pPr>
              <w:pStyle w:val="8"/>
              <w:ind w:firstLine="360"/>
              <w:jc w:val="center"/>
              <w:rPr>
                <w:rFonts w:ascii="仿宋" w:hAnsi="仿宋" w:eastAsia="仿宋" w:cs="仿宋"/>
                <w:kern w:val="0"/>
                <w:sz w:val="18"/>
                <w:szCs w:val="18"/>
              </w:rPr>
            </w:pPr>
          </w:p>
        </w:tc>
      </w:tr>
      <w:tr w14:paraId="345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33" w:type="dxa"/>
            <w:vAlign w:val="center"/>
          </w:tcPr>
          <w:p w14:paraId="7AE7FDB6">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公车运行维护</w:t>
            </w:r>
          </w:p>
        </w:tc>
        <w:tc>
          <w:tcPr>
            <w:tcW w:w="2128" w:type="dxa"/>
            <w:gridSpan w:val="2"/>
            <w:vAlign w:val="center"/>
          </w:tcPr>
          <w:p w14:paraId="3C56F80A">
            <w:pPr>
              <w:pStyle w:val="8"/>
              <w:ind w:firstLine="360"/>
              <w:jc w:val="center"/>
              <w:rPr>
                <w:rFonts w:ascii="仿宋" w:hAnsi="仿宋" w:eastAsia="仿宋" w:cs="仿宋"/>
                <w:kern w:val="0"/>
                <w:sz w:val="18"/>
                <w:szCs w:val="18"/>
              </w:rPr>
            </w:pPr>
          </w:p>
        </w:tc>
        <w:tc>
          <w:tcPr>
            <w:tcW w:w="2312" w:type="dxa"/>
            <w:gridSpan w:val="2"/>
            <w:vAlign w:val="center"/>
          </w:tcPr>
          <w:p w14:paraId="73DEA676">
            <w:pPr>
              <w:pStyle w:val="8"/>
              <w:ind w:firstLine="360"/>
              <w:jc w:val="center"/>
              <w:rPr>
                <w:rFonts w:ascii="仿宋" w:hAnsi="仿宋" w:eastAsia="仿宋" w:cs="仿宋"/>
                <w:kern w:val="0"/>
                <w:sz w:val="18"/>
                <w:szCs w:val="18"/>
              </w:rPr>
            </w:pPr>
          </w:p>
        </w:tc>
        <w:tc>
          <w:tcPr>
            <w:tcW w:w="2026" w:type="dxa"/>
            <w:gridSpan w:val="2"/>
            <w:vAlign w:val="center"/>
          </w:tcPr>
          <w:p w14:paraId="28153E91">
            <w:pPr>
              <w:pStyle w:val="8"/>
              <w:ind w:firstLine="360"/>
              <w:jc w:val="center"/>
              <w:rPr>
                <w:rFonts w:ascii="仿宋" w:hAnsi="仿宋" w:eastAsia="仿宋" w:cs="仿宋"/>
                <w:kern w:val="0"/>
                <w:sz w:val="18"/>
                <w:szCs w:val="18"/>
              </w:rPr>
            </w:pPr>
          </w:p>
        </w:tc>
      </w:tr>
      <w:tr w14:paraId="0FAB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3" w:type="dxa"/>
            <w:vAlign w:val="center"/>
          </w:tcPr>
          <w:p w14:paraId="26B5B190">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2、出国经费</w:t>
            </w:r>
          </w:p>
        </w:tc>
        <w:tc>
          <w:tcPr>
            <w:tcW w:w="2128" w:type="dxa"/>
            <w:gridSpan w:val="2"/>
            <w:vAlign w:val="center"/>
          </w:tcPr>
          <w:p w14:paraId="0FF4D542">
            <w:pPr>
              <w:pStyle w:val="8"/>
              <w:ind w:firstLine="360"/>
              <w:jc w:val="center"/>
              <w:rPr>
                <w:rFonts w:ascii="仿宋" w:hAnsi="仿宋" w:eastAsia="仿宋" w:cs="仿宋"/>
                <w:kern w:val="0"/>
                <w:sz w:val="18"/>
                <w:szCs w:val="18"/>
              </w:rPr>
            </w:pPr>
          </w:p>
        </w:tc>
        <w:tc>
          <w:tcPr>
            <w:tcW w:w="2312" w:type="dxa"/>
            <w:gridSpan w:val="2"/>
            <w:vAlign w:val="center"/>
          </w:tcPr>
          <w:p w14:paraId="0E95DFD6">
            <w:pPr>
              <w:pStyle w:val="8"/>
              <w:ind w:firstLine="360"/>
              <w:jc w:val="center"/>
              <w:rPr>
                <w:rFonts w:ascii="仿宋" w:hAnsi="仿宋" w:eastAsia="仿宋" w:cs="仿宋"/>
                <w:kern w:val="0"/>
                <w:sz w:val="18"/>
                <w:szCs w:val="18"/>
              </w:rPr>
            </w:pPr>
          </w:p>
        </w:tc>
        <w:tc>
          <w:tcPr>
            <w:tcW w:w="2026" w:type="dxa"/>
            <w:gridSpan w:val="2"/>
            <w:vAlign w:val="center"/>
          </w:tcPr>
          <w:p w14:paraId="5E378E68">
            <w:pPr>
              <w:pStyle w:val="8"/>
              <w:ind w:firstLine="360"/>
              <w:jc w:val="center"/>
              <w:rPr>
                <w:rFonts w:ascii="仿宋" w:hAnsi="仿宋" w:eastAsia="仿宋" w:cs="仿宋"/>
                <w:kern w:val="0"/>
                <w:sz w:val="18"/>
                <w:szCs w:val="18"/>
              </w:rPr>
            </w:pPr>
          </w:p>
        </w:tc>
      </w:tr>
      <w:tr w14:paraId="684D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533" w:type="dxa"/>
            <w:vAlign w:val="center"/>
          </w:tcPr>
          <w:p w14:paraId="0168A49F">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3、公务接待费</w:t>
            </w:r>
          </w:p>
        </w:tc>
        <w:tc>
          <w:tcPr>
            <w:tcW w:w="2128" w:type="dxa"/>
            <w:gridSpan w:val="2"/>
            <w:vAlign w:val="center"/>
          </w:tcPr>
          <w:p w14:paraId="0D8008A3">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2312" w:type="dxa"/>
            <w:gridSpan w:val="2"/>
            <w:vAlign w:val="center"/>
          </w:tcPr>
          <w:p w14:paraId="1ABAEFAD">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1.00</w:t>
            </w:r>
          </w:p>
        </w:tc>
        <w:tc>
          <w:tcPr>
            <w:tcW w:w="2026" w:type="dxa"/>
            <w:gridSpan w:val="2"/>
            <w:vAlign w:val="center"/>
          </w:tcPr>
          <w:p w14:paraId="5444BFC8">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0.87</w:t>
            </w:r>
          </w:p>
        </w:tc>
      </w:tr>
      <w:tr w14:paraId="63BA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533" w:type="dxa"/>
            <w:vAlign w:val="center"/>
          </w:tcPr>
          <w:p w14:paraId="30630A21">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县级专项资金：</w:t>
            </w:r>
          </w:p>
        </w:tc>
        <w:tc>
          <w:tcPr>
            <w:tcW w:w="2128" w:type="dxa"/>
            <w:gridSpan w:val="2"/>
            <w:vAlign w:val="center"/>
          </w:tcPr>
          <w:p w14:paraId="7881F55C">
            <w:pPr>
              <w:pStyle w:val="8"/>
              <w:ind w:firstLine="360"/>
              <w:jc w:val="center"/>
              <w:rPr>
                <w:rFonts w:ascii="仿宋" w:hAnsi="仿宋" w:eastAsia="仿宋" w:cs="仿宋"/>
                <w:kern w:val="0"/>
                <w:sz w:val="18"/>
                <w:szCs w:val="18"/>
              </w:rPr>
            </w:pPr>
          </w:p>
        </w:tc>
        <w:tc>
          <w:tcPr>
            <w:tcW w:w="2312" w:type="dxa"/>
            <w:gridSpan w:val="2"/>
            <w:vAlign w:val="center"/>
          </w:tcPr>
          <w:p w14:paraId="02218AD9">
            <w:pPr>
              <w:pStyle w:val="8"/>
              <w:ind w:firstLine="360"/>
              <w:jc w:val="center"/>
              <w:rPr>
                <w:rFonts w:ascii="仿宋" w:hAnsi="仿宋" w:eastAsia="仿宋" w:cs="仿宋"/>
                <w:kern w:val="0"/>
                <w:sz w:val="18"/>
                <w:szCs w:val="18"/>
              </w:rPr>
            </w:pPr>
          </w:p>
        </w:tc>
        <w:tc>
          <w:tcPr>
            <w:tcW w:w="2026" w:type="dxa"/>
            <w:gridSpan w:val="2"/>
            <w:vAlign w:val="center"/>
          </w:tcPr>
          <w:p w14:paraId="3BB1E34A">
            <w:pPr>
              <w:pStyle w:val="8"/>
              <w:ind w:firstLine="360"/>
              <w:jc w:val="center"/>
              <w:rPr>
                <w:rFonts w:ascii="仿宋" w:hAnsi="仿宋" w:eastAsia="仿宋" w:cs="仿宋"/>
                <w:kern w:val="0"/>
                <w:sz w:val="18"/>
                <w:szCs w:val="18"/>
              </w:rPr>
            </w:pPr>
          </w:p>
        </w:tc>
      </w:tr>
      <w:tr w14:paraId="6342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33" w:type="dxa"/>
            <w:vAlign w:val="center"/>
          </w:tcPr>
          <w:p w14:paraId="76014155">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1、业务工作经费</w:t>
            </w:r>
          </w:p>
        </w:tc>
        <w:tc>
          <w:tcPr>
            <w:tcW w:w="2128" w:type="dxa"/>
            <w:gridSpan w:val="2"/>
            <w:vAlign w:val="center"/>
          </w:tcPr>
          <w:p w14:paraId="06EF3AE5">
            <w:pPr>
              <w:pStyle w:val="8"/>
              <w:ind w:firstLine="360"/>
              <w:jc w:val="center"/>
              <w:rPr>
                <w:rFonts w:hint="default" w:ascii="仿宋" w:hAnsi="仿宋" w:eastAsia="仿宋" w:cs="仿宋"/>
                <w:kern w:val="0"/>
                <w:sz w:val="18"/>
                <w:szCs w:val="18"/>
                <w:lang w:val="en-US" w:eastAsia="zh-CN"/>
              </w:rPr>
            </w:pPr>
          </w:p>
        </w:tc>
        <w:tc>
          <w:tcPr>
            <w:tcW w:w="2312" w:type="dxa"/>
            <w:gridSpan w:val="2"/>
            <w:vAlign w:val="center"/>
          </w:tcPr>
          <w:p w14:paraId="1CEF7083">
            <w:pPr>
              <w:pStyle w:val="8"/>
              <w:ind w:firstLine="360"/>
              <w:jc w:val="center"/>
              <w:rPr>
                <w:rFonts w:hint="default" w:ascii="仿宋" w:hAnsi="仿宋" w:eastAsia="仿宋" w:cs="仿宋"/>
                <w:kern w:val="0"/>
                <w:sz w:val="18"/>
                <w:szCs w:val="18"/>
                <w:lang w:val="en-US" w:eastAsia="zh-CN"/>
              </w:rPr>
            </w:pPr>
          </w:p>
        </w:tc>
        <w:tc>
          <w:tcPr>
            <w:tcW w:w="2026" w:type="dxa"/>
            <w:gridSpan w:val="2"/>
            <w:vAlign w:val="center"/>
          </w:tcPr>
          <w:p w14:paraId="0576E7C0">
            <w:pPr>
              <w:pStyle w:val="8"/>
              <w:ind w:firstLine="360"/>
              <w:jc w:val="both"/>
              <w:rPr>
                <w:rFonts w:hint="default" w:ascii="仿宋" w:hAnsi="仿宋" w:eastAsia="仿宋" w:cs="仿宋"/>
                <w:kern w:val="0"/>
                <w:sz w:val="18"/>
                <w:szCs w:val="18"/>
                <w:lang w:val="en-US" w:eastAsia="zh-CN"/>
              </w:rPr>
            </w:pPr>
          </w:p>
        </w:tc>
      </w:tr>
      <w:tr w14:paraId="5F47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3" w:type="dxa"/>
            <w:vAlign w:val="center"/>
          </w:tcPr>
          <w:p w14:paraId="28F98536">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2、运行维护经费</w:t>
            </w:r>
          </w:p>
        </w:tc>
        <w:tc>
          <w:tcPr>
            <w:tcW w:w="2128" w:type="dxa"/>
            <w:gridSpan w:val="2"/>
            <w:vAlign w:val="center"/>
          </w:tcPr>
          <w:p w14:paraId="2902EC75">
            <w:pPr>
              <w:pStyle w:val="8"/>
              <w:ind w:firstLine="360"/>
              <w:jc w:val="center"/>
              <w:rPr>
                <w:rFonts w:ascii="仿宋" w:hAnsi="仿宋" w:eastAsia="仿宋" w:cs="仿宋"/>
                <w:kern w:val="0"/>
                <w:sz w:val="18"/>
                <w:szCs w:val="18"/>
              </w:rPr>
            </w:pPr>
          </w:p>
        </w:tc>
        <w:tc>
          <w:tcPr>
            <w:tcW w:w="2312" w:type="dxa"/>
            <w:gridSpan w:val="2"/>
            <w:vAlign w:val="center"/>
          </w:tcPr>
          <w:p w14:paraId="7FC6BA79">
            <w:pPr>
              <w:pStyle w:val="8"/>
              <w:ind w:firstLine="360"/>
              <w:jc w:val="center"/>
              <w:rPr>
                <w:rFonts w:ascii="仿宋" w:hAnsi="仿宋" w:eastAsia="仿宋" w:cs="仿宋"/>
                <w:kern w:val="0"/>
                <w:sz w:val="18"/>
                <w:szCs w:val="18"/>
              </w:rPr>
            </w:pPr>
          </w:p>
        </w:tc>
        <w:tc>
          <w:tcPr>
            <w:tcW w:w="2026" w:type="dxa"/>
            <w:gridSpan w:val="2"/>
            <w:vAlign w:val="center"/>
          </w:tcPr>
          <w:p w14:paraId="0E20F9D6">
            <w:pPr>
              <w:pStyle w:val="8"/>
              <w:ind w:firstLine="360"/>
              <w:jc w:val="center"/>
              <w:rPr>
                <w:rFonts w:ascii="仿宋" w:hAnsi="仿宋" w:eastAsia="仿宋" w:cs="仿宋"/>
                <w:kern w:val="0"/>
                <w:sz w:val="18"/>
                <w:szCs w:val="18"/>
              </w:rPr>
            </w:pPr>
          </w:p>
        </w:tc>
      </w:tr>
      <w:tr w14:paraId="0859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33" w:type="dxa"/>
            <w:vAlign w:val="center"/>
          </w:tcPr>
          <w:p w14:paraId="361666EC">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w:t>
            </w:r>
          </w:p>
        </w:tc>
        <w:tc>
          <w:tcPr>
            <w:tcW w:w="2128" w:type="dxa"/>
            <w:gridSpan w:val="2"/>
            <w:vAlign w:val="center"/>
          </w:tcPr>
          <w:p w14:paraId="2195BFFE">
            <w:pPr>
              <w:pStyle w:val="8"/>
              <w:ind w:firstLine="360"/>
              <w:jc w:val="center"/>
              <w:rPr>
                <w:rFonts w:ascii="仿宋" w:hAnsi="仿宋" w:eastAsia="仿宋" w:cs="仿宋"/>
                <w:kern w:val="0"/>
                <w:sz w:val="18"/>
                <w:szCs w:val="18"/>
              </w:rPr>
            </w:pPr>
          </w:p>
        </w:tc>
        <w:tc>
          <w:tcPr>
            <w:tcW w:w="2312" w:type="dxa"/>
            <w:gridSpan w:val="2"/>
            <w:vAlign w:val="center"/>
          </w:tcPr>
          <w:p w14:paraId="58B00BD7">
            <w:pPr>
              <w:pStyle w:val="8"/>
              <w:ind w:firstLine="360"/>
              <w:jc w:val="center"/>
              <w:rPr>
                <w:rFonts w:ascii="仿宋" w:hAnsi="仿宋" w:eastAsia="仿宋" w:cs="仿宋"/>
                <w:kern w:val="0"/>
                <w:sz w:val="18"/>
                <w:szCs w:val="18"/>
              </w:rPr>
            </w:pPr>
          </w:p>
        </w:tc>
        <w:tc>
          <w:tcPr>
            <w:tcW w:w="2026" w:type="dxa"/>
            <w:gridSpan w:val="2"/>
            <w:vAlign w:val="center"/>
          </w:tcPr>
          <w:p w14:paraId="6E8AA0D0">
            <w:pPr>
              <w:pStyle w:val="8"/>
              <w:ind w:firstLine="360"/>
              <w:jc w:val="center"/>
              <w:rPr>
                <w:rFonts w:ascii="仿宋" w:hAnsi="仿宋" w:eastAsia="仿宋" w:cs="仿宋"/>
                <w:kern w:val="0"/>
                <w:sz w:val="18"/>
                <w:szCs w:val="18"/>
              </w:rPr>
            </w:pPr>
          </w:p>
        </w:tc>
      </w:tr>
      <w:tr w14:paraId="1ADF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3" w:type="dxa"/>
            <w:vAlign w:val="center"/>
          </w:tcPr>
          <w:p w14:paraId="0473F727">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3、县级专项资金（每个专项一行）</w:t>
            </w:r>
          </w:p>
        </w:tc>
        <w:tc>
          <w:tcPr>
            <w:tcW w:w="2128" w:type="dxa"/>
            <w:gridSpan w:val="2"/>
            <w:vAlign w:val="center"/>
          </w:tcPr>
          <w:p w14:paraId="2590AD95">
            <w:pPr>
              <w:pStyle w:val="8"/>
              <w:ind w:firstLine="360"/>
              <w:jc w:val="center"/>
              <w:rPr>
                <w:rFonts w:ascii="仿宋" w:hAnsi="仿宋" w:eastAsia="仿宋" w:cs="仿宋"/>
                <w:kern w:val="0"/>
                <w:sz w:val="18"/>
                <w:szCs w:val="18"/>
              </w:rPr>
            </w:pPr>
          </w:p>
        </w:tc>
        <w:tc>
          <w:tcPr>
            <w:tcW w:w="2312" w:type="dxa"/>
            <w:gridSpan w:val="2"/>
            <w:vAlign w:val="center"/>
          </w:tcPr>
          <w:p w14:paraId="514E9D32">
            <w:pPr>
              <w:pStyle w:val="8"/>
              <w:ind w:firstLine="360"/>
              <w:jc w:val="center"/>
              <w:rPr>
                <w:rFonts w:ascii="仿宋" w:hAnsi="仿宋" w:eastAsia="仿宋" w:cs="仿宋"/>
                <w:kern w:val="0"/>
                <w:sz w:val="18"/>
                <w:szCs w:val="18"/>
              </w:rPr>
            </w:pPr>
          </w:p>
        </w:tc>
        <w:tc>
          <w:tcPr>
            <w:tcW w:w="2026" w:type="dxa"/>
            <w:gridSpan w:val="2"/>
            <w:vAlign w:val="center"/>
          </w:tcPr>
          <w:p w14:paraId="42B3B98E">
            <w:pPr>
              <w:pStyle w:val="8"/>
              <w:ind w:firstLine="360"/>
              <w:jc w:val="center"/>
              <w:rPr>
                <w:rFonts w:ascii="仿宋" w:hAnsi="仿宋" w:eastAsia="仿宋" w:cs="仿宋"/>
                <w:kern w:val="0"/>
                <w:sz w:val="18"/>
                <w:szCs w:val="18"/>
              </w:rPr>
            </w:pPr>
          </w:p>
        </w:tc>
      </w:tr>
      <w:tr w14:paraId="69F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533" w:type="dxa"/>
            <w:vAlign w:val="center"/>
          </w:tcPr>
          <w:p w14:paraId="6059914B">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w:t>
            </w:r>
          </w:p>
        </w:tc>
        <w:tc>
          <w:tcPr>
            <w:tcW w:w="2128" w:type="dxa"/>
            <w:gridSpan w:val="2"/>
            <w:vAlign w:val="center"/>
          </w:tcPr>
          <w:p w14:paraId="586201CF">
            <w:pPr>
              <w:pStyle w:val="8"/>
              <w:ind w:firstLine="360"/>
              <w:jc w:val="center"/>
              <w:rPr>
                <w:rFonts w:ascii="仿宋" w:hAnsi="仿宋" w:eastAsia="仿宋" w:cs="仿宋"/>
                <w:kern w:val="0"/>
                <w:sz w:val="18"/>
                <w:szCs w:val="18"/>
              </w:rPr>
            </w:pPr>
          </w:p>
        </w:tc>
        <w:tc>
          <w:tcPr>
            <w:tcW w:w="2312" w:type="dxa"/>
            <w:gridSpan w:val="2"/>
            <w:vAlign w:val="center"/>
          </w:tcPr>
          <w:p w14:paraId="25CC59CC">
            <w:pPr>
              <w:pStyle w:val="8"/>
              <w:ind w:firstLine="360"/>
              <w:jc w:val="center"/>
              <w:rPr>
                <w:rFonts w:ascii="仿宋" w:hAnsi="仿宋" w:eastAsia="仿宋" w:cs="仿宋"/>
                <w:kern w:val="0"/>
                <w:sz w:val="18"/>
                <w:szCs w:val="18"/>
              </w:rPr>
            </w:pPr>
          </w:p>
        </w:tc>
        <w:tc>
          <w:tcPr>
            <w:tcW w:w="2026" w:type="dxa"/>
            <w:gridSpan w:val="2"/>
            <w:vAlign w:val="center"/>
          </w:tcPr>
          <w:p w14:paraId="711AD2FA">
            <w:pPr>
              <w:pStyle w:val="8"/>
              <w:ind w:firstLine="360"/>
              <w:jc w:val="center"/>
              <w:rPr>
                <w:rFonts w:ascii="仿宋" w:hAnsi="仿宋" w:eastAsia="仿宋" w:cs="仿宋"/>
                <w:kern w:val="0"/>
                <w:sz w:val="18"/>
                <w:szCs w:val="18"/>
              </w:rPr>
            </w:pPr>
          </w:p>
        </w:tc>
      </w:tr>
      <w:tr w14:paraId="3B74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533" w:type="dxa"/>
            <w:vAlign w:val="center"/>
          </w:tcPr>
          <w:p w14:paraId="77E6396B">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公用经费</w:t>
            </w:r>
          </w:p>
        </w:tc>
        <w:tc>
          <w:tcPr>
            <w:tcW w:w="2128" w:type="dxa"/>
            <w:gridSpan w:val="2"/>
            <w:vAlign w:val="center"/>
          </w:tcPr>
          <w:p w14:paraId="5CC3444F">
            <w:pPr>
              <w:pStyle w:val="8"/>
              <w:ind w:firstLine="360"/>
              <w:jc w:val="center"/>
              <w:rPr>
                <w:rFonts w:ascii="仿宋" w:hAnsi="仿宋" w:eastAsia="仿宋" w:cs="仿宋"/>
                <w:kern w:val="0"/>
                <w:sz w:val="18"/>
                <w:szCs w:val="18"/>
              </w:rPr>
            </w:pPr>
          </w:p>
        </w:tc>
        <w:tc>
          <w:tcPr>
            <w:tcW w:w="2312" w:type="dxa"/>
            <w:gridSpan w:val="2"/>
            <w:vAlign w:val="center"/>
          </w:tcPr>
          <w:p w14:paraId="64CC8376">
            <w:pPr>
              <w:pStyle w:val="8"/>
              <w:ind w:firstLine="360"/>
              <w:jc w:val="center"/>
              <w:rPr>
                <w:rFonts w:ascii="仿宋" w:hAnsi="仿宋" w:eastAsia="仿宋" w:cs="仿宋"/>
                <w:kern w:val="0"/>
                <w:sz w:val="18"/>
                <w:szCs w:val="18"/>
              </w:rPr>
            </w:pPr>
          </w:p>
        </w:tc>
        <w:tc>
          <w:tcPr>
            <w:tcW w:w="2026" w:type="dxa"/>
            <w:gridSpan w:val="2"/>
            <w:vAlign w:val="center"/>
          </w:tcPr>
          <w:p w14:paraId="3628BCEC">
            <w:pPr>
              <w:pStyle w:val="8"/>
              <w:ind w:firstLine="360"/>
              <w:jc w:val="center"/>
              <w:rPr>
                <w:rFonts w:ascii="仿宋" w:hAnsi="仿宋" w:eastAsia="仿宋" w:cs="仿宋"/>
                <w:kern w:val="0"/>
                <w:sz w:val="18"/>
                <w:szCs w:val="18"/>
              </w:rPr>
            </w:pPr>
          </w:p>
        </w:tc>
      </w:tr>
      <w:tr w14:paraId="1774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533" w:type="dxa"/>
            <w:vAlign w:val="center"/>
          </w:tcPr>
          <w:p w14:paraId="6782E7CA">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其中：办公经费</w:t>
            </w:r>
          </w:p>
        </w:tc>
        <w:tc>
          <w:tcPr>
            <w:tcW w:w="2128" w:type="dxa"/>
            <w:gridSpan w:val="2"/>
            <w:vAlign w:val="center"/>
          </w:tcPr>
          <w:p w14:paraId="2EB3C66E">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7.25</w:t>
            </w:r>
          </w:p>
        </w:tc>
        <w:tc>
          <w:tcPr>
            <w:tcW w:w="2312" w:type="dxa"/>
            <w:gridSpan w:val="2"/>
            <w:vAlign w:val="center"/>
          </w:tcPr>
          <w:p w14:paraId="22AB9BEE">
            <w:pPr>
              <w:pStyle w:val="8"/>
              <w:ind w:firstLine="36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w:t>
            </w:r>
          </w:p>
        </w:tc>
        <w:tc>
          <w:tcPr>
            <w:tcW w:w="2026" w:type="dxa"/>
            <w:gridSpan w:val="2"/>
            <w:vAlign w:val="center"/>
          </w:tcPr>
          <w:p w14:paraId="3727037E">
            <w:pPr>
              <w:pStyle w:val="8"/>
              <w:ind w:firstLine="900" w:firstLineChars="500"/>
              <w:jc w:val="both"/>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5.09</w:t>
            </w:r>
          </w:p>
        </w:tc>
      </w:tr>
      <w:tr w14:paraId="4B3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33" w:type="dxa"/>
            <w:vAlign w:val="center"/>
          </w:tcPr>
          <w:p w14:paraId="11F852DE">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水费、电费、差旅费</w:t>
            </w:r>
          </w:p>
        </w:tc>
        <w:tc>
          <w:tcPr>
            <w:tcW w:w="2128" w:type="dxa"/>
            <w:gridSpan w:val="2"/>
            <w:vAlign w:val="center"/>
          </w:tcPr>
          <w:p w14:paraId="0009D822">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9.88</w:t>
            </w:r>
          </w:p>
        </w:tc>
        <w:tc>
          <w:tcPr>
            <w:tcW w:w="2312" w:type="dxa"/>
            <w:gridSpan w:val="2"/>
            <w:vAlign w:val="center"/>
          </w:tcPr>
          <w:p w14:paraId="24F2341E">
            <w:pPr>
              <w:pStyle w:val="8"/>
              <w:ind w:firstLine="360"/>
              <w:jc w:val="center"/>
              <w:rPr>
                <w:rFonts w:ascii="仿宋" w:hAnsi="仿宋" w:eastAsia="仿宋" w:cs="仿宋"/>
                <w:kern w:val="0"/>
                <w:sz w:val="18"/>
                <w:szCs w:val="18"/>
              </w:rPr>
            </w:pPr>
            <w:r>
              <w:rPr>
                <w:rFonts w:hint="eastAsia" w:ascii="仿宋" w:hAnsi="仿宋" w:eastAsia="仿宋" w:cs="仿宋"/>
                <w:kern w:val="0"/>
                <w:sz w:val="18"/>
                <w:szCs w:val="18"/>
              </w:rPr>
              <w:t>6.1</w:t>
            </w:r>
          </w:p>
        </w:tc>
        <w:tc>
          <w:tcPr>
            <w:tcW w:w="2026" w:type="dxa"/>
            <w:gridSpan w:val="2"/>
            <w:vAlign w:val="center"/>
          </w:tcPr>
          <w:p w14:paraId="6D71FB23">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13.64</w:t>
            </w:r>
          </w:p>
        </w:tc>
      </w:tr>
      <w:tr w14:paraId="37C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3" w:type="dxa"/>
            <w:vAlign w:val="center"/>
          </w:tcPr>
          <w:p w14:paraId="6EB7D49A">
            <w:pPr>
              <w:pStyle w:val="8"/>
              <w:ind w:firstLine="360"/>
              <w:jc w:val="left"/>
              <w:rPr>
                <w:rFonts w:ascii="仿宋" w:hAnsi="仿宋" w:eastAsia="仿宋" w:cs="仿宋"/>
                <w:kern w:val="0"/>
                <w:sz w:val="18"/>
                <w:szCs w:val="18"/>
              </w:rPr>
            </w:pPr>
            <w:r>
              <w:rPr>
                <w:rFonts w:hint="eastAsia" w:ascii="仿宋" w:hAnsi="仿宋" w:eastAsia="仿宋" w:cs="仿宋"/>
                <w:kern w:val="0"/>
                <w:sz w:val="18"/>
                <w:szCs w:val="18"/>
              </w:rPr>
              <w:t>会议费、培训费</w:t>
            </w:r>
          </w:p>
        </w:tc>
        <w:tc>
          <w:tcPr>
            <w:tcW w:w="2128" w:type="dxa"/>
            <w:gridSpan w:val="2"/>
            <w:vAlign w:val="center"/>
          </w:tcPr>
          <w:p w14:paraId="44EC3C7D">
            <w:pPr>
              <w:pStyle w:val="8"/>
              <w:ind w:firstLine="36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5</w:t>
            </w:r>
          </w:p>
        </w:tc>
        <w:tc>
          <w:tcPr>
            <w:tcW w:w="2312" w:type="dxa"/>
            <w:gridSpan w:val="2"/>
            <w:vAlign w:val="center"/>
          </w:tcPr>
          <w:p w14:paraId="6D38CEC2">
            <w:pPr>
              <w:pStyle w:val="8"/>
              <w:ind w:firstLine="900" w:firstLineChars="500"/>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1.86</w:t>
            </w:r>
          </w:p>
        </w:tc>
        <w:tc>
          <w:tcPr>
            <w:tcW w:w="2026" w:type="dxa"/>
            <w:gridSpan w:val="2"/>
            <w:vAlign w:val="center"/>
          </w:tcPr>
          <w:p w14:paraId="0D54EAFC">
            <w:pPr>
              <w:pStyle w:val="8"/>
              <w:ind w:firstLine="900" w:firstLineChars="500"/>
              <w:jc w:val="both"/>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1.28</w:t>
            </w:r>
          </w:p>
        </w:tc>
      </w:tr>
      <w:tr w14:paraId="5C44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3" w:type="dxa"/>
            <w:vAlign w:val="center"/>
          </w:tcPr>
          <w:p w14:paraId="7CE2107B">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政府采购金额</w:t>
            </w:r>
          </w:p>
        </w:tc>
        <w:tc>
          <w:tcPr>
            <w:tcW w:w="2128" w:type="dxa"/>
            <w:gridSpan w:val="2"/>
            <w:vAlign w:val="center"/>
          </w:tcPr>
          <w:p w14:paraId="383EC912">
            <w:pPr>
              <w:pStyle w:val="8"/>
              <w:ind w:firstLine="360"/>
              <w:jc w:val="center"/>
              <w:rPr>
                <w:rFonts w:ascii="仿宋" w:hAnsi="仿宋" w:eastAsia="仿宋" w:cs="仿宋"/>
                <w:kern w:val="0"/>
                <w:sz w:val="18"/>
                <w:szCs w:val="18"/>
              </w:rPr>
            </w:pPr>
          </w:p>
        </w:tc>
        <w:tc>
          <w:tcPr>
            <w:tcW w:w="2312" w:type="dxa"/>
            <w:gridSpan w:val="2"/>
            <w:vAlign w:val="center"/>
          </w:tcPr>
          <w:p w14:paraId="3A8CACE1">
            <w:pPr>
              <w:pStyle w:val="8"/>
              <w:ind w:firstLine="36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2026" w:type="dxa"/>
            <w:gridSpan w:val="2"/>
            <w:vAlign w:val="center"/>
          </w:tcPr>
          <w:p w14:paraId="2513768E">
            <w:pPr>
              <w:pStyle w:val="8"/>
              <w:ind w:firstLine="36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0.46</w:t>
            </w:r>
          </w:p>
        </w:tc>
      </w:tr>
      <w:tr w14:paraId="1148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533" w:type="dxa"/>
            <w:vAlign w:val="center"/>
          </w:tcPr>
          <w:p w14:paraId="619EA642">
            <w:pPr>
              <w:pStyle w:val="8"/>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部门基本支出预算调整</w:t>
            </w:r>
          </w:p>
        </w:tc>
        <w:tc>
          <w:tcPr>
            <w:tcW w:w="2128" w:type="dxa"/>
            <w:gridSpan w:val="2"/>
            <w:vAlign w:val="center"/>
          </w:tcPr>
          <w:p w14:paraId="28DDAD91">
            <w:pPr>
              <w:pStyle w:val="8"/>
              <w:ind w:firstLine="360"/>
              <w:jc w:val="center"/>
              <w:rPr>
                <w:rFonts w:ascii="仿宋" w:hAnsi="仿宋" w:eastAsia="仿宋" w:cs="仿宋"/>
                <w:kern w:val="0"/>
                <w:sz w:val="18"/>
                <w:szCs w:val="18"/>
              </w:rPr>
            </w:pPr>
          </w:p>
        </w:tc>
        <w:tc>
          <w:tcPr>
            <w:tcW w:w="2312" w:type="dxa"/>
            <w:gridSpan w:val="2"/>
            <w:vAlign w:val="center"/>
          </w:tcPr>
          <w:p w14:paraId="64948839">
            <w:pPr>
              <w:pStyle w:val="8"/>
              <w:ind w:firstLine="360"/>
              <w:jc w:val="center"/>
              <w:rPr>
                <w:rFonts w:ascii="仿宋" w:hAnsi="仿宋" w:eastAsia="仿宋" w:cs="仿宋"/>
                <w:kern w:val="0"/>
                <w:sz w:val="18"/>
                <w:szCs w:val="18"/>
              </w:rPr>
            </w:pPr>
          </w:p>
        </w:tc>
        <w:tc>
          <w:tcPr>
            <w:tcW w:w="2026" w:type="dxa"/>
            <w:gridSpan w:val="2"/>
            <w:vAlign w:val="center"/>
          </w:tcPr>
          <w:p w14:paraId="0DE905FF">
            <w:pPr>
              <w:pStyle w:val="8"/>
              <w:ind w:firstLine="360"/>
              <w:jc w:val="center"/>
              <w:rPr>
                <w:rFonts w:ascii="仿宋" w:hAnsi="仿宋" w:eastAsia="仿宋" w:cs="仿宋"/>
                <w:kern w:val="0"/>
                <w:sz w:val="18"/>
                <w:szCs w:val="18"/>
              </w:rPr>
            </w:pPr>
          </w:p>
        </w:tc>
      </w:tr>
      <w:tr w14:paraId="199A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533" w:type="dxa"/>
            <w:vMerge w:val="restart"/>
            <w:vAlign w:val="center"/>
          </w:tcPr>
          <w:p w14:paraId="5E30D491">
            <w:pPr>
              <w:pStyle w:val="8"/>
              <w:ind w:left="180" w:hanging="180" w:hangingChars="100"/>
              <w:jc w:val="left"/>
              <w:rPr>
                <w:rFonts w:ascii="仿宋" w:hAnsi="仿宋" w:eastAsia="仿宋" w:cs="仿宋"/>
                <w:kern w:val="0"/>
                <w:sz w:val="18"/>
                <w:szCs w:val="18"/>
              </w:rPr>
            </w:pPr>
            <w:r>
              <w:rPr>
                <w:rFonts w:hint="eastAsia" w:ascii="仿宋" w:hAnsi="仿宋" w:eastAsia="仿宋" w:cs="仿宋"/>
                <w:kern w:val="0"/>
                <w:sz w:val="18"/>
                <w:szCs w:val="18"/>
              </w:rPr>
              <w:t>楼堂馆所控制情况 （2023年完工项目）</w:t>
            </w:r>
          </w:p>
        </w:tc>
        <w:tc>
          <w:tcPr>
            <w:tcW w:w="1046" w:type="dxa"/>
            <w:vAlign w:val="center"/>
          </w:tcPr>
          <w:p w14:paraId="67D2BED8">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批复规模（㎡）</w:t>
            </w:r>
          </w:p>
        </w:tc>
        <w:tc>
          <w:tcPr>
            <w:tcW w:w="1082" w:type="dxa"/>
            <w:vAlign w:val="center"/>
          </w:tcPr>
          <w:p w14:paraId="16495E7E">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实际规模（㎡）</w:t>
            </w:r>
          </w:p>
        </w:tc>
        <w:tc>
          <w:tcPr>
            <w:tcW w:w="1240" w:type="dxa"/>
            <w:vAlign w:val="center"/>
          </w:tcPr>
          <w:p w14:paraId="41152405">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规模控制率</w:t>
            </w:r>
          </w:p>
        </w:tc>
        <w:tc>
          <w:tcPr>
            <w:tcW w:w="1072" w:type="dxa"/>
            <w:vAlign w:val="center"/>
          </w:tcPr>
          <w:p w14:paraId="412EF401">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预算投资（万元）</w:t>
            </w:r>
          </w:p>
        </w:tc>
        <w:tc>
          <w:tcPr>
            <w:tcW w:w="1120" w:type="dxa"/>
            <w:vAlign w:val="center"/>
          </w:tcPr>
          <w:p w14:paraId="1428880E">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实际投资（万元）</w:t>
            </w:r>
          </w:p>
        </w:tc>
        <w:tc>
          <w:tcPr>
            <w:tcW w:w="906" w:type="dxa"/>
            <w:vAlign w:val="center"/>
          </w:tcPr>
          <w:p w14:paraId="228D0EF7">
            <w:pPr>
              <w:jc w:val="center"/>
              <w:rPr>
                <w:sz w:val="18"/>
                <w:szCs w:val="18"/>
              </w:rPr>
            </w:pPr>
            <w:r>
              <w:rPr>
                <w:rFonts w:hint="eastAsia" w:ascii="仿宋" w:hAnsi="仿宋" w:eastAsia="仿宋" w:cs="仿宋"/>
                <w:kern w:val="0"/>
                <w:sz w:val="18"/>
                <w:szCs w:val="18"/>
              </w:rPr>
              <w:t>投资概算控制率</w:t>
            </w:r>
          </w:p>
        </w:tc>
      </w:tr>
      <w:tr w14:paraId="6DF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33" w:type="dxa"/>
            <w:vMerge w:val="continue"/>
            <w:vAlign w:val="center"/>
          </w:tcPr>
          <w:p w14:paraId="0E2B34C7">
            <w:pPr>
              <w:pStyle w:val="8"/>
              <w:ind w:firstLine="360"/>
              <w:jc w:val="center"/>
              <w:rPr>
                <w:rFonts w:ascii="仿宋" w:hAnsi="仿宋" w:eastAsia="仿宋" w:cs="仿宋"/>
                <w:kern w:val="0"/>
                <w:sz w:val="18"/>
                <w:szCs w:val="18"/>
              </w:rPr>
            </w:pPr>
          </w:p>
        </w:tc>
        <w:tc>
          <w:tcPr>
            <w:tcW w:w="1046" w:type="dxa"/>
            <w:vAlign w:val="center"/>
          </w:tcPr>
          <w:p w14:paraId="128770EA">
            <w:pPr>
              <w:pStyle w:val="8"/>
              <w:ind w:firstLine="360"/>
              <w:jc w:val="center"/>
              <w:rPr>
                <w:rFonts w:ascii="仿宋" w:hAnsi="仿宋" w:eastAsia="仿宋" w:cs="仿宋"/>
                <w:kern w:val="0"/>
                <w:sz w:val="18"/>
                <w:szCs w:val="18"/>
              </w:rPr>
            </w:pPr>
          </w:p>
        </w:tc>
        <w:tc>
          <w:tcPr>
            <w:tcW w:w="1082" w:type="dxa"/>
            <w:vAlign w:val="center"/>
          </w:tcPr>
          <w:p w14:paraId="6C68C5A2">
            <w:pPr>
              <w:pStyle w:val="8"/>
              <w:ind w:firstLine="360"/>
              <w:jc w:val="center"/>
              <w:rPr>
                <w:rFonts w:ascii="仿宋" w:hAnsi="仿宋" w:eastAsia="仿宋" w:cs="仿宋"/>
                <w:kern w:val="0"/>
                <w:sz w:val="18"/>
                <w:szCs w:val="18"/>
              </w:rPr>
            </w:pPr>
          </w:p>
        </w:tc>
        <w:tc>
          <w:tcPr>
            <w:tcW w:w="1240" w:type="dxa"/>
            <w:vAlign w:val="center"/>
          </w:tcPr>
          <w:p w14:paraId="57ACB155">
            <w:pPr>
              <w:pStyle w:val="8"/>
              <w:ind w:firstLine="360"/>
              <w:jc w:val="center"/>
              <w:rPr>
                <w:rFonts w:ascii="仿宋" w:hAnsi="仿宋" w:eastAsia="仿宋" w:cs="仿宋"/>
                <w:kern w:val="0"/>
                <w:sz w:val="18"/>
                <w:szCs w:val="18"/>
              </w:rPr>
            </w:pPr>
          </w:p>
        </w:tc>
        <w:tc>
          <w:tcPr>
            <w:tcW w:w="1072" w:type="dxa"/>
            <w:vAlign w:val="center"/>
          </w:tcPr>
          <w:p w14:paraId="02C89B14">
            <w:pPr>
              <w:pStyle w:val="8"/>
              <w:ind w:firstLine="360"/>
              <w:jc w:val="center"/>
              <w:rPr>
                <w:rFonts w:ascii="仿宋" w:hAnsi="仿宋" w:eastAsia="仿宋" w:cs="仿宋"/>
                <w:kern w:val="0"/>
                <w:sz w:val="18"/>
                <w:szCs w:val="18"/>
              </w:rPr>
            </w:pPr>
          </w:p>
        </w:tc>
        <w:tc>
          <w:tcPr>
            <w:tcW w:w="1120" w:type="dxa"/>
            <w:vAlign w:val="center"/>
          </w:tcPr>
          <w:p w14:paraId="3D1E591D">
            <w:pPr>
              <w:pStyle w:val="8"/>
              <w:ind w:firstLine="360"/>
              <w:jc w:val="center"/>
              <w:rPr>
                <w:rFonts w:ascii="仿宋" w:hAnsi="仿宋" w:eastAsia="仿宋" w:cs="仿宋"/>
                <w:kern w:val="0"/>
                <w:sz w:val="18"/>
                <w:szCs w:val="18"/>
              </w:rPr>
            </w:pPr>
          </w:p>
        </w:tc>
        <w:tc>
          <w:tcPr>
            <w:tcW w:w="906" w:type="dxa"/>
            <w:vAlign w:val="center"/>
          </w:tcPr>
          <w:p w14:paraId="126A078F">
            <w:pPr>
              <w:pStyle w:val="8"/>
              <w:ind w:firstLine="360"/>
              <w:jc w:val="center"/>
              <w:rPr>
                <w:rFonts w:ascii="仿宋" w:hAnsi="仿宋" w:eastAsia="仿宋" w:cs="仿宋"/>
                <w:kern w:val="0"/>
                <w:sz w:val="18"/>
                <w:szCs w:val="18"/>
              </w:rPr>
            </w:pPr>
          </w:p>
        </w:tc>
      </w:tr>
      <w:tr w14:paraId="39E5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2533" w:type="dxa"/>
            <w:vAlign w:val="center"/>
          </w:tcPr>
          <w:p w14:paraId="0C21790D">
            <w:pPr>
              <w:pStyle w:val="8"/>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例行节约保障措施</w:t>
            </w:r>
          </w:p>
        </w:tc>
        <w:tc>
          <w:tcPr>
            <w:tcW w:w="6466" w:type="dxa"/>
            <w:gridSpan w:val="6"/>
            <w:vAlign w:val="center"/>
          </w:tcPr>
          <w:p w14:paraId="11EE64A2">
            <w:pPr>
              <w:pStyle w:val="8"/>
              <w:ind w:firstLine="0" w:firstLineChars="0"/>
              <w:rPr>
                <w:rFonts w:ascii="仿宋" w:hAnsi="仿宋" w:eastAsia="微软雅黑" w:cs="仿宋"/>
                <w:kern w:val="0"/>
                <w:sz w:val="18"/>
                <w:szCs w:val="18"/>
              </w:rPr>
            </w:pPr>
            <w:r>
              <w:rPr>
                <w:rFonts w:hint="eastAsia" w:ascii="华文仿宋" w:hAnsi="华文仿宋" w:eastAsia="华文仿宋" w:cs="华文仿宋"/>
                <w:color w:val="333333"/>
                <w:sz w:val="18"/>
                <w:szCs w:val="18"/>
                <w:shd w:val="clear" w:color="auto" w:fill="FFFFFF"/>
              </w:rPr>
              <w:t>1.严控水电消耗。夏季气温低于32度、冬季气温高于10度时不得开启空调。夏季使用空调温度设置26度、冬季使用空调温度设置不得高于22度。办公场所水电做到“人走灯灭”“人走水断”，杜绝“长明灯”“长流水”。2.二是严控公务接待费支出。确需公务接待的，严格执行接待标准，实行单独列支。3.是加强政府采购及资产配置管理。严格执行政府采购预算及资产配置预算和资产配置程序，新增资产配置严格按照行政事业单位通用办公设备、家具配置标准执行，对暂时无配置标准的，结合机关工作需要、存量资产状况，不得超预算、超标准配置资产。</w:t>
            </w:r>
          </w:p>
        </w:tc>
      </w:tr>
    </w:tbl>
    <w:p w14:paraId="3679FFE6">
      <w:pPr>
        <w:pStyle w:val="8"/>
        <w:ind w:firstLine="0" w:firstLineChars="0"/>
        <w:rPr>
          <w:rFonts w:ascii="仿宋" w:hAnsi="仿宋" w:eastAsia="仿宋" w:cs="仿宋"/>
          <w:kern w:val="0"/>
          <w:sz w:val="30"/>
          <w:szCs w:val="30"/>
        </w:rPr>
      </w:pPr>
    </w:p>
    <w:p w14:paraId="724CD973">
      <w:pPr>
        <w:pStyle w:val="8"/>
        <w:ind w:firstLine="480"/>
        <w:rPr>
          <w:rFonts w:ascii="仿宋" w:hAnsi="仿宋" w:eastAsia="仿宋" w:cs="仿宋"/>
          <w:kern w:val="0"/>
          <w:sz w:val="24"/>
        </w:rPr>
      </w:pPr>
      <w:r>
        <w:rPr>
          <w:rFonts w:hint="eastAsia" w:ascii="仿宋" w:hAnsi="仿宋" w:eastAsia="仿宋" w:cs="仿宋"/>
          <w:kern w:val="0"/>
          <w:sz w:val="24"/>
        </w:rPr>
        <w:t>说明：“县级专项资金”需要填报基本支出以外的所有县级专项资金情况，“公用经费”填报基本支出中的一般商品和服务支出。</w:t>
      </w:r>
    </w:p>
    <w:p w14:paraId="0C15B862">
      <w:pPr>
        <w:pStyle w:val="8"/>
        <w:ind w:firstLine="480"/>
        <w:rPr>
          <w:rFonts w:ascii="仿宋" w:hAnsi="仿宋" w:eastAsia="仿宋" w:cs="仿宋"/>
          <w:kern w:val="0"/>
          <w:sz w:val="24"/>
        </w:rPr>
      </w:pPr>
    </w:p>
    <w:p w14:paraId="0CA3BBF0">
      <w:pPr>
        <w:pStyle w:val="8"/>
        <w:ind w:firstLine="0" w:firstLineChars="0"/>
        <w:rPr>
          <w:rFonts w:ascii="仿宋" w:hAnsi="仿宋" w:eastAsia="仿宋" w:cs="仿宋"/>
          <w:b/>
          <w:bCs/>
          <w:kern w:val="0"/>
          <w:sz w:val="24"/>
        </w:rPr>
      </w:pPr>
      <w:r>
        <w:rPr>
          <w:rFonts w:hint="eastAsia" w:ascii="仿宋" w:hAnsi="仿宋" w:eastAsia="仿宋" w:cs="仿宋"/>
          <w:kern w:val="0"/>
          <w:sz w:val="24"/>
        </w:rPr>
        <w:t>填表人： 刘</w:t>
      </w:r>
      <w:r>
        <w:rPr>
          <w:rFonts w:hint="eastAsia" w:ascii="仿宋" w:hAnsi="仿宋" w:eastAsia="仿宋" w:cs="仿宋"/>
          <w:kern w:val="0"/>
          <w:sz w:val="24"/>
          <w:lang w:val="en-US" w:eastAsia="zh-CN"/>
        </w:rPr>
        <w:t xml:space="preserve">女士  </w:t>
      </w:r>
      <w:r>
        <w:rPr>
          <w:rFonts w:hint="eastAsia" w:ascii="仿宋" w:hAnsi="仿宋" w:eastAsia="仿宋" w:cs="仿宋"/>
          <w:kern w:val="0"/>
          <w:sz w:val="24"/>
        </w:rPr>
        <w:t>填报日期：202</w:t>
      </w:r>
      <w:r>
        <w:rPr>
          <w:rFonts w:hint="eastAsia" w:ascii="仿宋" w:hAnsi="仿宋" w:eastAsia="仿宋" w:cs="仿宋"/>
          <w:kern w:val="0"/>
          <w:sz w:val="24"/>
          <w:lang w:val="en-US" w:eastAsia="zh-CN"/>
        </w:rPr>
        <w:t>5</w:t>
      </w:r>
      <w:r>
        <w:rPr>
          <w:rFonts w:hint="eastAsia" w:ascii="仿宋" w:hAnsi="仿宋" w:eastAsia="仿宋" w:cs="仿宋"/>
          <w:kern w:val="0"/>
          <w:sz w:val="24"/>
        </w:rPr>
        <w:t>年5月6日      联系电话： 1837393</w:t>
      </w:r>
      <w:r>
        <w:rPr>
          <w:rFonts w:hint="eastAsia" w:ascii="仿宋" w:hAnsi="仿宋" w:eastAsia="仿宋" w:cs="仿宋"/>
          <w:kern w:val="0"/>
          <w:sz w:val="24"/>
          <w:lang w:val="en-US" w:eastAsia="zh-CN"/>
        </w:rPr>
        <w:t>****</w:t>
      </w:r>
      <w:r>
        <w:rPr>
          <w:rFonts w:hint="eastAsia" w:ascii="仿宋" w:hAnsi="仿宋" w:eastAsia="仿宋" w:cs="仿宋"/>
          <w:kern w:val="0"/>
          <w:sz w:val="24"/>
        </w:rPr>
        <w:t xml:space="preserve">        单位负责人签字：刘绪南</w:t>
      </w:r>
    </w:p>
    <w:p w14:paraId="3BC16B11">
      <w:pPr>
        <w:spacing w:line="640" w:lineRule="exact"/>
        <w:jc w:val="left"/>
        <w:rPr>
          <w:rFonts w:ascii="黑体" w:hAnsi="黑体" w:eastAsia="黑体" w:cs="黑体"/>
          <w:sz w:val="32"/>
          <w:szCs w:val="32"/>
        </w:rPr>
      </w:pPr>
    </w:p>
    <w:p w14:paraId="7D4D0752">
      <w:pPr>
        <w:spacing w:line="640" w:lineRule="exact"/>
        <w:jc w:val="left"/>
        <w:rPr>
          <w:rFonts w:ascii="黑体" w:hAnsi="黑体" w:eastAsia="黑体" w:cs="黑体"/>
          <w:sz w:val="32"/>
          <w:szCs w:val="32"/>
        </w:rPr>
      </w:pPr>
    </w:p>
    <w:p w14:paraId="473C6081">
      <w:pPr>
        <w:spacing w:line="640" w:lineRule="exact"/>
        <w:jc w:val="left"/>
        <w:rPr>
          <w:rFonts w:ascii="黑体" w:hAnsi="黑体" w:eastAsia="黑体" w:cs="黑体"/>
          <w:sz w:val="32"/>
          <w:szCs w:val="32"/>
        </w:rPr>
      </w:pPr>
    </w:p>
    <w:p w14:paraId="62DC30BC">
      <w:pPr>
        <w:spacing w:line="640" w:lineRule="exact"/>
        <w:jc w:val="left"/>
        <w:rPr>
          <w:rFonts w:ascii="黑体" w:hAnsi="黑体" w:eastAsia="黑体" w:cs="黑体"/>
          <w:sz w:val="32"/>
          <w:szCs w:val="32"/>
        </w:rPr>
      </w:pPr>
    </w:p>
    <w:p w14:paraId="3284409B">
      <w:pPr>
        <w:spacing w:line="640" w:lineRule="exact"/>
        <w:jc w:val="left"/>
        <w:rPr>
          <w:rFonts w:ascii="黑体" w:hAnsi="黑体" w:eastAsia="黑体" w:cs="黑体"/>
          <w:sz w:val="32"/>
          <w:szCs w:val="32"/>
        </w:rPr>
      </w:pPr>
    </w:p>
    <w:p w14:paraId="01140CC0">
      <w:pPr>
        <w:spacing w:line="640" w:lineRule="exact"/>
        <w:jc w:val="left"/>
        <w:rPr>
          <w:rFonts w:ascii="黑体" w:hAnsi="黑体" w:eastAsia="黑体" w:cs="黑体"/>
          <w:sz w:val="32"/>
          <w:szCs w:val="32"/>
        </w:rPr>
      </w:pPr>
    </w:p>
    <w:p w14:paraId="6D1A4D82">
      <w:pPr>
        <w:spacing w:line="640" w:lineRule="exact"/>
        <w:jc w:val="left"/>
        <w:rPr>
          <w:rFonts w:ascii="黑体" w:hAnsi="黑体" w:eastAsia="黑体" w:cs="黑体"/>
          <w:sz w:val="32"/>
          <w:szCs w:val="32"/>
        </w:rPr>
      </w:pPr>
    </w:p>
    <w:p w14:paraId="5E5C10D0">
      <w:pPr>
        <w:spacing w:line="640" w:lineRule="exact"/>
        <w:jc w:val="left"/>
        <w:rPr>
          <w:rFonts w:ascii="黑体" w:hAnsi="黑体" w:eastAsia="黑体" w:cs="黑体"/>
          <w:sz w:val="32"/>
          <w:szCs w:val="32"/>
        </w:rPr>
      </w:pPr>
    </w:p>
    <w:p w14:paraId="3EB56478">
      <w:pPr>
        <w:spacing w:line="640" w:lineRule="exact"/>
        <w:jc w:val="left"/>
        <w:rPr>
          <w:rFonts w:ascii="黑体" w:hAnsi="黑体" w:eastAsia="黑体" w:cs="黑体"/>
          <w:sz w:val="32"/>
          <w:szCs w:val="32"/>
        </w:rPr>
      </w:pPr>
    </w:p>
    <w:p w14:paraId="537C12EA">
      <w:pPr>
        <w:spacing w:line="640" w:lineRule="exact"/>
        <w:jc w:val="left"/>
        <w:rPr>
          <w:rFonts w:ascii="黑体" w:hAnsi="黑体" w:eastAsia="黑体" w:cs="黑体"/>
          <w:sz w:val="32"/>
          <w:szCs w:val="32"/>
        </w:rPr>
      </w:pPr>
    </w:p>
    <w:p w14:paraId="61E93EF0">
      <w:pPr>
        <w:spacing w:line="640" w:lineRule="exact"/>
        <w:jc w:val="left"/>
        <w:rPr>
          <w:rFonts w:ascii="黑体" w:hAnsi="黑体" w:eastAsia="黑体" w:cs="黑体"/>
          <w:sz w:val="32"/>
          <w:szCs w:val="32"/>
        </w:rPr>
      </w:pPr>
    </w:p>
    <w:p w14:paraId="1504E08C">
      <w:pPr>
        <w:spacing w:line="640" w:lineRule="exact"/>
        <w:jc w:val="left"/>
        <w:rPr>
          <w:rFonts w:ascii="黑体" w:hAnsi="黑体" w:eastAsia="黑体" w:cs="黑体"/>
          <w:sz w:val="32"/>
          <w:szCs w:val="32"/>
        </w:rPr>
      </w:pPr>
    </w:p>
    <w:p w14:paraId="3D8664E5">
      <w:pPr>
        <w:spacing w:line="640" w:lineRule="exact"/>
        <w:jc w:val="left"/>
        <w:rPr>
          <w:rFonts w:ascii="黑体" w:hAnsi="黑体" w:eastAsia="黑体" w:cs="黑体"/>
          <w:sz w:val="32"/>
          <w:szCs w:val="32"/>
        </w:rPr>
      </w:pPr>
    </w:p>
    <w:p w14:paraId="7A9F209B">
      <w:pPr>
        <w:spacing w:line="640" w:lineRule="exact"/>
        <w:jc w:val="left"/>
        <w:rPr>
          <w:rFonts w:ascii="黑体" w:hAnsi="黑体" w:eastAsia="黑体" w:cs="黑体"/>
          <w:sz w:val="32"/>
          <w:szCs w:val="32"/>
        </w:rPr>
      </w:pPr>
    </w:p>
    <w:p w14:paraId="7C51261B">
      <w:pPr>
        <w:spacing w:line="640" w:lineRule="exact"/>
        <w:jc w:val="left"/>
        <w:rPr>
          <w:rFonts w:ascii="黑体" w:hAnsi="黑体" w:eastAsia="黑体" w:cs="黑体"/>
          <w:sz w:val="32"/>
          <w:szCs w:val="32"/>
        </w:rPr>
      </w:pPr>
      <w:r>
        <w:rPr>
          <w:rFonts w:hint="eastAsia" w:ascii="黑体" w:hAnsi="黑体" w:eastAsia="黑体" w:cs="黑体"/>
          <w:sz w:val="32"/>
          <w:szCs w:val="32"/>
        </w:rPr>
        <w:t>附件4</w:t>
      </w:r>
    </w:p>
    <w:p w14:paraId="582FC3BA">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015"/>
        <w:gridCol w:w="486"/>
        <w:gridCol w:w="1547"/>
        <w:gridCol w:w="1266"/>
        <w:gridCol w:w="1073"/>
        <w:gridCol w:w="818"/>
        <w:gridCol w:w="771"/>
        <w:gridCol w:w="1165"/>
      </w:tblGrid>
      <w:tr w14:paraId="1194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tcBorders>
              <w:tl2br w:val="nil"/>
              <w:tr2bl w:val="nil"/>
            </w:tcBorders>
            <w:vAlign w:val="center"/>
          </w:tcPr>
          <w:p w14:paraId="1978D3BC">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7731" w:type="dxa"/>
            <w:gridSpan w:val="8"/>
            <w:tcBorders>
              <w:tl2br w:val="nil"/>
              <w:tr2bl w:val="nil"/>
            </w:tcBorders>
            <w:vAlign w:val="center"/>
          </w:tcPr>
          <w:p w14:paraId="69A8FBC5">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隆回县供销社</w:t>
            </w:r>
            <w:r>
              <w:rPr>
                <w:rFonts w:eastAsia="仿宋_GB2312"/>
                <w:color w:val="000000"/>
                <w:kern w:val="0"/>
                <w:sz w:val="18"/>
                <w:szCs w:val="18"/>
              </w:rPr>
              <w:t>　</w:t>
            </w:r>
          </w:p>
        </w:tc>
      </w:tr>
      <w:tr w14:paraId="0F7C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restart"/>
            <w:tcBorders>
              <w:tl2br w:val="nil"/>
              <w:tr2bl w:val="nil"/>
            </w:tcBorders>
            <w:vAlign w:val="center"/>
          </w:tcPr>
          <w:p w14:paraId="26A85739">
            <w:pPr>
              <w:spacing w:line="240" w:lineRule="exact"/>
              <w:rPr>
                <w:rFonts w:eastAsia="仿宋_GB2312"/>
                <w:color w:val="000000"/>
                <w:kern w:val="0"/>
                <w:sz w:val="18"/>
                <w:szCs w:val="18"/>
              </w:rPr>
            </w:pPr>
            <w:r>
              <w:rPr>
                <w:rFonts w:eastAsia="仿宋_GB2312"/>
                <w:color w:val="000000"/>
                <w:kern w:val="0"/>
                <w:sz w:val="18"/>
                <w:szCs w:val="18"/>
              </w:rPr>
              <w:t>年度预</w:t>
            </w:r>
          </w:p>
          <w:p w14:paraId="47618CD5">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0" w:type="auto"/>
            <w:gridSpan w:val="2"/>
            <w:tcBorders>
              <w:tl2br w:val="nil"/>
              <w:tr2bl w:val="nil"/>
            </w:tcBorders>
            <w:vAlign w:val="center"/>
          </w:tcPr>
          <w:p w14:paraId="3666B497">
            <w:pPr>
              <w:spacing w:line="240" w:lineRule="exact"/>
              <w:ind w:firstLine="360"/>
              <w:jc w:val="center"/>
              <w:rPr>
                <w:rFonts w:eastAsia="仿宋_GB2312"/>
                <w:sz w:val="18"/>
                <w:szCs w:val="18"/>
              </w:rPr>
            </w:pPr>
          </w:p>
        </w:tc>
        <w:tc>
          <w:tcPr>
            <w:tcW w:w="0" w:type="auto"/>
            <w:tcBorders>
              <w:tl2br w:val="nil"/>
              <w:tr2bl w:val="nil"/>
            </w:tcBorders>
            <w:vAlign w:val="center"/>
          </w:tcPr>
          <w:p w14:paraId="231BD1B4">
            <w:pPr>
              <w:spacing w:line="240" w:lineRule="exact"/>
              <w:rPr>
                <w:rFonts w:eastAsia="仿宋_GB2312"/>
                <w:sz w:val="18"/>
                <w:szCs w:val="18"/>
              </w:rPr>
            </w:pPr>
            <w:r>
              <w:rPr>
                <w:rFonts w:eastAsia="仿宋_GB2312"/>
                <w:sz w:val="18"/>
                <w:szCs w:val="18"/>
              </w:rPr>
              <w:t>年初预算数</w:t>
            </w:r>
          </w:p>
        </w:tc>
        <w:tc>
          <w:tcPr>
            <w:tcW w:w="0" w:type="auto"/>
            <w:tcBorders>
              <w:tl2br w:val="nil"/>
              <w:tr2bl w:val="nil"/>
            </w:tcBorders>
            <w:vAlign w:val="center"/>
          </w:tcPr>
          <w:p w14:paraId="7870A112">
            <w:pPr>
              <w:spacing w:line="240" w:lineRule="exact"/>
              <w:rPr>
                <w:rFonts w:eastAsia="仿宋_GB2312"/>
                <w:sz w:val="18"/>
                <w:szCs w:val="18"/>
              </w:rPr>
            </w:pPr>
            <w:r>
              <w:rPr>
                <w:rFonts w:eastAsia="仿宋_GB2312"/>
                <w:sz w:val="18"/>
                <w:szCs w:val="18"/>
              </w:rPr>
              <w:t>全年预算数</w:t>
            </w:r>
          </w:p>
        </w:tc>
        <w:tc>
          <w:tcPr>
            <w:tcW w:w="1073" w:type="dxa"/>
            <w:tcBorders>
              <w:tl2br w:val="nil"/>
              <w:tr2bl w:val="nil"/>
            </w:tcBorders>
            <w:vAlign w:val="center"/>
          </w:tcPr>
          <w:p w14:paraId="4A87E755">
            <w:pPr>
              <w:spacing w:line="240" w:lineRule="exact"/>
              <w:rPr>
                <w:rFonts w:eastAsia="仿宋_GB2312"/>
                <w:sz w:val="18"/>
                <w:szCs w:val="18"/>
              </w:rPr>
            </w:pPr>
            <w:r>
              <w:rPr>
                <w:rFonts w:eastAsia="仿宋_GB2312"/>
                <w:sz w:val="18"/>
                <w:szCs w:val="18"/>
              </w:rPr>
              <w:t>全年执行数</w:t>
            </w:r>
          </w:p>
        </w:tc>
        <w:tc>
          <w:tcPr>
            <w:tcW w:w="818" w:type="dxa"/>
            <w:tcBorders>
              <w:tl2br w:val="nil"/>
              <w:tr2bl w:val="nil"/>
            </w:tcBorders>
            <w:vAlign w:val="center"/>
          </w:tcPr>
          <w:p w14:paraId="088E1846">
            <w:pPr>
              <w:spacing w:line="240" w:lineRule="exact"/>
              <w:rPr>
                <w:rFonts w:eastAsia="仿宋_GB2312"/>
                <w:sz w:val="18"/>
                <w:szCs w:val="18"/>
              </w:rPr>
            </w:pPr>
            <w:r>
              <w:rPr>
                <w:rFonts w:eastAsia="仿宋_GB2312"/>
                <w:sz w:val="18"/>
                <w:szCs w:val="18"/>
              </w:rPr>
              <w:t>分值</w:t>
            </w:r>
          </w:p>
        </w:tc>
        <w:tc>
          <w:tcPr>
            <w:tcW w:w="771" w:type="dxa"/>
            <w:tcBorders>
              <w:tl2br w:val="nil"/>
              <w:tr2bl w:val="nil"/>
            </w:tcBorders>
            <w:vAlign w:val="center"/>
          </w:tcPr>
          <w:p w14:paraId="407BC6B6">
            <w:pPr>
              <w:spacing w:line="240" w:lineRule="exact"/>
              <w:rPr>
                <w:rFonts w:eastAsia="仿宋_GB2312"/>
                <w:sz w:val="18"/>
                <w:szCs w:val="18"/>
              </w:rPr>
            </w:pPr>
            <w:r>
              <w:rPr>
                <w:rFonts w:eastAsia="仿宋_GB2312"/>
                <w:sz w:val="18"/>
                <w:szCs w:val="18"/>
              </w:rPr>
              <w:t>执行率</w:t>
            </w:r>
          </w:p>
        </w:tc>
        <w:tc>
          <w:tcPr>
            <w:tcW w:w="1165" w:type="dxa"/>
            <w:tcBorders>
              <w:tl2br w:val="nil"/>
              <w:tr2bl w:val="nil"/>
            </w:tcBorders>
            <w:vAlign w:val="center"/>
          </w:tcPr>
          <w:p w14:paraId="0E4CDB88">
            <w:pPr>
              <w:spacing w:line="240" w:lineRule="exact"/>
              <w:rPr>
                <w:rFonts w:eastAsia="仿宋_GB2312"/>
                <w:sz w:val="18"/>
                <w:szCs w:val="18"/>
              </w:rPr>
            </w:pPr>
            <w:r>
              <w:rPr>
                <w:rFonts w:eastAsia="仿宋_GB2312"/>
                <w:sz w:val="18"/>
                <w:szCs w:val="18"/>
              </w:rPr>
              <w:t>得分</w:t>
            </w:r>
          </w:p>
        </w:tc>
      </w:tr>
      <w:tr w14:paraId="0D5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0" w:type="auto"/>
            <w:vMerge w:val="continue"/>
            <w:tcBorders>
              <w:tl2br w:val="nil"/>
              <w:tr2bl w:val="nil"/>
            </w:tcBorders>
            <w:vAlign w:val="center"/>
          </w:tcPr>
          <w:p w14:paraId="45264872">
            <w:pPr>
              <w:spacing w:line="240" w:lineRule="exact"/>
              <w:ind w:firstLine="360"/>
              <w:jc w:val="center"/>
              <w:rPr>
                <w:rFonts w:eastAsia="仿宋_GB2312"/>
                <w:color w:val="000000"/>
                <w:kern w:val="0"/>
                <w:sz w:val="18"/>
                <w:szCs w:val="18"/>
              </w:rPr>
            </w:pPr>
          </w:p>
        </w:tc>
        <w:tc>
          <w:tcPr>
            <w:tcW w:w="0" w:type="auto"/>
            <w:gridSpan w:val="2"/>
            <w:tcBorders>
              <w:tl2br w:val="nil"/>
              <w:tr2bl w:val="nil"/>
            </w:tcBorders>
            <w:vAlign w:val="center"/>
          </w:tcPr>
          <w:p w14:paraId="43083E35">
            <w:pPr>
              <w:spacing w:line="240" w:lineRule="exact"/>
              <w:rPr>
                <w:rFonts w:eastAsia="仿宋_GB2312"/>
                <w:sz w:val="18"/>
                <w:szCs w:val="18"/>
              </w:rPr>
            </w:pPr>
            <w:r>
              <w:rPr>
                <w:rFonts w:eastAsia="仿宋_GB2312"/>
                <w:color w:val="000000"/>
                <w:kern w:val="0"/>
                <w:sz w:val="18"/>
                <w:szCs w:val="18"/>
              </w:rPr>
              <w:t>年度资金总额</w:t>
            </w:r>
          </w:p>
        </w:tc>
        <w:tc>
          <w:tcPr>
            <w:tcW w:w="0" w:type="auto"/>
            <w:tcBorders>
              <w:tl2br w:val="nil"/>
              <w:tr2bl w:val="nil"/>
            </w:tcBorders>
            <w:vAlign w:val="center"/>
          </w:tcPr>
          <w:p w14:paraId="4B00F3C2">
            <w:pPr>
              <w:spacing w:line="240" w:lineRule="exact"/>
              <w:ind w:firstLine="360"/>
              <w:jc w:val="center"/>
              <w:rPr>
                <w:rFonts w:eastAsia="仿宋_GB2312"/>
                <w:sz w:val="18"/>
                <w:szCs w:val="18"/>
              </w:rPr>
            </w:pPr>
            <w:r>
              <w:rPr>
                <w:rFonts w:hint="eastAsia" w:eastAsia="仿宋_GB2312"/>
                <w:sz w:val="18"/>
                <w:szCs w:val="18"/>
              </w:rPr>
              <w:t>228.29</w:t>
            </w:r>
          </w:p>
        </w:tc>
        <w:tc>
          <w:tcPr>
            <w:tcW w:w="0" w:type="auto"/>
            <w:tcBorders>
              <w:tl2br w:val="nil"/>
              <w:tr2bl w:val="nil"/>
            </w:tcBorders>
            <w:vAlign w:val="center"/>
          </w:tcPr>
          <w:p w14:paraId="017C039C">
            <w:pPr>
              <w:spacing w:line="240" w:lineRule="exact"/>
              <w:ind w:firstLine="360"/>
              <w:jc w:val="center"/>
              <w:rPr>
                <w:rFonts w:eastAsia="仿宋_GB2312"/>
                <w:sz w:val="18"/>
                <w:szCs w:val="18"/>
              </w:rPr>
            </w:pPr>
            <w:r>
              <w:rPr>
                <w:rFonts w:hint="eastAsia" w:eastAsia="仿宋_GB2312"/>
                <w:sz w:val="18"/>
                <w:szCs w:val="18"/>
              </w:rPr>
              <w:t>416.83</w:t>
            </w:r>
          </w:p>
        </w:tc>
        <w:tc>
          <w:tcPr>
            <w:tcW w:w="1073" w:type="dxa"/>
            <w:tcBorders>
              <w:tl2br w:val="nil"/>
              <w:tr2bl w:val="nil"/>
            </w:tcBorders>
            <w:vAlign w:val="center"/>
          </w:tcPr>
          <w:p w14:paraId="3A4D74BF">
            <w:pPr>
              <w:spacing w:line="240" w:lineRule="exact"/>
              <w:ind w:firstLine="360"/>
              <w:jc w:val="center"/>
              <w:rPr>
                <w:rFonts w:eastAsia="仿宋_GB2312"/>
                <w:sz w:val="18"/>
                <w:szCs w:val="18"/>
              </w:rPr>
            </w:pPr>
            <w:r>
              <w:rPr>
                <w:rFonts w:hint="eastAsia" w:eastAsia="仿宋_GB2312"/>
                <w:sz w:val="18"/>
                <w:szCs w:val="18"/>
              </w:rPr>
              <w:t>416.62</w:t>
            </w:r>
          </w:p>
        </w:tc>
        <w:tc>
          <w:tcPr>
            <w:tcW w:w="818" w:type="dxa"/>
            <w:tcBorders>
              <w:tl2br w:val="nil"/>
              <w:tr2bl w:val="nil"/>
            </w:tcBorders>
            <w:vAlign w:val="center"/>
          </w:tcPr>
          <w:p w14:paraId="2F641B52">
            <w:pPr>
              <w:spacing w:line="240" w:lineRule="exact"/>
              <w:jc w:val="center"/>
              <w:rPr>
                <w:rFonts w:eastAsia="仿宋_GB2312"/>
                <w:sz w:val="18"/>
                <w:szCs w:val="18"/>
              </w:rPr>
            </w:pPr>
            <w:r>
              <w:rPr>
                <w:rFonts w:eastAsia="仿宋_GB2312"/>
                <w:sz w:val="18"/>
                <w:szCs w:val="18"/>
              </w:rPr>
              <w:t>10</w:t>
            </w:r>
          </w:p>
        </w:tc>
        <w:tc>
          <w:tcPr>
            <w:tcW w:w="771" w:type="dxa"/>
            <w:tcBorders>
              <w:tl2br w:val="nil"/>
              <w:tr2bl w:val="nil"/>
            </w:tcBorders>
            <w:vAlign w:val="center"/>
          </w:tcPr>
          <w:p w14:paraId="05FDD1C0">
            <w:pPr>
              <w:spacing w:line="240" w:lineRule="exact"/>
              <w:rPr>
                <w:rFonts w:eastAsia="仿宋_GB2312"/>
                <w:sz w:val="18"/>
                <w:szCs w:val="18"/>
              </w:rPr>
            </w:pPr>
            <w:r>
              <w:rPr>
                <w:rFonts w:hint="eastAsia" w:eastAsia="仿宋_GB2312"/>
                <w:sz w:val="18"/>
                <w:szCs w:val="18"/>
              </w:rPr>
              <w:t>99.95%</w:t>
            </w:r>
          </w:p>
        </w:tc>
        <w:tc>
          <w:tcPr>
            <w:tcW w:w="1165" w:type="dxa"/>
            <w:tcBorders>
              <w:tl2br w:val="nil"/>
              <w:tr2bl w:val="nil"/>
            </w:tcBorders>
            <w:vAlign w:val="center"/>
          </w:tcPr>
          <w:p w14:paraId="47846B57">
            <w:pPr>
              <w:spacing w:line="240" w:lineRule="exact"/>
              <w:ind w:firstLine="360"/>
              <w:jc w:val="center"/>
              <w:rPr>
                <w:rFonts w:eastAsia="仿宋_GB2312"/>
                <w:sz w:val="18"/>
                <w:szCs w:val="18"/>
              </w:rPr>
            </w:pPr>
            <w:r>
              <w:rPr>
                <w:rFonts w:hint="eastAsia" w:eastAsia="仿宋_GB2312"/>
                <w:sz w:val="18"/>
                <w:szCs w:val="18"/>
              </w:rPr>
              <w:t>99</w:t>
            </w:r>
          </w:p>
        </w:tc>
      </w:tr>
      <w:tr w14:paraId="1CEE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759889E1">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335F2019">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27" w:type="dxa"/>
            <w:gridSpan w:val="4"/>
            <w:tcBorders>
              <w:tl2br w:val="nil"/>
              <w:tr2bl w:val="nil"/>
            </w:tcBorders>
            <w:vAlign w:val="center"/>
          </w:tcPr>
          <w:p w14:paraId="4532EA72">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07BC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8CAB2A2">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0C452C24">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其中：  一般公共预算：</w:t>
            </w:r>
            <w:r>
              <w:rPr>
                <w:rFonts w:hint="eastAsia" w:eastAsia="仿宋_GB2312"/>
                <w:color w:val="000000"/>
                <w:kern w:val="0"/>
                <w:sz w:val="18"/>
                <w:szCs w:val="18"/>
              </w:rPr>
              <w:t>289.55</w:t>
            </w:r>
          </w:p>
        </w:tc>
        <w:tc>
          <w:tcPr>
            <w:tcW w:w="3827" w:type="dxa"/>
            <w:gridSpan w:val="4"/>
            <w:tcBorders>
              <w:tl2br w:val="nil"/>
              <w:tr2bl w:val="nil"/>
            </w:tcBorders>
            <w:vAlign w:val="center"/>
          </w:tcPr>
          <w:p w14:paraId="460E5481">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w:t>
            </w:r>
            <w:r>
              <w:rPr>
                <w:rFonts w:hint="eastAsia" w:eastAsia="仿宋_GB2312"/>
                <w:color w:val="000000"/>
                <w:kern w:val="0"/>
                <w:sz w:val="18"/>
                <w:szCs w:val="18"/>
              </w:rPr>
              <w:t>283.14</w:t>
            </w:r>
          </w:p>
        </w:tc>
      </w:tr>
      <w:tr w14:paraId="23E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3EDF981D">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05F0133E">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827" w:type="dxa"/>
            <w:gridSpan w:val="4"/>
            <w:tcBorders>
              <w:tl2br w:val="nil"/>
              <w:tr2bl w:val="nil"/>
            </w:tcBorders>
            <w:vAlign w:val="center"/>
          </w:tcPr>
          <w:p w14:paraId="66ABEFEB">
            <w:pPr>
              <w:spacing w:line="240" w:lineRule="exact"/>
              <w:ind w:firstLine="900" w:firstLineChars="500"/>
              <w:jc w:val="left"/>
              <w:rPr>
                <w:rFonts w:eastAsia="仿宋_GB2312"/>
                <w:color w:val="000000"/>
                <w:kern w:val="0"/>
                <w:sz w:val="18"/>
                <w:szCs w:val="18"/>
              </w:rPr>
            </w:pPr>
            <w:r>
              <w:rPr>
                <w:rFonts w:hint="eastAsia" w:eastAsia="仿宋_GB2312"/>
                <w:color w:val="000000"/>
                <w:kern w:val="0"/>
                <w:sz w:val="18"/>
                <w:szCs w:val="18"/>
              </w:rPr>
              <w:t>专项资金</w:t>
            </w:r>
            <w:r>
              <w:rPr>
                <w:rFonts w:eastAsia="仿宋_GB2312"/>
                <w:color w:val="000000"/>
                <w:kern w:val="0"/>
                <w:sz w:val="18"/>
                <w:szCs w:val="18"/>
              </w:rPr>
              <w:t>：</w:t>
            </w:r>
            <w:r>
              <w:rPr>
                <w:rFonts w:hint="eastAsia" w:eastAsia="仿宋_GB2312"/>
                <w:color w:val="000000"/>
                <w:kern w:val="0"/>
                <w:sz w:val="18"/>
                <w:szCs w:val="18"/>
              </w:rPr>
              <w:t>133.69</w:t>
            </w:r>
          </w:p>
        </w:tc>
      </w:tr>
      <w:tr w14:paraId="6294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3374008E">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523A95D3">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27" w:type="dxa"/>
            <w:gridSpan w:val="4"/>
            <w:tcBorders>
              <w:tl2br w:val="nil"/>
              <w:tr2bl w:val="nil"/>
            </w:tcBorders>
            <w:vAlign w:val="center"/>
          </w:tcPr>
          <w:p w14:paraId="22BB2929">
            <w:pPr>
              <w:spacing w:line="240" w:lineRule="exact"/>
              <w:ind w:firstLine="360"/>
              <w:jc w:val="left"/>
              <w:rPr>
                <w:rFonts w:eastAsia="仿宋_GB2312"/>
                <w:color w:val="000000"/>
                <w:kern w:val="0"/>
                <w:sz w:val="18"/>
                <w:szCs w:val="18"/>
              </w:rPr>
            </w:pPr>
          </w:p>
        </w:tc>
      </w:tr>
      <w:tr w14:paraId="43FC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5D0D6713">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17941242">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r>
              <w:rPr>
                <w:rFonts w:hint="eastAsia" w:eastAsia="仿宋_GB2312"/>
                <w:color w:val="000000"/>
                <w:kern w:val="0"/>
                <w:sz w:val="18"/>
                <w:szCs w:val="18"/>
              </w:rPr>
              <w:t>127.28</w:t>
            </w:r>
          </w:p>
        </w:tc>
        <w:tc>
          <w:tcPr>
            <w:tcW w:w="3827" w:type="dxa"/>
            <w:gridSpan w:val="4"/>
            <w:tcBorders>
              <w:tl2br w:val="nil"/>
              <w:tr2bl w:val="nil"/>
            </w:tcBorders>
            <w:vAlign w:val="center"/>
          </w:tcPr>
          <w:p w14:paraId="211CA125">
            <w:pPr>
              <w:spacing w:line="240" w:lineRule="exact"/>
              <w:ind w:firstLine="360"/>
              <w:jc w:val="left"/>
              <w:rPr>
                <w:rFonts w:eastAsia="仿宋_GB2312"/>
                <w:color w:val="000000"/>
                <w:kern w:val="0"/>
                <w:sz w:val="18"/>
                <w:szCs w:val="18"/>
              </w:rPr>
            </w:pPr>
          </w:p>
        </w:tc>
      </w:tr>
      <w:tr w14:paraId="652B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restart"/>
            <w:tcBorders>
              <w:tl2br w:val="nil"/>
              <w:tr2bl w:val="nil"/>
            </w:tcBorders>
            <w:vAlign w:val="center"/>
          </w:tcPr>
          <w:p w14:paraId="3D91E78E">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0" w:type="auto"/>
            <w:gridSpan w:val="4"/>
            <w:tcBorders>
              <w:tl2br w:val="nil"/>
              <w:tr2bl w:val="nil"/>
            </w:tcBorders>
            <w:vAlign w:val="center"/>
          </w:tcPr>
          <w:p w14:paraId="01FDFF24">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27" w:type="dxa"/>
            <w:gridSpan w:val="4"/>
            <w:tcBorders>
              <w:tl2br w:val="nil"/>
              <w:tr2bl w:val="nil"/>
            </w:tcBorders>
            <w:vAlign w:val="center"/>
          </w:tcPr>
          <w:p w14:paraId="48AC8532">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10E7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0" w:type="auto"/>
            <w:vMerge w:val="continue"/>
            <w:tcBorders>
              <w:tl2br w:val="nil"/>
              <w:tr2bl w:val="nil"/>
            </w:tcBorders>
            <w:vAlign w:val="center"/>
          </w:tcPr>
          <w:p w14:paraId="7A7FE979">
            <w:pPr>
              <w:spacing w:line="240" w:lineRule="exact"/>
              <w:ind w:firstLine="360"/>
              <w:jc w:val="left"/>
              <w:rPr>
                <w:rFonts w:eastAsia="仿宋_GB2312"/>
                <w:color w:val="000000"/>
                <w:kern w:val="0"/>
                <w:sz w:val="18"/>
                <w:szCs w:val="18"/>
              </w:rPr>
            </w:pPr>
          </w:p>
        </w:tc>
        <w:tc>
          <w:tcPr>
            <w:tcW w:w="0" w:type="auto"/>
            <w:gridSpan w:val="4"/>
            <w:tcBorders>
              <w:tl2br w:val="nil"/>
              <w:tr2bl w:val="nil"/>
            </w:tcBorders>
            <w:vAlign w:val="center"/>
          </w:tcPr>
          <w:p w14:paraId="0F0C5ED8">
            <w:pPr>
              <w:spacing w:line="600" w:lineRule="exact"/>
              <w:ind w:firstLine="560" w:firstLineChars="200"/>
              <w:rPr>
                <w:rFonts w:hint="eastAsia" w:ascii="华文仿宋" w:hAnsi="华文仿宋" w:eastAsia="华文仿宋" w:cs="华文仿宋"/>
                <w:sz w:val="28"/>
                <w:szCs w:val="28"/>
                <w:shd w:val="clear" w:color="auto" w:fill="FFFFFF"/>
              </w:rPr>
            </w:pPr>
            <w:r>
              <w:rPr>
                <w:rFonts w:hint="eastAsia" w:ascii="华文仿宋" w:hAnsi="华文仿宋" w:eastAsia="华文仿宋" w:cs="华文仿宋"/>
                <w:sz w:val="28"/>
                <w:szCs w:val="28"/>
                <w:shd w:val="clear" w:color="auto" w:fill="FFFFFF"/>
              </w:rPr>
              <w:t>1、继续深化供销综合改革、全面健全县乡村三级物流体系和再生资源回收体系、村级服务网点建设覆盖80%以上；</w:t>
            </w:r>
          </w:p>
          <w:p w14:paraId="77E0C63A">
            <w:pPr>
              <w:spacing w:line="600" w:lineRule="exact"/>
              <w:ind w:firstLine="560" w:firstLineChars="200"/>
              <w:rPr>
                <w:rFonts w:hint="eastAsia" w:ascii="华文仿宋" w:hAnsi="华文仿宋" w:eastAsia="华文仿宋" w:cs="华文仿宋"/>
                <w:sz w:val="28"/>
                <w:szCs w:val="28"/>
                <w:shd w:val="clear" w:color="auto" w:fill="FFFFFF"/>
              </w:rPr>
            </w:pPr>
            <w:r>
              <w:rPr>
                <w:rFonts w:hint="eastAsia" w:ascii="华文仿宋" w:hAnsi="华文仿宋" w:eastAsia="华文仿宋" w:cs="华文仿宋"/>
                <w:sz w:val="28"/>
                <w:szCs w:val="28"/>
                <w:shd w:val="clear" w:color="auto" w:fill="FFFFFF"/>
              </w:rPr>
              <w:t>2、集中全社力量开展农业社会化服务大联盟，遵循供销合作与生产合作相结合，农业社会化服务面积达1.63万亩、使农民获益、村集体增收；</w:t>
            </w:r>
          </w:p>
          <w:p w14:paraId="16776339">
            <w:pPr>
              <w:spacing w:line="600" w:lineRule="exact"/>
              <w:ind w:firstLine="560" w:firstLineChars="200"/>
              <w:rPr>
                <w:rFonts w:hint="eastAsia" w:ascii="华文仿宋" w:hAnsi="华文仿宋" w:eastAsia="华文仿宋" w:cs="华文仿宋"/>
                <w:sz w:val="28"/>
                <w:szCs w:val="28"/>
                <w:shd w:val="clear" w:color="auto" w:fill="FFFFFF"/>
              </w:rPr>
            </w:pPr>
            <w:r>
              <w:rPr>
                <w:rFonts w:hint="eastAsia" w:ascii="华文仿宋" w:hAnsi="华文仿宋" w:eastAsia="华文仿宋" w:cs="华文仿宋"/>
                <w:sz w:val="28"/>
                <w:szCs w:val="28"/>
                <w:shd w:val="clear" w:color="auto" w:fill="FFFFFF"/>
              </w:rPr>
              <w:t>3、抓好农资保供稳价，农资淡季储存量达10000吨。</w:t>
            </w:r>
          </w:p>
          <w:p w14:paraId="4D59BE5A">
            <w:pPr>
              <w:rPr>
                <w:rFonts w:eastAsia="仿宋_GB2312"/>
                <w:color w:val="000000"/>
                <w:kern w:val="0"/>
                <w:sz w:val="28"/>
                <w:szCs w:val="28"/>
              </w:rPr>
            </w:pPr>
          </w:p>
        </w:tc>
        <w:tc>
          <w:tcPr>
            <w:tcW w:w="3827" w:type="dxa"/>
            <w:gridSpan w:val="4"/>
            <w:tcBorders>
              <w:tl2br w:val="nil"/>
              <w:tr2bl w:val="nil"/>
            </w:tcBorders>
            <w:vAlign w:val="center"/>
          </w:tcPr>
          <w:p w14:paraId="4AEBF252">
            <w:pPr>
              <w:spacing w:after="120"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1、2024年完成农业社会化服务面积1.63万亩。                    </w:t>
            </w:r>
          </w:p>
          <w:p w14:paraId="6374DCFE">
            <w:pPr>
              <w:numPr>
                <w:ilvl w:val="0"/>
                <w:numId w:val="1"/>
              </w:numPr>
              <w:spacing w:after="120" w:line="360" w:lineRule="auto"/>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全县12处乡镇（街道）再生资源分拣中心共回收再生资源10000吨，其中回收低值再生资源50吨。</w:t>
            </w:r>
          </w:p>
          <w:p w14:paraId="54C17E7C">
            <w:pPr>
              <w:spacing w:line="596"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3、2024年农资淡季仓储达10000吨，县财政保障补贴资金30万元。</w:t>
            </w:r>
          </w:p>
          <w:p w14:paraId="7C9FBDA9">
            <w:pPr>
              <w:spacing w:line="596" w:lineRule="exact"/>
              <w:ind w:firstLine="560" w:firstLineChars="200"/>
              <w:rPr>
                <w:rFonts w:hint="eastAsia" w:ascii="华文仿宋" w:hAnsi="华文仿宋" w:eastAsia="华文仿宋" w:cs="华文仿宋"/>
                <w:sz w:val="24"/>
                <w:szCs w:val="24"/>
              </w:rPr>
            </w:pPr>
            <w:r>
              <w:rPr>
                <w:rFonts w:hint="eastAsia" w:ascii="华文仿宋" w:hAnsi="华文仿宋" w:eastAsia="华文仿宋" w:cs="华文仿宋"/>
                <w:sz w:val="28"/>
                <w:szCs w:val="28"/>
              </w:rPr>
              <w:t>4、对16个脱贫户及监测户安排慰问资金8000元，为村解决帮扶资金30000元，干部职工走访结对帮扶对象4次，班子成员走访结对监测户11次。帮助结对联系户解决问题</w:t>
            </w:r>
            <w:r>
              <w:rPr>
                <w:rFonts w:hint="eastAsia" w:ascii="华文仿宋" w:hAnsi="华文仿宋" w:eastAsia="华文仿宋" w:cs="华文仿宋"/>
                <w:sz w:val="24"/>
                <w:szCs w:val="24"/>
              </w:rPr>
              <w:t>31个，受到了群众的称赞和好评。</w:t>
            </w:r>
          </w:p>
          <w:p w14:paraId="230A170F">
            <w:pPr>
              <w:spacing w:line="596"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5、销售本地蔬菜水果850吨。      </w:t>
            </w:r>
          </w:p>
          <w:p w14:paraId="5DC8D897">
            <w:pPr>
              <w:spacing w:line="240" w:lineRule="exact"/>
              <w:jc w:val="left"/>
              <w:rPr>
                <w:rFonts w:eastAsia="仿宋_GB2312"/>
                <w:color w:val="000000"/>
                <w:kern w:val="0"/>
                <w:sz w:val="28"/>
                <w:szCs w:val="28"/>
              </w:rPr>
            </w:pPr>
          </w:p>
        </w:tc>
      </w:tr>
      <w:tr w14:paraId="566A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vMerge w:val="restart"/>
            <w:tcBorders>
              <w:tl2br w:val="nil"/>
              <w:tr2bl w:val="nil"/>
            </w:tcBorders>
            <w:vAlign w:val="center"/>
          </w:tcPr>
          <w:p w14:paraId="11A8B96B">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7691692">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A65DB24">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1A07E5FD">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0" w:type="auto"/>
            <w:tcBorders>
              <w:tl2br w:val="nil"/>
              <w:tr2bl w:val="nil"/>
            </w:tcBorders>
            <w:vAlign w:val="center"/>
          </w:tcPr>
          <w:p w14:paraId="7B589BDA">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0" w:type="auto"/>
            <w:tcBorders>
              <w:tl2br w:val="nil"/>
              <w:tr2bl w:val="nil"/>
            </w:tcBorders>
            <w:tcMar>
              <w:top w:w="0" w:type="dxa"/>
              <w:left w:w="0" w:type="dxa"/>
              <w:bottom w:w="0" w:type="dxa"/>
              <w:right w:w="0" w:type="dxa"/>
            </w:tcMar>
            <w:vAlign w:val="center"/>
          </w:tcPr>
          <w:p w14:paraId="5F548ABA">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0" w:type="auto"/>
            <w:tcBorders>
              <w:tl2br w:val="nil"/>
              <w:tr2bl w:val="nil"/>
            </w:tcBorders>
            <w:vAlign w:val="center"/>
          </w:tcPr>
          <w:p w14:paraId="2CC6B123">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0" w:type="auto"/>
            <w:tcBorders>
              <w:tl2br w:val="nil"/>
              <w:tr2bl w:val="nil"/>
            </w:tcBorders>
            <w:vAlign w:val="center"/>
          </w:tcPr>
          <w:p w14:paraId="00E9A48A">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073" w:type="dxa"/>
            <w:tcBorders>
              <w:tl2br w:val="nil"/>
              <w:tr2bl w:val="nil"/>
            </w:tcBorders>
            <w:vAlign w:val="center"/>
          </w:tcPr>
          <w:p w14:paraId="35C291DE">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818" w:type="dxa"/>
            <w:tcBorders>
              <w:tl2br w:val="nil"/>
              <w:tr2bl w:val="nil"/>
            </w:tcBorders>
            <w:vAlign w:val="center"/>
          </w:tcPr>
          <w:p w14:paraId="6F26D744">
            <w:pPr>
              <w:spacing w:line="240" w:lineRule="exact"/>
              <w:rPr>
                <w:rFonts w:eastAsia="仿宋_GB2312"/>
                <w:color w:val="000000"/>
                <w:kern w:val="0"/>
                <w:sz w:val="18"/>
                <w:szCs w:val="18"/>
              </w:rPr>
            </w:pPr>
            <w:r>
              <w:rPr>
                <w:rFonts w:eastAsia="仿宋_GB2312"/>
                <w:color w:val="000000"/>
                <w:kern w:val="0"/>
                <w:sz w:val="18"/>
                <w:szCs w:val="18"/>
              </w:rPr>
              <w:t>分值</w:t>
            </w:r>
          </w:p>
        </w:tc>
        <w:tc>
          <w:tcPr>
            <w:tcW w:w="771" w:type="dxa"/>
            <w:tcBorders>
              <w:tl2br w:val="nil"/>
              <w:tr2bl w:val="nil"/>
            </w:tcBorders>
            <w:vAlign w:val="center"/>
          </w:tcPr>
          <w:p w14:paraId="00E1C4C8">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165" w:type="dxa"/>
            <w:tcBorders>
              <w:tl2br w:val="nil"/>
              <w:tr2bl w:val="nil"/>
            </w:tcBorders>
            <w:vAlign w:val="center"/>
          </w:tcPr>
          <w:p w14:paraId="27DB82CD">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14:paraId="067F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7E697D31">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vAlign w:val="center"/>
          </w:tcPr>
          <w:p w14:paraId="32FD58E7">
            <w:pPr>
              <w:spacing w:line="240" w:lineRule="exact"/>
              <w:rPr>
                <w:rFonts w:eastAsia="仿宋_GB2312"/>
                <w:color w:val="000000"/>
                <w:kern w:val="0"/>
                <w:sz w:val="18"/>
                <w:szCs w:val="18"/>
              </w:rPr>
            </w:pPr>
            <w:r>
              <w:rPr>
                <w:rFonts w:eastAsia="仿宋_GB2312"/>
                <w:color w:val="000000"/>
                <w:kern w:val="0"/>
                <w:sz w:val="18"/>
                <w:szCs w:val="18"/>
              </w:rPr>
              <w:t>产出指标</w:t>
            </w:r>
          </w:p>
          <w:p w14:paraId="3A1EA395">
            <w:pPr>
              <w:spacing w:line="240" w:lineRule="exact"/>
              <w:rPr>
                <w:rFonts w:eastAsia="仿宋_GB2312"/>
                <w:color w:val="000000"/>
                <w:kern w:val="0"/>
                <w:sz w:val="18"/>
                <w:szCs w:val="18"/>
              </w:rPr>
            </w:pPr>
            <w:r>
              <w:rPr>
                <w:rFonts w:eastAsia="仿宋_GB2312"/>
                <w:color w:val="000000"/>
                <w:kern w:val="0"/>
                <w:sz w:val="18"/>
                <w:szCs w:val="18"/>
              </w:rPr>
              <w:t>(50分)</w:t>
            </w:r>
          </w:p>
        </w:tc>
        <w:tc>
          <w:tcPr>
            <w:tcW w:w="0" w:type="auto"/>
            <w:vMerge w:val="restart"/>
            <w:tcBorders>
              <w:tl2br w:val="nil"/>
              <w:tr2bl w:val="nil"/>
            </w:tcBorders>
            <w:tcMar>
              <w:top w:w="0" w:type="dxa"/>
              <w:left w:w="0" w:type="dxa"/>
              <w:bottom w:w="0" w:type="dxa"/>
              <w:right w:w="0" w:type="dxa"/>
            </w:tcMar>
            <w:vAlign w:val="center"/>
          </w:tcPr>
          <w:p w14:paraId="5600E27B">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0" w:type="auto"/>
            <w:tcBorders>
              <w:tl2br w:val="nil"/>
              <w:tr2bl w:val="nil"/>
            </w:tcBorders>
            <w:vAlign w:val="center"/>
          </w:tcPr>
          <w:p w14:paraId="0C3D0BDD">
            <w:pPr>
              <w:spacing w:line="240" w:lineRule="exact"/>
              <w:jc w:val="left"/>
              <w:rPr>
                <w:rFonts w:eastAsia="仿宋_GB2312"/>
                <w:color w:val="000000"/>
                <w:kern w:val="0"/>
                <w:sz w:val="18"/>
                <w:szCs w:val="18"/>
              </w:rPr>
            </w:pPr>
            <w:r>
              <w:rPr>
                <w:rFonts w:hint="eastAsia" w:eastAsia="仿宋_GB2312"/>
                <w:color w:val="000000"/>
                <w:kern w:val="0"/>
                <w:sz w:val="18"/>
                <w:szCs w:val="18"/>
              </w:rPr>
              <w:t>农资储存量</w:t>
            </w:r>
          </w:p>
        </w:tc>
        <w:tc>
          <w:tcPr>
            <w:tcW w:w="0" w:type="auto"/>
            <w:tcBorders>
              <w:tl2br w:val="nil"/>
              <w:tr2bl w:val="nil"/>
            </w:tcBorders>
            <w:vAlign w:val="center"/>
          </w:tcPr>
          <w:p w14:paraId="007FE979">
            <w:pPr>
              <w:widowControl/>
              <w:jc w:val="center"/>
              <w:textAlignment w:val="center"/>
              <w:rPr>
                <w:rFonts w:ascii="宋体" w:hAnsi="宋体" w:cs="宋体"/>
                <w:color w:val="000000"/>
                <w:sz w:val="14"/>
                <w:szCs w:val="14"/>
              </w:rPr>
            </w:pPr>
            <w:r>
              <w:rPr>
                <w:rFonts w:hint="eastAsia" w:ascii="宋体" w:hAnsi="宋体" w:cs="宋体"/>
                <w:color w:val="000000"/>
                <w:sz w:val="21"/>
                <w:szCs w:val="21"/>
              </w:rPr>
              <w:t>1</w:t>
            </w:r>
          </w:p>
        </w:tc>
        <w:tc>
          <w:tcPr>
            <w:tcW w:w="1073" w:type="dxa"/>
            <w:tcBorders>
              <w:tl2br w:val="nil"/>
              <w:tr2bl w:val="nil"/>
            </w:tcBorders>
            <w:vAlign w:val="center"/>
          </w:tcPr>
          <w:p w14:paraId="28F53765">
            <w:pPr>
              <w:spacing w:line="240" w:lineRule="exact"/>
              <w:jc w:val="center"/>
              <w:rPr>
                <w:rFonts w:eastAsia="仿宋_GB2312"/>
                <w:color w:val="000000"/>
                <w:kern w:val="0"/>
                <w:sz w:val="18"/>
                <w:szCs w:val="18"/>
              </w:rPr>
            </w:pPr>
            <w:r>
              <w:rPr>
                <w:rFonts w:hint="eastAsia" w:eastAsia="仿宋_GB2312"/>
                <w:color w:val="000000"/>
                <w:kern w:val="0"/>
                <w:sz w:val="18"/>
                <w:szCs w:val="18"/>
              </w:rPr>
              <w:t>1</w:t>
            </w:r>
          </w:p>
        </w:tc>
        <w:tc>
          <w:tcPr>
            <w:tcW w:w="818" w:type="dxa"/>
            <w:tcBorders>
              <w:tl2br w:val="nil"/>
              <w:tr2bl w:val="nil"/>
            </w:tcBorders>
            <w:vAlign w:val="center"/>
          </w:tcPr>
          <w:p w14:paraId="7A54D0AD">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771" w:type="dxa"/>
            <w:tcBorders>
              <w:tl2br w:val="nil"/>
              <w:tr2bl w:val="nil"/>
            </w:tcBorders>
            <w:vAlign w:val="center"/>
          </w:tcPr>
          <w:p w14:paraId="1ABD793A">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1165" w:type="dxa"/>
            <w:tcBorders>
              <w:tl2br w:val="nil"/>
              <w:tr2bl w:val="nil"/>
            </w:tcBorders>
            <w:vAlign w:val="center"/>
          </w:tcPr>
          <w:p w14:paraId="5474D11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FAE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5439A03">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331A0618">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1B57BC87">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0E376EA5">
            <w:pPr>
              <w:spacing w:line="240" w:lineRule="exact"/>
              <w:jc w:val="left"/>
              <w:rPr>
                <w:rFonts w:eastAsia="仿宋_GB2312"/>
                <w:color w:val="000000"/>
                <w:kern w:val="0"/>
                <w:sz w:val="18"/>
                <w:szCs w:val="18"/>
              </w:rPr>
            </w:pPr>
            <w:r>
              <w:rPr>
                <w:rFonts w:hint="eastAsia" w:eastAsia="仿宋_GB2312"/>
                <w:color w:val="000000"/>
                <w:kern w:val="0"/>
                <w:sz w:val="18"/>
                <w:szCs w:val="18"/>
              </w:rPr>
              <w:t>服务面积</w:t>
            </w:r>
          </w:p>
        </w:tc>
        <w:tc>
          <w:tcPr>
            <w:tcW w:w="0" w:type="auto"/>
            <w:tcBorders>
              <w:tl2br w:val="nil"/>
              <w:tr2bl w:val="nil"/>
            </w:tcBorders>
            <w:vAlign w:val="center"/>
          </w:tcPr>
          <w:p w14:paraId="5839A3F3">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1.63</w:t>
            </w:r>
          </w:p>
        </w:tc>
        <w:tc>
          <w:tcPr>
            <w:tcW w:w="1073" w:type="dxa"/>
            <w:tcBorders>
              <w:tl2br w:val="nil"/>
              <w:tr2bl w:val="nil"/>
            </w:tcBorders>
            <w:vAlign w:val="center"/>
          </w:tcPr>
          <w:p w14:paraId="26F31FC7">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1.63</w:t>
            </w:r>
          </w:p>
        </w:tc>
        <w:tc>
          <w:tcPr>
            <w:tcW w:w="818" w:type="dxa"/>
            <w:tcBorders>
              <w:tl2br w:val="nil"/>
              <w:tr2bl w:val="nil"/>
            </w:tcBorders>
            <w:vAlign w:val="center"/>
          </w:tcPr>
          <w:p w14:paraId="1EF88743">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771" w:type="dxa"/>
            <w:tcBorders>
              <w:tl2br w:val="nil"/>
              <w:tr2bl w:val="nil"/>
            </w:tcBorders>
            <w:vAlign w:val="center"/>
          </w:tcPr>
          <w:p w14:paraId="50D34CC6">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1165" w:type="dxa"/>
            <w:tcBorders>
              <w:tl2br w:val="nil"/>
              <w:tr2bl w:val="nil"/>
            </w:tcBorders>
            <w:vAlign w:val="center"/>
          </w:tcPr>
          <w:p w14:paraId="2157553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E56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0" w:type="auto"/>
            <w:vMerge w:val="continue"/>
            <w:tcBorders>
              <w:tl2br w:val="nil"/>
              <w:tr2bl w:val="nil"/>
            </w:tcBorders>
            <w:vAlign w:val="center"/>
          </w:tcPr>
          <w:p w14:paraId="024FF256">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5865348">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AEE8590">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0E27FEFD">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1F8D0AF2">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5DBA78DD">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0F3380AE">
            <w:pPr>
              <w:spacing w:line="240" w:lineRule="exact"/>
              <w:ind w:firstLine="360"/>
              <w:jc w:val="center"/>
              <w:rPr>
                <w:rFonts w:eastAsia="仿宋_GB2312"/>
                <w:color w:val="000000"/>
                <w:kern w:val="0"/>
                <w:sz w:val="18"/>
                <w:szCs w:val="18"/>
              </w:rPr>
            </w:pPr>
          </w:p>
        </w:tc>
        <w:tc>
          <w:tcPr>
            <w:tcW w:w="771" w:type="dxa"/>
            <w:tcBorders>
              <w:tl2br w:val="nil"/>
              <w:tr2bl w:val="nil"/>
            </w:tcBorders>
            <w:vAlign w:val="center"/>
          </w:tcPr>
          <w:p w14:paraId="679F8C49">
            <w:pPr>
              <w:spacing w:line="240" w:lineRule="exact"/>
              <w:ind w:firstLine="360"/>
              <w:jc w:val="center"/>
              <w:rPr>
                <w:rFonts w:eastAsia="仿宋_GB2312"/>
                <w:color w:val="000000"/>
                <w:kern w:val="0"/>
                <w:sz w:val="18"/>
                <w:szCs w:val="18"/>
              </w:rPr>
            </w:pPr>
          </w:p>
        </w:tc>
        <w:tc>
          <w:tcPr>
            <w:tcW w:w="1165" w:type="dxa"/>
            <w:tcBorders>
              <w:tl2br w:val="nil"/>
              <w:tr2bl w:val="nil"/>
            </w:tcBorders>
            <w:vAlign w:val="center"/>
          </w:tcPr>
          <w:p w14:paraId="706AD0B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FEC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1ED6460D">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62AD873A">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tcMar>
              <w:top w:w="0" w:type="dxa"/>
              <w:left w:w="0" w:type="dxa"/>
              <w:bottom w:w="0" w:type="dxa"/>
              <w:right w:w="0" w:type="dxa"/>
            </w:tcMar>
            <w:vAlign w:val="center"/>
          </w:tcPr>
          <w:p w14:paraId="3AE9927F">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0" w:type="auto"/>
            <w:tcBorders>
              <w:tl2br w:val="nil"/>
              <w:tr2bl w:val="nil"/>
            </w:tcBorders>
            <w:vAlign w:val="center"/>
          </w:tcPr>
          <w:p w14:paraId="456F3CC9">
            <w:pPr>
              <w:spacing w:line="240" w:lineRule="exact"/>
              <w:jc w:val="left"/>
              <w:rPr>
                <w:rFonts w:eastAsia="仿宋_GB2312"/>
                <w:color w:val="000000"/>
                <w:kern w:val="0"/>
                <w:sz w:val="18"/>
                <w:szCs w:val="18"/>
              </w:rPr>
            </w:pPr>
            <w:r>
              <w:rPr>
                <w:rFonts w:hint="eastAsia" w:eastAsia="仿宋_GB2312"/>
                <w:color w:val="000000"/>
                <w:kern w:val="0"/>
                <w:sz w:val="18"/>
                <w:szCs w:val="18"/>
              </w:rPr>
              <w:t>验收合格率</w:t>
            </w:r>
          </w:p>
        </w:tc>
        <w:tc>
          <w:tcPr>
            <w:tcW w:w="0" w:type="auto"/>
            <w:tcBorders>
              <w:tl2br w:val="nil"/>
              <w:tr2bl w:val="nil"/>
            </w:tcBorders>
            <w:vAlign w:val="center"/>
          </w:tcPr>
          <w:p w14:paraId="2A0B4B45">
            <w:pPr>
              <w:widowControl/>
              <w:jc w:val="center"/>
              <w:textAlignment w:val="center"/>
              <w:rPr>
                <w:rFonts w:ascii="宋体" w:hAnsi="宋体" w:cs="宋体"/>
                <w:color w:val="000000"/>
                <w:sz w:val="18"/>
                <w:szCs w:val="18"/>
              </w:rPr>
            </w:pPr>
            <w:r>
              <w:rPr>
                <w:rFonts w:hint="eastAsia" w:ascii="宋体" w:hAnsi="宋体" w:cs="宋体"/>
                <w:color w:val="000000"/>
                <w:sz w:val="18"/>
                <w:szCs w:val="18"/>
              </w:rPr>
              <w:t>90</w:t>
            </w:r>
          </w:p>
        </w:tc>
        <w:tc>
          <w:tcPr>
            <w:tcW w:w="1073" w:type="dxa"/>
            <w:tcBorders>
              <w:tl2br w:val="nil"/>
              <w:tr2bl w:val="nil"/>
            </w:tcBorders>
            <w:vAlign w:val="center"/>
          </w:tcPr>
          <w:p w14:paraId="28110E95">
            <w:pPr>
              <w:spacing w:line="240" w:lineRule="exact"/>
              <w:jc w:val="center"/>
              <w:rPr>
                <w:rFonts w:eastAsia="仿宋_GB2312"/>
                <w:color w:val="000000"/>
                <w:kern w:val="0"/>
                <w:sz w:val="18"/>
                <w:szCs w:val="18"/>
              </w:rPr>
            </w:pPr>
            <w:r>
              <w:rPr>
                <w:rFonts w:hint="eastAsia" w:eastAsia="仿宋_GB2312"/>
                <w:color w:val="000000"/>
                <w:kern w:val="0"/>
                <w:sz w:val="18"/>
                <w:szCs w:val="18"/>
              </w:rPr>
              <w:t>100</w:t>
            </w:r>
          </w:p>
        </w:tc>
        <w:tc>
          <w:tcPr>
            <w:tcW w:w="818" w:type="dxa"/>
            <w:tcBorders>
              <w:tl2br w:val="nil"/>
              <w:tr2bl w:val="nil"/>
            </w:tcBorders>
            <w:vAlign w:val="center"/>
          </w:tcPr>
          <w:p w14:paraId="7EFC4E7F">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15</w:t>
            </w:r>
          </w:p>
        </w:tc>
        <w:tc>
          <w:tcPr>
            <w:tcW w:w="771" w:type="dxa"/>
            <w:tcBorders>
              <w:tl2br w:val="nil"/>
              <w:tr2bl w:val="nil"/>
            </w:tcBorders>
            <w:vAlign w:val="center"/>
          </w:tcPr>
          <w:p w14:paraId="353D91F0">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15</w:t>
            </w:r>
          </w:p>
        </w:tc>
        <w:tc>
          <w:tcPr>
            <w:tcW w:w="1165" w:type="dxa"/>
            <w:tcBorders>
              <w:tl2br w:val="nil"/>
              <w:tr2bl w:val="nil"/>
            </w:tcBorders>
            <w:vAlign w:val="center"/>
          </w:tcPr>
          <w:p w14:paraId="70059B5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0E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7E9728EC">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6FFFD42A">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7FAE8BDA">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51D6E5EF">
            <w:pPr>
              <w:spacing w:line="240" w:lineRule="exact"/>
              <w:jc w:val="left"/>
              <w:rPr>
                <w:rFonts w:eastAsia="仿宋_GB2312"/>
                <w:color w:val="000000"/>
                <w:kern w:val="0"/>
                <w:sz w:val="18"/>
                <w:szCs w:val="18"/>
              </w:rPr>
            </w:pPr>
            <w:r>
              <w:rPr>
                <w:rFonts w:hint="eastAsia" w:eastAsia="仿宋_GB2312"/>
                <w:color w:val="000000"/>
                <w:kern w:val="0"/>
                <w:sz w:val="18"/>
                <w:szCs w:val="18"/>
              </w:rPr>
              <w:t>重点工作完成率</w:t>
            </w:r>
          </w:p>
        </w:tc>
        <w:tc>
          <w:tcPr>
            <w:tcW w:w="0" w:type="auto"/>
            <w:tcBorders>
              <w:tl2br w:val="nil"/>
              <w:tr2bl w:val="nil"/>
            </w:tcBorders>
            <w:vAlign w:val="center"/>
          </w:tcPr>
          <w:p w14:paraId="6465E9E9">
            <w:pPr>
              <w:spacing w:line="240" w:lineRule="exact"/>
              <w:jc w:val="center"/>
              <w:rPr>
                <w:rFonts w:eastAsia="仿宋_GB2312"/>
                <w:color w:val="000000"/>
                <w:kern w:val="0"/>
                <w:sz w:val="18"/>
                <w:szCs w:val="18"/>
              </w:rPr>
            </w:pPr>
            <w:r>
              <w:rPr>
                <w:rFonts w:hint="eastAsia" w:eastAsia="仿宋_GB2312"/>
                <w:color w:val="000000"/>
                <w:kern w:val="0"/>
                <w:sz w:val="18"/>
                <w:szCs w:val="18"/>
              </w:rPr>
              <w:t>90</w:t>
            </w:r>
          </w:p>
        </w:tc>
        <w:tc>
          <w:tcPr>
            <w:tcW w:w="1073" w:type="dxa"/>
            <w:tcBorders>
              <w:tl2br w:val="nil"/>
              <w:tr2bl w:val="nil"/>
            </w:tcBorders>
            <w:vAlign w:val="center"/>
          </w:tcPr>
          <w:p w14:paraId="3E711637">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100</w:t>
            </w:r>
          </w:p>
        </w:tc>
        <w:tc>
          <w:tcPr>
            <w:tcW w:w="818" w:type="dxa"/>
            <w:tcBorders>
              <w:tl2br w:val="nil"/>
              <w:tr2bl w:val="nil"/>
            </w:tcBorders>
            <w:vAlign w:val="center"/>
          </w:tcPr>
          <w:p w14:paraId="2D160250">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w:t>
            </w:r>
          </w:p>
        </w:tc>
        <w:tc>
          <w:tcPr>
            <w:tcW w:w="771" w:type="dxa"/>
            <w:tcBorders>
              <w:tl2br w:val="nil"/>
              <w:tr2bl w:val="nil"/>
            </w:tcBorders>
            <w:vAlign w:val="center"/>
          </w:tcPr>
          <w:p w14:paraId="102E9BCF">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w:t>
            </w:r>
          </w:p>
        </w:tc>
        <w:tc>
          <w:tcPr>
            <w:tcW w:w="1165" w:type="dxa"/>
            <w:tcBorders>
              <w:tl2br w:val="nil"/>
              <w:tr2bl w:val="nil"/>
            </w:tcBorders>
            <w:vAlign w:val="center"/>
          </w:tcPr>
          <w:p w14:paraId="77AD9A9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067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ABC4195">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E43DCC5">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6C0F8F0">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749CAFEF">
            <w:pPr>
              <w:spacing w:line="240" w:lineRule="exact"/>
              <w:jc w:val="left"/>
              <w:rPr>
                <w:rFonts w:eastAsia="仿宋_GB2312"/>
                <w:color w:val="000000"/>
                <w:kern w:val="0"/>
                <w:sz w:val="18"/>
                <w:szCs w:val="18"/>
              </w:rPr>
            </w:pPr>
            <w:r>
              <w:rPr>
                <w:rFonts w:hint="eastAsia" w:eastAsia="仿宋_GB2312"/>
                <w:color w:val="000000"/>
                <w:kern w:val="0"/>
                <w:sz w:val="18"/>
                <w:szCs w:val="18"/>
              </w:rPr>
              <w:t>“三公”经费控制率</w:t>
            </w:r>
          </w:p>
        </w:tc>
        <w:tc>
          <w:tcPr>
            <w:tcW w:w="0" w:type="auto"/>
            <w:tcBorders>
              <w:tl2br w:val="nil"/>
              <w:tr2bl w:val="nil"/>
            </w:tcBorders>
            <w:vAlign w:val="center"/>
          </w:tcPr>
          <w:p w14:paraId="57F55CFD">
            <w:pPr>
              <w:spacing w:line="240" w:lineRule="exact"/>
              <w:jc w:val="center"/>
              <w:rPr>
                <w:rFonts w:eastAsia="仿宋_GB2312"/>
                <w:color w:val="000000"/>
                <w:kern w:val="0"/>
                <w:sz w:val="18"/>
                <w:szCs w:val="18"/>
              </w:rPr>
            </w:pPr>
            <w:r>
              <w:rPr>
                <w:rFonts w:hint="eastAsia" w:eastAsia="仿宋_GB2312"/>
                <w:color w:val="000000"/>
                <w:kern w:val="0"/>
                <w:sz w:val="18"/>
                <w:szCs w:val="18"/>
              </w:rPr>
              <w:t>95</w:t>
            </w:r>
          </w:p>
        </w:tc>
        <w:tc>
          <w:tcPr>
            <w:tcW w:w="1073" w:type="dxa"/>
            <w:tcBorders>
              <w:tl2br w:val="nil"/>
              <w:tr2bl w:val="nil"/>
            </w:tcBorders>
            <w:vAlign w:val="center"/>
          </w:tcPr>
          <w:p w14:paraId="54937519">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100</w:t>
            </w:r>
          </w:p>
        </w:tc>
        <w:tc>
          <w:tcPr>
            <w:tcW w:w="818" w:type="dxa"/>
            <w:tcBorders>
              <w:tl2br w:val="nil"/>
              <w:tr2bl w:val="nil"/>
            </w:tcBorders>
            <w:vAlign w:val="center"/>
          </w:tcPr>
          <w:p w14:paraId="122ED3E6">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771" w:type="dxa"/>
            <w:tcBorders>
              <w:tl2br w:val="nil"/>
              <w:tr2bl w:val="nil"/>
            </w:tcBorders>
            <w:vAlign w:val="center"/>
          </w:tcPr>
          <w:p w14:paraId="0A1C9674">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1165" w:type="dxa"/>
            <w:tcBorders>
              <w:tl2br w:val="nil"/>
              <w:tr2bl w:val="nil"/>
            </w:tcBorders>
            <w:vAlign w:val="center"/>
          </w:tcPr>
          <w:p w14:paraId="1651ADA6">
            <w:pPr>
              <w:spacing w:line="240" w:lineRule="exact"/>
              <w:ind w:firstLine="360"/>
              <w:jc w:val="left"/>
              <w:rPr>
                <w:rFonts w:eastAsia="仿宋_GB2312"/>
                <w:color w:val="000000"/>
                <w:kern w:val="0"/>
                <w:sz w:val="18"/>
                <w:szCs w:val="18"/>
              </w:rPr>
            </w:pPr>
          </w:p>
        </w:tc>
      </w:tr>
      <w:tr w14:paraId="021D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524DCAD5">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15CB5912">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527CBD4">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36FCF47C">
            <w:pPr>
              <w:spacing w:line="240" w:lineRule="exact"/>
              <w:jc w:val="left"/>
              <w:rPr>
                <w:rFonts w:eastAsia="仿宋_GB2312"/>
                <w:color w:val="000000"/>
                <w:kern w:val="0"/>
                <w:sz w:val="18"/>
                <w:szCs w:val="18"/>
              </w:rPr>
            </w:pPr>
            <w:r>
              <w:rPr>
                <w:rFonts w:hint="eastAsia" w:eastAsia="仿宋_GB2312"/>
                <w:color w:val="000000"/>
                <w:kern w:val="0"/>
                <w:sz w:val="18"/>
                <w:szCs w:val="18"/>
              </w:rPr>
              <w:t>固定资产利用率</w:t>
            </w:r>
          </w:p>
        </w:tc>
        <w:tc>
          <w:tcPr>
            <w:tcW w:w="0" w:type="auto"/>
            <w:tcBorders>
              <w:tl2br w:val="nil"/>
              <w:tr2bl w:val="nil"/>
            </w:tcBorders>
            <w:vAlign w:val="center"/>
          </w:tcPr>
          <w:p w14:paraId="46D20DC9">
            <w:pPr>
              <w:spacing w:line="240" w:lineRule="exact"/>
              <w:jc w:val="center"/>
              <w:rPr>
                <w:rFonts w:eastAsia="仿宋_GB2312"/>
                <w:color w:val="000000"/>
                <w:kern w:val="0"/>
                <w:sz w:val="18"/>
                <w:szCs w:val="18"/>
              </w:rPr>
            </w:pPr>
            <w:r>
              <w:rPr>
                <w:rFonts w:hint="eastAsia" w:eastAsia="仿宋_GB2312"/>
                <w:color w:val="000000"/>
                <w:kern w:val="0"/>
                <w:sz w:val="18"/>
                <w:szCs w:val="18"/>
              </w:rPr>
              <w:t>95</w:t>
            </w:r>
          </w:p>
        </w:tc>
        <w:tc>
          <w:tcPr>
            <w:tcW w:w="1073" w:type="dxa"/>
            <w:tcBorders>
              <w:tl2br w:val="nil"/>
              <w:tr2bl w:val="nil"/>
            </w:tcBorders>
            <w:vAlign w:val="center"/>
          </w:tcPr>
          <w:p w14:paraId="2ACCD936">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100</w:t>
            </w:r>
          </w:p>
        </w:tc>
        <w:tc>
          <w:tcPr>
            <w:tcW w:w="818" w:type="dxa"/>
            <w:tcBorders>
              <w:tl2br w:val="nil"/>
              <w:tr2bl w:val="nil"/>
            </w:tcBorders>
            <w:vAlign w:val="center"/>
          </w:tcPr>
          <w:p w14:paraId="3808792D">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771" w:type="dxa"/>
            <w:tcBorders>
              <w:tl2br w:val="nil"/>
              <w:tr2bl w:val="nil"/>
            </w:tcBorders>
            <w:vAlign w:val="center"/>
          </w:tcPr>
          <w:p w14:paraId="2FDB7BF1">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5</w:t>
            </w:r>
          </w:p>
        </w:tc>
        <w:tc>
          <w:tcPr>
            <w:tcW w:w="1165" w:type="dxa"/>
            <w:tcBorders>
              <w:tl2br w:val="nil"/>
              <w:tr2bl w:val="nil"/>
            </w:tcBorders>
            <w:vAlign w:val="center"/>
          </w:tcPr>
          <w:p w14:paraId="306E891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6BC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3583D889">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5BBB03C7">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tcMar>
              <w:top w:w="0" w:type="dxa"/>
              <w:left w:w="0" w:type="dxa"/>
              <w:bottom w:w="0" w:type="dxa"/>
              <w:right w:w="0" w:type="dxa"/>
            </w:tcMar>
            <w:vAlign w:val="center"/>
          </w:tcPr>
          <w:p w14:paraId="70189A22">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0" w:type="auto"/>
            <w:tcBorders>
              <w:tl2br w:val="nil"/>
              <w:tr2bl w:val="nil"/>
            </w:tcBorders>
            <w:vAlign w:val="center"/>
          </w:tcPr>
          <w:p w14:paraId="759E2A04">
            <w:pPr>
              <w:spacing w:line="240" w:lineRule="exact"/>
              <w:jc w:val="left"/>
              <w:rPr>
                <w:rFonts w:eastAsia="仿宋_GB2312"/>
                <w:color w:val="000000"/>
                <w:kern w:val="0"/>
                <w:sz w:val="18"/>
                <w:szCs w:val="18"/>
              </w:rPr>
            </w:pPr>
            <w:r>
              <w:rPr>
                <w:rFonts w:hint="eastAsia" w:eastAsia="仿宋_GB2312"/>
                <w:color w:val="000000"/>
                <w:kern w:val="0"/>
                <w:sz w:val="18"/>
                <w:szCs w:val="18"/>
              </w:rPr>
              <w:t>验收及时率</w:t>
            </w:r>
          </w:p>
        </w:tc>
        <w:tc>
          <w:tcPr>
            <w:tcW w:w="0" w:type="auto"/>
            <w:tcBorders>
              <w:tl2br w:val="nil"/>
              <w:tr2bl w:val="nil"/>
            </w:tcBorders>
            <w:vAlign w:val="center"/>
          </w:tcPr>
          <w:p w14:paraId="66EC1D7A">
            <w:pPr>
              <w:widowControl/>
              <w:jc w:val="center"/>
              <w:textAlignment w:val="center"/>
              <w:rPr>
                <w:rFonts w:ascii="宋体" w:hAnsi="宋体" w:cs="宋体"/>
                <w:color w:val="000000"/>
                <w:sz w:val="18"/>
                <w:szCs w:val="18"/>
              </w:rPr>
            </w:pPr>
            <w:r>
              <w:rPr>
                <w:rFonts w:hint="eastAsia" w:ascii="宋体" w:hAnsi="宋体" w:cs="宋体"/>
                <w:color w:val="000000"/>
                <w:sz w:val="18"/>
                <w:szCs w:val="18"/>
              </w:rPr>
              <w:t>95</w:t>
            </w:r>
          </w:p>
        </w:tc>
        <w:tc>
          <w:tcPr>
            <w:tcW w:w="1073" w:type="dxa"/>
            <w:tcBorders>
              <w:tl2br w:val="nil"/>
              <w:tr2bl w:val="nil"/>
            </w:tcBorders>
            <w:vAlign w:val="center"/>
          </w:tcPr>
          <w:p w14:paraId="4A9A2A9B">
            <w:pPr>
              <w:spacing w:line="240" w:lineRule="exact"/>
              <w:jc w:val="center"/>
              <w:rPr>
                <w:rFonts w:eastAsia="仿宋_GB2312"/>
                <w:color w:val="000000"/>
                <w:kern w:val="0"/>
                <w:sz w:val="18"/>
                <w:szCs w:val="18"/>
              </w:rPr>
            </w:pPr>
            <w:r>
              <w:rPr>
                <w:rFonts w:hint="eastAsia" w:eastAsia="仿宋_GB2312"/>
                <w:color w:val="000000"/>
                <w:kern w:val="0"/>
                <w:sz w:val="18"/>
                <w:szCs w:val="18"/>
              </w:rPr>
              <w:t>100</w:t>
            </w:r>
          </w:p>
        </w:tc>
        <w:tc>
          <w:tcPr>
            <w:tcW w:w="818" w:type="dxa"/>
            <w:tcBorders>
              <w:tl2br w:val="nil"/>
              <w:tr2bl w:val="nil"/>
            </w:tcBorders>
            <w:vAlign w:val="center"/>
          </w:tcPr>
          <w:p w14:paraId="2FDFD3F2">
            <w:pPr>
              <w:spacing w:line="240" w:lineRule="exact"/>
              <w:ind w:left="409" w:leftChars="170" w:hanging="52" w:hangingChars="29"/>
              <w:jc w:val="center"/>
              <w:rPr>
                <w:rFonts w:eastAsia="仿宋_GB2312"/>
                <w:color w:val="000000"/>
                <w:kern w:val="0"/>
                <w:sz w:val="18"/>
                <w:szCs w:val="18"/>
              </w:rPr>
            </w:pPr>
            <w:r>
              <w:rPr>
                <w:rFonts w:hint="eastAsia" w:eastAsia="仿宋_GB2312"/>
                <w:color w:val="000000"/>
                <w:kern w:val="0"/>
                <w:sz w:val="18"/>
                <w:szCs w:val="18"/>
              </w:rPr>
              <w:t>15</w:t>
            </w:r>
          </w:p>
        </w:tc>
        <w:tc>
          <w:tcPr>
            <w:tcW w:w="771" w:type="dxa"/>
            <w:tcBorders>
              <w:tl2br w:val="nil"/>
              <w:tr2bl w:val="nil"/>
            </w:tcBorders>
            <w:vAlign w:val="center"/>
          </w:tcPr>
          <w:p w14:paraId="62B97B2E">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15</w:t>
            </w:r>
          </w:p>
        </w:tc>
        <w:tc>
          <w:tcPr>
            <w:tcW w:w="1165" w:type="dxa"/>
            <w:tcBorders>
              <w:tl2br w:val="nil"/>
              <w:tr2bl w:val="nil"/>
            </w:tcBorders>
            <w:vAlign w:val="center"/>
          </w:tcPr>
          <w:p w14:paraId="2540A9A5">
            <w:pPr>
              <w:spacing w:line="240" w:lineRule="exact"/>
              <w:jc w:val="left"/>
              <w:rPr>
                <w:rFonts w:eastAsia="仿宋_GB2312"/>
                <w:color w:val="000000"/>
                <w:kern w:val="0"/>
                <w:sz w:val="18"/>
                <w:szCs w:val="18"/>
              </w:rPr>
            </w:pPr>
          </w:p>
        </w:tc>
      </w:tr>
      <w:tr w14:paraId="36B8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25B6EE4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1F55CF2C">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752B69F6">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112DEB7E">
            <w:pPr>
              <w:spacing w:line="240" w:lineRule="exact"/>
              <w:jc w:val="left"/>
              <w:rPr>
                <w:rFonts w:eastAsia="仿宋_GB2312"/>
                <w:color w:val="000000"/>
                <w:kern w:val="0"/>
                <w:sz w:val="18"/>
                <w:szCs w:val="18"/>
              </w:rPr>
            </w:pPr>
          </w:p>
        </w:tc>
        <w:tc>
          <w:tcPr>
            <w:tcW w:w="0" w:type="auto"/>
            <w:tcBorders>
              <w:tl2br w:val="nil"/>
              <w:tr2bl w:val="nil"/>
            </w:tcBorders>
            <w:vAlign w:val="center"/>
          </w:tcPr>
          <w:p w14:paraId="54A5E168">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49F3FBAD">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44E2DB92">
            <w:pPr>
              <w:spacing w:line="240" w:lineRule="exact"/>
              <w:ind w:firstLine="360"/>
              <w:jc w:val="center"/>
              <w:rPr>
                <w:rFonts w:eastAsia="仿宋_GB2312"/>
                <w:color w:val="000000"/>
                <w:kern w:val="0"/>
                <w:sz w:val="18"/>
                <w:szCs w:val="18"/>
              </w:rPr>
            </w:pPr>
          </w:p>
        </w:tc>
        <w:tc>
          <w:tcPr>
            <w:tcW w:w="771" w:type="dxa"/>
            <w:tcBorders>
              <w:tl2br w:val="nil"/>
              <w:tr2bl w:val="nil"/>
            </w:tcBorders>
            <w:vAlign w:val="center"/>
          </w:tcPr>
          <w:p w14:paraId="0C0F7333">
            <w:pPr>
              <w:spacing w:line="240" w:lineRule="exact"/>
              <w:ind w:firstLine="360"/>
              <w:jc w:val="center"/>
              <w:rPr>
                <w:rFonts w:eastAsia="仿宋_GB2312"/>
                <w:color w:val="000000"/>
                <w:kern w:val="0"/>
                <w:sz w:val="18"/>
                <w:szCs w:val="18"/>
              </w:rPr>
            </w:pPr>
          </w:p>
        </w:tc>
        <w:tc>
          <w:tcPr>
            <w:tcW w:w="1165" w:type="dxa"/>
            <w:tcBorders>
              <w:tl2br w:val="nil"/>
              <w:tr2bl w:val="nil"/>
            </w:tcBorders>
            <w:vAlign w:val="center"/>
          </w:tcPr>
          <w:p w14:paraId="4E7FBD1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C2A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42534BD4">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2482DBEE">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46AF6C27">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7A5312DE">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7D28D99D">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2E824E12">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00EBC339">
            <w:pPr>
              <w:spacing w:line="240" w:lineRule="exact"/>
              <w:ind w:firstLine="360"/>
              <w:jc w:val="center"/>
              <w:rPr>
                <w:rFonts w:eastAsia="仿宋_GB2312"/>
                <w:color w:val="000000"/>
                <w:kern w:val="0"/>
                <w:sz w:val="18"/>
                <w:szCs w:val="18"/>
              </w:rPr>
            </w:pPr>
          </w:p>
        </w:tc>
        <w:tc>
          <w:tcPr>
            <w:tcW w:w="771" w:type="dxa"/>
            <w:tcBorders>
              <w:tl2br w:val="nil"/>
              <w:tr2bl w:val="nil"/>
            </w:tcBorders>
            <w:vAlign w:val="center"/>
          </w:tcPr>
          <w:p w14:paraId="66E253A3">
            <w:pPr>
              <w:spacing w:line="240" w:lineRule="exact"/>
              <w:ind w:firstLine="360"/>
              <w:jc w:val="center"/>
              <w:rPr>
                <w:rFonts w:eastAsia="仿宋_GB2312"/>
                <w:color w:val="000000"/>
                <w:kern w:val="0"/>
                <w:sz w:val="18"/>
                <w:szCs w:val="18"/>
              </w:rPr>
            </w:pPr>
          </w:p>
        </w:tc>
        <w:tc>
          <w:tcPr>
            <w:tcW w:w="1165" w:type="dxa"/>
            <w:tcBorders>
              <w:tl2br w:val="nil"/>
              <w:tr2bl w:val="nil"/>
            </w:tcBorders>
            <w:vAlign w:val="center"/>
          </w:tcPr>
          <w:p w14:paraId="2733265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A32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0" w:type="auto"/>
            <w:vMerge w:val="continue"/>
            <w:tcBorders>
              <w:tl2br w:val="nil"/>
              <w:tr2bl w:val="nil"/>
            </w:tcBorders>
            <w:vAlign w:val="center"/>
          </w:tcPr>
          <w:p w14:paraId="20DFE7A6">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58C47B53">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tcMar>
              <w:top w:w="0" w:type="dxa"/>
              <w:left w:w="0" w:type="dxa"/>
              <w:bottom w:w="0" w:type="dxa"/>
              <w:right w:w="0" w:type="dxa"/>
            </w:tcMar>
            <w:vAlign w:val="center"/>
          </w:tcPr>
          <w:p w14:paraId="448E28D5">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0" w:type="auto"/>
            <w:tcBorders>
              <w:tl2br w:val="nil"/>
              <w:tr2bl w:val="nil"/>
            </w:tcBorders>
            <w:vAlign w:val="center"/>
          </w:tcPr>
          <w:p w14:paraId="351715DD">
            <w:pPr>
              <w:spacing w:line="240" w:lineRule="exact"/>
              <w:jc w:val="left"/>
              <w:rPr>
                <w:rFonts w:eastAsia="仿宋_GB2312"/>
                <w:color w:val="000000"/>
                <w:kern w:val="0"/>
                <w:sz w:val="18"/>
                <w:szCs w:val="18"/>
              </w:rPr>
            </w:pPr>
            <w:r>
              <w:rPr>
                <w:rFonts w:hint="eastAsia" w:eastAsia="仿宋_GB2312"/>
                <w:color w:val="000000"/>
                <w:kern w:val="0"/>
                <w:sz w:val="18"/>
                <w:szCs w:val="18"/>
              </w:rPr>
              <w:t>部门预算经额</w:t>
            </w:r>
          </w:p>
        </w:tc>
        <w:tc>
          <w:tcPr>
            <w:tcW w:w="0" w:type="auto"/>
            <w:tcBorders>
              <w:tl2br w:val="nil"/>
              <w:tr2bl w:val="nil"/>
            </w:tcBorders>
            <w:vAlign w:val="center"/>
          </w:tcPr>
          <w:p w14:paraId="54A91D76">
            <w:pPr>
              <w:widowControl/>
              <w:jc w:val="center"/>
              <w:textAlignment w:val="center"/>
              <w:rPr>
                <w:rFonts w:ascii="宋体" w:hAnsi="宋体" w:cs="宋体"/>
                <w:color w:val="000000"/>
                <w:sz w:val="18"/>
                <w:szCs w:val="18"/>
              </w:rPr>
            </w:pPr>
            <w:r>
              <w:rPr>
                <w:rFonts w:hint="eastAsia" w:ascii="宋体" w:hAnsi="宋体" w:cs="宋体"/>
                <w:color w:val="000000"/>
                <w:sz w:val="18"/>
                <w:szCs w:val="18"/>
              </w:rPr>
              <w:t>217.29</w:t>
            </w:r>
          </w:p>
        </w:tc>
        <w:tc>
          <w:tcPr>
            <w:tcW w:w="1073" w:type="dxa"/>
            <w:tcBorders>
              <w:tl2br w:val="nil"/>
              <w:tr2bl w:val="nil"/>
            </w:tcBorders>
            <w:vAlign w:val="center"/>
          </w:tcPr>
          <w:p w14:paraId="33D0029C">
            <w:pPr>
              <w:spacing w:line="240" w:lineRule="exact"/>
              <w:jc w:val="center"/>
              <w:rPr>
                <w:rFonts w:eastAsia="仿宋_GB2312"/>
                <w:color w:val="000000"/>
                <w:kern w:val="0"/>
                <w:sz w:val="18"/>
                <w:szCs w:val="18"/>
              </w:rPr>
            </w:pPr>
            <w:r>
              <w:rPr>
                <w:rFonts w:hint="eastAsia" w:eastAsia="仿宋_GB2312"/>
                <w:color w:val="000000"/>
                <w:kern w:val="0"/>
                <w:sz w:val="18"/>
                <w:szCs w:val="18"/>
              </w:rPr>
              <w:t>228.29</w:t>
            </w:r>
          </w:p>
        </w:tc>
        <w:tc>
          <w:tcPr>
            <w:tcW w:w="818" w:type="dxa"/>
            <w:tcBorders>
              <w:tl2br w:val="nil"/>
              <w:tr2bl w:val="nil"/>
            </w:tcBorders>
            <w:vAlign w:val="center"/>
          </w:tcPr>
          <w:p w14:paraId="7238423D">
            <w:pPr>
              <w:spacing w:line="240" w:lineRule="exact"/>
              <w:ind w:left="409" w:leftChars="170" w:hanging="52" w:hangingChars="29"/>
              <w:jc w:val="center"/>
              <w:rPr>
                <w:rFonts w:eastAsia="仿宋_GB2312"/>
                <w:color w:val="000000"/>
                <w:kern w:val="0"/>
                <w:sz w:val="18"/>
                <w:szCs w:val="18"/>
              </w:rPr>
            </w:pPr>
            <w:r>
              <w:rPr>
                <w:rFonts w:hint="eastAsia" w:eastAsia="仿宋_GB2312"/>
                <w:color w:val="000000"/>
                <w:kern w:val="0"/>
                <w:sz w:val="18"/>
                <w:szCs w:val="18"/>
              </w:rPr>
              <w:t>10</w:t>
            </w:r>
          </w:p>
        </w:tc>
        <w:tc>
          <w:tcPr>
            <w:tcW w:w="771" w:type="dxa"/>
            <w:tcBorders>
              <w:tl2br w:val="nil"/>
              <w:tr2bl w:val="nil"/>
            </w:tcBorders>
            <w:vAlign w:val="center"/>
          </w:tcPr>
          <w:p w14:paraId="5AA3B9D3">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10</w:t>
            </w:r>
          </w:p>
        </w:tc>
        <w:tc>
          <w:tcPr>
            <w:tcW w:w="1165" w:type="dxa"/>
            <w:tcBorders>
              <w:tl2br w:val="nil"/>
              <w:tr2bl w:val="nil"/>
            </w:tcBorders>
            <w:vAlign w:val="center"/>
          </w:tcPr>
          <w:p w14:paraId="196A1AC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9B9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77FAE6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54E6FE4A">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63FDB42">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7C0C3183">
            <w:pPr>
              <w:spacing w:line="240" w:lineRule="exact"/>
              <w:ind w:firstLine="360"/>
              <w:jc w:val="left"/>
              <w:rPr>
                <w:rFonts w:eastAsia="仿宋_GB2312"/>
                <w:color w:val="000000"/>
                <w:kern w:val="0"/>
                <w:sz w:val="18"/>
                <w:szCs w:val="18"/>
              </w:rPr>
            </w:pPr>
            <w:r>
              <w:rPr>
                <w:rFonts w:eastAsia="仿宋_GB2312"/>
                <w:color w:val="000000"/>
                <w:kern w:val="0"/>
                <w:sz w:val="18"/>
                <w:szCs w:val="18"/>
              </w:rPr>
              <w:t>指标2：</w:t>
            </w:r>
          </w:p>
        </w:tc>
        <w:tc>
          <w:tcPr>
            <w:tcW w:w="0" w:type="auto"/>
            <w:tcBorders>
              <w:tl2br w:val="nil"/>
              <w:tr2bl w:val="nil"/>
            </w:tcBorders>
            <w:vAlign w:val="center"/>
          </w:tcPr>
          <w:p w14:paraId="606EB842">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3B9DAA12">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3FED457C">
            <w:pPr>
              <w:spacing w:line="240" w:lineRule="exact"/>
              <w:ind w:firstLine="360"/>
              <w:jc w:val="center"/>
              <w:rPr>
                <w:rFonts w:eastAsia="仿宋_GB2312"/>
                <w:color w:val="000000"/>
                <w:kern w:val="0"/>
                <w:sz w:val="18"/>
                <w:szCs w:val="18"/>
              </w:rPr>
            </w:pPr>
          </w:p>
        </w:tc>
        <w:tc>
          <w:tcPr>
            <w:tcW w:w="771" w:type="dxa"/>
            <w:tcBorders>
              <w:tl2br w:val="nil"/>
              <w:tr2bl w:val="nil"/>
            </w:tcBorders>
            <w:vAlign w:val="center"/>
          </w:tcPr>
          <w:p w14:paraId="363D23AF">
            <w:pPr>
              <w:spacing w:line="240" w:lineRule="exact"/>
              <w:ind w:firstLine="360"/>
              <w:jc w:val="center"/>
              <w:rPr>
                <w:rFonts w:eastAsia="仿宋_GB2312"/>
                <w:color w:val="000000"/>
                <w:kern w:val="0"/>
                <w:sz w:val="18"/>
                <w:szCs w:val="18"/>
              </w:rPr>
            </w:pPr>
          </w:p>
        </w:tc>
        <w:tc>
          <w:tcPr>
            <w:tcW w:w="1165" w:type="dxa"/>
            <w:tcBorders>
              <w:tl2br w:val="nil"/>
              <w:tr2bl w:val="nil"/>
            </w:tcBorders>
            <w:vAlign w:val="center"/>
          </w:tcPr>
          <w:p w14:paraId="7E29F33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C0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0C3E047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6F62555E">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0A94C8C3">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15C949CD">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2F36641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0153E79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36F01FE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062B3D2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2A1A7FC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F1A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94E69A8">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vAlign w:val="center"/>
          </w:tcPr>
          <w:p w14:paraId="7C6FC74F">
            <w:pPr>
              <w:spacing w:line="240" w:lineRule="exact"/>
              <w:jc w:val="left"/>
              <w:rPr>
                <w:rFonts w:eastAsia="仿宋_GB2312"/>
                <w:color w:val="000000"/>
                <w:kern w:val="0"/>
                <w:sz w:val="18"/>
                <w:szCs w:val="18"/>
              </w:rPr>
            </w:pPr>
            <w:r>
              <w:rPr>
                <w:rFonts w:eastAsia="仿宋_GB2312"/>
                <w:color w:val="000000"/>
                <w:kern w:val="0"/>
                <w:sz w:val="18"/>
                <w:szCs w:val="18"/>
              </w:rPr>
              <w:t>效益指标</w:t>
            </w:r>
          </w:p>
          <w:p w14:paraId="6AA2E43B">
            <w:pPr>
              <w:spacing w:line="240" w:lineRule="exact"/>
              <w:jc w:val="left"/>
              <w:rPr>
                <w:rFonts w:eastAsia="仿宋_GB2312"/>
                <w:color w:val="000000"/>
                <w:kern w:val="0"/>
                <w:sz w:val="18"/>
                <w:szCs w:val="18"/>
              </w:rPr>
            </w:pPr>
            <w:r>
              <w:rPr>
                <w:rFonts w:eastAsia="仿宋_GB2312"/>
                <w:color w:val="000000"/>
                <w:kern w:val="0"/>
                <w:sz w:val="18"/>
                <w:szCs w:val="18"/>
              </w:rPr>
              <w:t>（30分）</w:t>
            </w:r>
          </w:p>
        </w:tc>
        <w:tc>
          <w:tcPr>
            <w:tcW w:w="0" w:type="auto"/>
            <w:vMerge w:val="restart"/>
            <w:tcBorders>
              <w:tl2br w:val="nil"/>
              <w:tr2bl w:val="nil"/>
            </w:tcBorders>
            <w:tcMar>
              <w:top w:w="0" w:type="dxa"/>
              <w:left w:w="0" w:type="dxa"/>
              <w:bottom w:w="0" w:type="dxa"/>
              <w:right w:w="0" w:type="dxa"/>
            </w:tcMar>
            <w:vAlign w:val="center"/>
          </w:tcPr>
          <w:p w14:paraId="14C0985B">
            <w:pPr>
              <w:spacing w:line="240" w:lineRule="exact"/>
              <w:jc w:val="center"/>
              <w:rPr>
                <w:rFonts w:eastAsia="仿宋_GB2312"/>
                <w:color w:val="000000"/>
                <w:kern w:val="0"/>
                <w:sz w:val="18"/>
                <w:szCs w:val="18"/>
              </w:rPr>
            </w:pPr>
            <w:r>
              <w:rPr>
                <w:rFonts w:eastAsia="仿宋_GB2312"/>
                <w:color w:val="000000"/>
                <w:kern w:val="0"/>
                <w:sz w:val="18"/>
                <w:szCs w:val="18"/>
              </w:rPr>
              <w:t>经济效益指标</w:t>
            </w:r>
          </w:p>
        </w:tc>
        <w:tc>
          <w:tcPr>
            <w:tcW w:w="0" w:type="auto"/>
            <w:tcBorders>
              <w:tl2br w:val="nil"/>
              <w:tr2bl w:val="nil"/>
            </w:tcBorders>
            <w:vAlign w:val="center"/>
          </w:tcPr>
          <w:p w14:paraId="01B7BCBE">
            <w:pPr>
              <w:spacing w:line="240" w:lineRule="exact"/>
              <w:jc w:val="left"/>
              <w:rPr>
                <w:rFonts w:eastAsia="仿宋_GB2312"/>
                <w:color w:val="000000"/>
                <w:kern w:val="0"/>
                <w:sz w:val="18"/>
                <w:szCs w:val="18"/>
              </w:rPr>
            </w:pPr>
            <w:r>
              <w:rPr>
                <w:rFonts w:hint="eastAsia" w:eastAsia="仿宋_GB2312"/>
                <w:color w:val="000000"/>
                <w:kern w:val="0"/>
                <w:sz w:val="18"/>
                <w:szCs w:val="18"/>
              </w:rPr>
              <w:t>提升村集体收入</w:t>
            </w:r>
          </w:p>
        </w:tc>
        <w:tc>
          <w:tcPr>
            <w:tcW w:w="0" w:type="auto"/>
            <w:tcBorders>
              <w:tl2br w:val="nil"/>
              <w:tr2bl w:val="nil"/>
            </w:tcBorders>
            <w:vAlign w:val="center"/>
          </w:tcPr>
          <w:p w14:paraId="5E29077B">
            <w:pPr>
              <w:spacing w:line="240" w:lineRule="exact"/>
              <w:jc w:val="center"/>
              <w:rPr>
                <w:rFonts w:eastAsia="仿宋_GB2312"/>
                <w:color w:val="000000"/>
                <w:kern w:val="0"/>
                <w:sz w:val="18"/>
                <w:szCs w:val="18"/>
              </w:rPr>
            </w:pPr>
            <w:r>
              <w:rPr>
                <w:rFonts w:hint="eastAsia" w:eastAsia="仿宋_GB2312"/>
                <w:color w:val="000000"/>
                <w:kern w:val="0"/>
                <w:sz w:val="18"/>
                <w:szCs w:val="18"/>
              </w:rPr>
              <w:t>提升</w:t>
            </w:r>
          </w:p>
        </w:tc>
        <w:tc>
          <w:tcPr>
            <w:tcW w:w="1073" w:type="dxa"/>
            <w:tcBorders>
              <w:tl2br w:val="nil"/>
              <w:tr2bl w:val="nil"/>
            </w:tcBorders>
            <w:vAlign w:val="center"/>
          </w:tcPr>
          <w:p w14:paraId="3976264E">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提升</w:t>
            </w:r>
          </w:p>
        </w:tc>
        <w:tc>
          <w:tcPr>
            <w:tcW w:w="818" w:type="dxa"/>
            <w:tcBorders>
              <w:tl2br w:val="nil"/>
              <w:tr2bl w:val="nil"/>
            </w:tcBorders>
            <w:vAlign w:val="center"/>
          </w:tcPr>
          <w:p w14:paraId="2049346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771" w:type="dxa"/>
            <w:tcBorders>
              <w:tl2br w:val="nil"/>
              <w:tr2bl w:val="nil"/>
            </w:tcBorders>
            <w:vAlign w:val="center"/>
          </w:tcPr>
          <w:p w14:paraId="251798F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4</w:t>
            </w:r>
            <w:r>
              <w:rPr>
                <w:rFonts w:eastAsia="仿宋_GB2312"/>
                <w:color w:val="000000"/>
                <w:kern w:val="0"/>
                <w:sz w:val="18"/>
                <w:szCs w:val="18"/>
              </w:rPr>
              <w:t>　</w:t>
            </w:r>
          </w:p>
        </w:tc>
        <w:tc>
          <w:tcPr>
            <w:tcW w:w="1165" w:type="dxa"/>
            <w:tcBorders>
              <w:tl2br w:val="nil"/>
              <w:tr2bl w:val="nil"/>
            </w:tcBorders>
            <w:vAlign w:val="center"/>
          </w:tcPr>
          <w:p w14:paraId="391040A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06E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2FC134C2">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B0D77A4">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A9EB800">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2C1850EC">
            <w:pPr>
              <w:spacing w:line="240" w:lineRule="exact"/>
              <w:jc w:val="left"/>
              <w:rPr>
                <w:rFonts w:eastAsia="仿宋_GB2312"/>
                <w:color w:val="000000"/>
                <w:kern w:val="0"/>
                <w:sz w:val="18"/>
                <w:szCs w:val="18"/>
              </w:rPr>
            </w:pPr>
          </w:p>
        </w:tc>
        <w:tc>
          <w:tcPr>
            <w:tcW w:w="0" w:type="auto"/>
            <w:tcBorders>
              <w:tl2br w:val="nil"/>
              <w:tr2bl w:val="nil"/>
            </w:tcBorders>
            <w:vAlign w:val="center"/>
          </w:tcPr>
          <w:p w14:paraId="107B485A">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6E840A4D">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1D6B6A5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6B359C1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6B83B10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5AE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0" w:type="auto"/>
            <w:vMerge w:val="continue"/>
            <w:tcBorders>
              <w:tl2br w:val="nil"/>
              <w:tr2bl w:val="nil"/>
            </w:tcBorders>
            <w:vAlign w:val="center"/>
          </w:tcPr>
          <w:p w14:paraId="0E23764C">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7176039A">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6E1F46AB">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4CBA4C92">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035143B4">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3C7F4D42">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5DAF5E4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11C6B62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3B175C1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6A5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31CE7862">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91ABFC7">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tcMar>
              <w:top w:w="0" w:type="dxa"/>
              <w:left w:w="0" w:type="dxa"/>
              <w:bottom w:w="0" w:type="dxa"/>
              <w:right w:w="0" w:type="dxa"/>
            </w:tcMar>
            <w:vAlign w:val="center"/>
          </w:tcPr>
          <w:p w14:paraId="559B68F7">
            <w:pPr>
              <w:spacing w:line="240" w:lineRule="exact"/>
              <w:jc w:val="center"/>
              <w:rPr>
                <w:rFonts w:eastAsia="仿宋_GB2312"/>
                <w:color w:val="000000"/>
                <w:kern w:val="0"/>
                <w:sz w:val="18"/>
                <w:szCs w:val="18"/>
              </w:rPr>
            </w:pPr>
            <w:r>
              <w:rPr>
                <w:rFonts w:eastAsia="仿宋_GB2312"/>
                <w:color w:val="000000"/>
                <w:kern w:val="0"/>
                <w:sz w:val="18"/>
                <w:szCs w:val="18"/>
              </w:rPr>
              <w:t>社会</w:t>
            </w:r>
          </w:p>
          <w:p w14:paraId="726B7CB2">
            <w:pPr>
              <w:spacing w:line="240" w:lineRule="exact"/>
              <w:jc w:val="center"/>
              <w:rPr>
                <w:rFonts w:eastAsia="仿宋_GB2312"/>
                <w:color w:val="000000"/>
                <w:kern w:val="0"/>
                <w:sz w:val="18"/>
                <w:szCs w:val="18"/>
              </w:rPr>
            </w:pPr>
            <w:r>
              <w:rPr>
                <w:rFonts w:eastAsia="仿宋_GB2312"/>
                <w:color w:val="000000"/>
                <w:kern w:val="0"/>
                <w:sz w:val="18"/>
                <w:szCs w:val="18"/>
              </w:rPr>
              <w:t>效益</w:t>
            </w:r>
          </w:p>
          <w:p w14:paraId="6824AAF2">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0" w:type="auto"/>
            <w:tcBorders>
              <w:tl2br w:val="nil"/>
              <w:tr2bl w:val="nil"/>
            </w:tcBorders>
            <w:vAlign w:val="center"/>
          </w:tcPr>
          <w:p w14:paraId="2A5770E9">
            <w:pPr>
              <w:spacing w:line="240" w:lineRule="exact"/>
              <w:jc w:val="left"/>
              <w:rPr>
                <w:rFonts w:eastAsia="仿宋_GB2312"/>
                <w:color w:val="000000"/>
                <w:kern w:val="0"/>
                <w:sz w:val="18"/>
                <w:szCs w:val="18"/>
              </w:rPr>
            </w:pPr>
            <w:r>
              <w:rPr>
                <w:rFonts w:hint="eastAsia" w:eastAsia="仿宋_GB2312"/>
                <w:color w:val="000000"/>
                <w:kern w:val="0"/>
                <w:sz w:val="18"/>
                <w:szCs w:val="18"/>
              </w:rPr>
              <w:t>提升农业社会化服务水平</w:t>
            </w:r>
          </w:p>
        </w:tc>
        <w:tc>
          <w:tcPr>
            <w:tcW w:w="0" w:type="auto"/>
            <w:tcBorders>
              <w:tl2br w:val="nil"/>
              <w:tr2bl w:val="nil"/>
            </w:tcBorders>
            <w:vAlign w:val="center"/>
          </w:tcPr>
          <w:p w14:paraId="0D79F705">
            <w:pPr>
              <w:widowControl/>
              <w:jc w:val="center"/>
              <w:textAlignment w:val="center"/>
              <w:rPr>
                <w:rFonts w:ascii="宋体" w:hAnsi="宋体" w:cs="宋体"/>
                <w:color w:val="000000"/>
                <w:sz w:val="18"/>
                <w:szCs w:val="18"/>
              </w:rPr>
            </w:pPr>
            <w:r>
              <w:rPr>
                <w:rFonts w:hint="eastAsia" w:ascii="宋体" w:hAnsi="宋体" w:cs="宋体"/>
                <w:color w:val="000000"/>
                <w:sz w:val="18"/>
                <w:szCs w:val="18"/>
              </w:rPr>
              <w:t>提升</w:t>
            </w:r>
          </w:p>
        </w:tc>
        <w:tc>
          <w:tcPr>
            <w:tcW w:w="1073" w:type="dxa"/>
            <w:tcBorders>
              <w:tl2br w:val="nil"/>
              <w:tr2bl w:val="nil"/>
            </w:tcBorders>
            <w:vAlign w:val="center"/>
          </w:tcPr>
          <w:p w14:paraId="35A8B649">
            <w:pPr>
              <w:spacing w:line="240" w:lineRule="exact"/>
              <w:jc w:val="center"/>
              <w:rPr>
                <w:rFonts w:eastAsia="仿宋_GB2312"/>
                <w:color w:val="000000"/>
                <w:kern w:val="0"/>
                <w:sz w:val="18"/>
                <w:szCs w:val="18"/>
              </w:rPr>
            </w:pPr>
            <w:r>
              <w:rPr>
                <w:rFonts w:hint="eastAsia" w:eastAsia="仿宋_GB2312"/>
                <w:color w:val="000000"/>
                <w:kern w:val="0"/>
                <w:sz w:val="18"/>
                <w:szCs w:val="18"/>
              </w:rPr>
              <w:t>提升</w:t>
            </w:r>
          </w:p>
        </w:tc>
        <w:tc>
          <w:tcPr>
            <w:tcW w:w="818" w:type="dxa"/>
            <w:tcBorders>
              <w:tl2br w:val="nil"/>
              <w:tr2bl w:val="nil"/>
            </w:tcBorders>
            <w:vAlign w:val="center"/>
          </w:tcPr>
          <w:p w14:paraId="2D9AC8C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771" w:type="dxa"/>
            <w:tcBorders>
              <w:tl2br w:val="nil"/>
              <w:tr2bl w:val="nil"/>
            </w:tcBorders>
            <w:vAlign w:val="center"/>
          </w:tcPr>
          <w:p w14:paraId="083C584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4</w:t>
            </w:r>
            <w:r>
              <w:rPr>
                <w:rFonts w:eastAsia="仿宋_GB2312"/>
                <w:color w:val="000000"/>
                <w:kern w:val="0"/>
                <w:sz w:val="18"/>
                <w:szCs w:val="18"/>
              </w:rPr>
              <w:t>　</w:t>
            </w:r>
          </w:p>
        </w:tc>
        <w:tc>
          <w:tcPr>
            <w:tcW w:w="1165" w:type="dxa"/>
            <w:tcBorders>
              <w:tl2br w:val="nil"/>
              <w:tr2bl w:val="nil"/>
            </w:tcBorders>
            <w:vAlign w:val="center"/>
          </w:tcPr>
          <w:p w14:paraId="19DE108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013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11A6C786">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4FBC77E0">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66756F80">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0F9C5B7C">
            <w:pPr>
              <w:spacing w:line="240" w:lineRule="exact"/>
              <w:ind w:firstLine="360"/>
              <w:jc w:val="left"/>
              <w:rPr>
                <w:rFonts w:eastAsia="仿宋_GB2312"/>
                <w:color w:val="000000"/>
                <w:kern w:val="0"/>
                <w:sz w:val="18"/>
                <w:szCs w:val="18"/>
              </w:rPr>
            </w:pPr>
            <w:r>
              <w:rPr>
                <w:rFonts w:eastAsia="仿宋_GB2312"/>
                <w:color w:val="000000"/>
                <w:kern w:val="0"/>
                <w:sz w:val="18"/>
                <w:szCs w:val="18"/>
              </w:rPr>
              <w:t>指标2：</w:t>
            </w:r>
          </w:p>
        </w:tc>
        <w:tc>
          <w:tcPr>
            <w:tcW w:w="0" w:type="auto"/>
            <w:tcBorders>
              <w:tl2br w:val="nil"/>
              <w:tr2bl w:val="nil"/>
            </w:tcBorders>
            <w:vAlign w:val="center"/>
          </w:tcPr>
          <w:p w14:paraId="2E20B334">
            <w:pPr>
              <w:spacing w:line="240" w:lineRule="exact"/>
              <w:ind w:firstLine="360"/>
              <w:jc w:val="center"/>
              <w:rPr>
                <w:rFonts w:eastAsia="仿宋_GB2312"/>
                <w:color w:val="000000"/>
                <w:kern w:val="0"/>
                <w:sz w:val="18"/>
                <w:szCs w:val="18"/>
              </w:rPr>
            </w:pPr>
          </w:p>
        </w:tc>
        <w:tc>
          <w:tcPr>
            <w:tcW w:w="1073" w:type="dxa"/>
            <w:tcBorders>
              <w:tl2br w:val="nil"/>
              <w:tr2bl w:val="nil"/>
            </w:tcBorders>
            <w:vAlign w:val="center"/>
          </w:tcPr>
          <w:p w14:paraId="14A7676E">
            <w:pPr>
              <w:spacing w:line="240" w:lineRule="exact"/>
              <w:ind w:firstLine="360"/>
              <w:jc w:val="center"/>
              <w:rPr>
                <w:rFonts w:eastAsia="仿宋_GB2312"/>
                <w:color w:val="000000"/>
                <w:kern w:val="0"/>
                <w:sz w:val="18"/>
                <w:szCs w:val="18"/>
              </w:rPr>
            </w:pPr>
          </w:p>
        </w:tc>
        <w:tc>
          <w:tcPr>
            <w:tcW w:w="818" w:type="dxa"/>
            <w:tcBorders>
              <w:tl2br w:val="nil"/>
              <w:tr2bl w:val="nil"/>
            </w:tcBorders>
            <w:vAlign w:val="center"/>
          </w:tcPr>
          <w:p w14:paraId="545AA75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00AC6A5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50098D8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302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50924D7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35F1C841">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41A44DE1">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280FBA89">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4B87C94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12C3A2B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147F8E9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60A40E8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2C13CE2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99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672D0DB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7D55EE87">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tcMar>
              <w:top w:w="0" w:type="dxa"/>
              <w:left w:w="0" w:type="dxa"/>
              <w:bottom w:w="0" w:type="dxa"/>
              <w:right w:w="0" w:type="dxa"/>
            </w:tcMar>
            <w:vAlign w:val="center"/>
          </w:tcPr>
          <w:p w14:paraId="40364A23">
            <w:pPr>
              <w:spacing w:line="240" w:lineRule="exact"/>
              <w:jc w:val="center"/>
              <w:rPr>
                <w:rFonts w:eastAsia="仿宋_GB2312"/>
                <w:color w:val="000000"/>
                <w:kern w:val="0"/>
                <w:sz w:val="18"/>
                <w:szCs w:val="18"/>
              </w:rPr>
            </w:pPr>
            <w:r>
              <w:rPr>
                <w:rFonts w:eastAsia="仿宋_GB2312"/>
                <w:color w:val="000000"/>
                <w:kern w:val="0"/>
                <w:sz w:val="18"/>
                <w:szCs w:val="18"/>
              </w:rPr>
              <w:t>生态效益指标</w:t>
            </w:r>
          </w:p>
        </w:tc>
        <w:tc>
          <w:tcPr>
            <w:tcW w:w="0" w:type="auto"/>
            <w:tcBorders>
              <w:tl2br w:val="nil"/>
              <w:tr2bl w:val="nil"/>
            </w:tcBorders>
            <w:vAlign w:val="center"/>
          </w:tcPr>
          <w:p w14:paraId="196931BF">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0" w:type="auto"/>
            <w:tcBorders>
              <w:tl2br w:val="nil"/>
              <w:tr2bl w:val="nil"/>
            </w:tcBorders>
            <w:vAlign w:val="center"/>
          </w:tcPr>
          <w:p w14:paraId="35C6A14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5662BE5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73027A1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02730D5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658A188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D1F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tcBorders>
              <w:tl2br w:val="nil"/>
              <w:tr2bl w:val="nil"/>
            </w:tcBorders>
            <w:vAlign w:val="center"/>
          </w:tcPr>
          <w:p w14:paraId="58560088">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3F528F73">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435749F6">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4CEF96D5">
            <w:pPr>
              <w:spacing w:line="240" w:lineRule="exact"/>
              <w:ind w:firstLine="360"/>
              <w:jc w:val="left"/>
              <w:rPr>
                <w:rFonts w:eastAsia="仿宋_GB2312"/>
                <w:color w:val="000000"/>
                <w:kern w:val="0"/>
                <w:sz w:val="18"/>
                <w:szCs w:val="18"/>
              </w:rPr>
            </w:pPr>
            <w:r>
              <w:rPr>
                <w:rFonts w:eastAsia="仿宋_GB2312"/>
                <w:color w:val="000000"/>
                <w:kern w:val="0"/>
                <w:sz w:val="18"/>
                <w:szCs w:val="18"/>
              </w:rPr>
              <w:t>指标2：</w:t>
            </w:r>
          </w:p>
        </w:tc>
        <w:tc>
          <w:tcPr>
            <w:tcW w:w="0" w:type="auto"/>
            <w:tcBorders>
              <w:tl2br w:val="nil"/>
              <w:tr2bl w:val="nil"/>
            </w:tcBorders>
            <w:vAlign w:val="center"/>
          </w:tcPr>
          <w:p w14:paraId="74FF60D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03763BC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765DE70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388DE60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193F0A9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A3A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0" w:type="auto"/>
            <w:vMerge w:val="continue"/>
            <w:tcBorders>
              <w:tl2br w:val="nil"/>
              <w:tr2bl w:val="nil"/>
            </w:tcBorders>
            <w:vAlign w:val="center"/>
          </w:tcPr>
          <w:p w14:paraId="2ED36F4B">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7C7EA70F">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0CD978FF">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55622C13">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2D03134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29E7A7A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62D556E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3E105E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220A569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3D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0" w:type="auto"/>
            <w:vMerge w:val="restart"/>
            <w:tcBorders>
              <w:tl2br w:val="nil"/>
              <w:tr2bl w:val="nil"/>
            </w:tcBorders>
            <w:vAlign w:val="center"/>
          </w:tcPr>
          <w:p w14:paraId="200FEA8B">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32185A88">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5D4F2C90">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725AD99">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0" w:type="auto"/>
            <w:vMerge w:val="restart"/>
            <w:tcBorders>
              <w:tl2br w:val="nil"/>
              <w:tr2bl w:val="nil"/>
            </w:tcBorders>
            <w:vAlign w:val="center"/>
          </w:tcPr>
          <w:p w14:paraId="2E9B564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0" w:type="auto"/>
            <w:vMerge w:val="restart"/>
            <w:tcBorders>
              <w:tl2br w:val="nil"/>
              <w:tr2bl w:val="nil"/>
            </w:tcBorders>
            <w:tcMar>
              <w:top w:w="0" w:type="dxa"/>
              <w:left w:w="0" w:type="dxa"/>
              <w:bottom w:w="0" w:type="dxa"/>
              <w:right w:w="0" w:type="dxa"/>
            </w:tcMar>
            <w:vAlign w:val="center"/>
          </w:tcPr>
          <w:p w14:paraId="73354C79">
            <w:pPr>
              <w:spacing w:line="240" w:lineRule="exact"/>
              <w:jc w:val="center"/>
              <w:rPr>
                <w:rFonts w:eastAsia="仿宋_GB2312"/>
                <w:color w:val="000000"/>
                <w:kern w:val="0"/>
                <w:sz w:val="18"/>
                <w:szCs w:val="18"/>
              </w:rPr>
            </w:pPr>
            <w:r>
              <w:rPr>
                <w:rFonts w:eastAsia="仿宋_GB2312"/>
                <w:color w:val="000000"/>
                <w:kern w:val="0"/>
                <w:sz w:val="18"/>
                <w:szCs w:val="18"/>
              </w:rPr>
              <w:t>可持续</w:t>
            </w:r>
          </w:p>
          <w:p w14:paraId="67661519">
            <w:pPr>
              <w:spacing w:line="240" w:lineRule="exact"/>
              <w:jc w:val="center"/>
              <w:rPr>
                <w:rFonts w:eastAsia="仿宋_GB2312"/>
                <w:color w:val="000000"/>
                <w:kern w:val="0"/>
                <w:sz w:val="18"/>
                <w:szCs w:val="18"/>
              </w:rPr>
            </w:pPr>
            <w:r>
              <w:rPr>
                <w:rFonts w:eastAsia="仿宋_GB2312"/>
                <w:color w:val="000000"/>
                <w:kern w:val="0"/>
                <w:sz w:val="18"/>
                <w:szCs w:val="18"/>
              </w:rPr>
              <w:t>影响指标</w:t>
            </w:r>
          </w:p>
        </w:tc>
        <w:tc>
          <w:tcPr>
            <w:tcW w:w="0" w:type="auto"/>
            <w:tcBorders>
              <w:tl2br w:val="nil"/>
              <w:tr2bl w:val="nil"/>
            </w:tcBorders>
            <w:vAlign w:val="center"/>
          </w:tcPr>
          <w:p w14:paraId="418A2DC4">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0" w:type="auto"/>
            <w:tcBorders>
              <w:tl2br w:val="nil"/>
              <w:tr2bl w:val="nil"/>
            </w:tcBorders>
            <w:vAlign w:val="center"/>
          </w:tcPr>
          <w:p w14:paraId="0D2D9658">
            <w:pPr>
              <w:widowControl/>
              <w:jc w:val="left"/>
              <w:textAlignment w:val="center"/>
              <w:rPr>
                <w:rFonts w:ascii="宋体" w:hAnsi="宋体" w:cs="宋体"/>
                <w:color w:val="000000"/>
                <w:sz w:val="18"/>
                <w:szCs w:val="18"/>
              </w:rPr>
            </w:pPr>
          </w:p>
        </w:tc>
        <w:tc>
          <w:tcPr>
            <w:tcW w:w="1073" w:type="dxa"/>
            <w:tcBorders>
              <w:tl2br w:val="nil"/>
              <w:tr2bl w:val="nil"/>
            </w:tcBorders>
            <w:vAlign w:val="center"/>
          </w:tcPr>
          <w:p w14:paraId="0DBBD1C8">
            <w:pPr>
              <w:spacing w:line="240" w:lineRule="exact"/>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6A31ABCC">
            <w:pPr>
              <w:spacing w:line="240" w:lineRule="exact"/>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759DEC1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77E64E5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394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continue"/>
            <w:tcBorders>
              <w:tl2br w:val="nil"/>
              <w:tr2bl w:val="nil"/>
            </w:tcBorders>
            <w:vAlign w:val="center"/>
          </w:tcPr>
          <w:p w14:paraId="2E455B47">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5EC3F31D">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2F1B31A9">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3E4F31B1">
            <w:pPr>
              <w:spacing w:line="240" w:lineRule="exact"/>
              <w:ind w:firstLine="360"/>
              <w:jc w:val="left"/>
              <w:rPr>
                <w:rFonts w:eastAsia="仿宋_GB2312"/>
                <w:color w:val="000000"/>
                <w:kern w:val="0"/>
                <w:sz w:val="18"/>
                <w:szCs w:val="18"/>
              </w:rPr>
            </w:pPr>
            <w:r>
              <w:rPr>
                <w:rFonts w:eastAsia="仿宋_GB2312"/>
                <w:color w:val="000000"/>
                <w:kern w:val="0"/>
                <w:sz w:val="18"/>
                <w:szCs w:val="18"/>
              </w:rPr>
              <w:t>指标2：</w:t>
            </w:r>
          </w:p>
        </w:tc>
        <w:tc>
          <w:tcPr>
            <w:tcW w:w="0" w:type="auto"/>
            <w:tcBorders>
              <w:tl2br w:val="nil"/>
              <w:tr2bl w:val="nil"/>
            </w:tcBorders>
            <w:vAlign w:val="center"/>
          </w:tcPr>
          <w:p w14:paraId="5B564C3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08ABF38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5BBCBAE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4040F0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23ABD43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0DA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continue"/>
            <w:tcBorders>
              <w:tl2br w:val="nil"/>
              <w:tr2bl w:val="nil"/>
            </w:tcBorders>
            <w:vAlign w:val="center"/>
          </w:tcPr>
          <w:p w14:paraId="14592A39">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4FC62E2">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tcMar>
              <w:top w:w="0" w:type="dxa"/>
              <w:left w:w="0" w:type="dxa"/>
              <w:bottom w:w="0" w:type="dxa"/>
              <w:right w:w="0" w:type="dxa"/>
            </w:tcMar>
            <w:vAlign w:val="center"/>
          </w:tcPr>
          <w:p w14:paraId="3AD8CC5F">
            <w:pPr>
              <w:spacing w:line="240" w:lineRule="exact"/>
              <w:ind w:firstLine="360"/>
              <w:jc w:val="center"/>
              <w:rPr>
                <w:rFonts w:eastAsia="仿宋_GB2312"/>
                <w:color w:val="000000"/>
                <w:kern w:val="0"/>
                <w:sz w:val="18"/>
                <w:szCs w:val="18"/>
              </w:rPr>
            </w:pPr>
          </w:p>
        </w:tc>
        <w:tc>
          <w:tcPr>
            <w:tcW w:w="0" w:type="auto"/>
            <w:tcBorders>
              <w:tl2br w:val="nil"/>
              <w:tr2bl w:val="nil"/>
            </w:tcBorders>
            <w:vAlign w:val="center"/>
          </w:tcPr>
          <w:p w14:paraId="2F39B1D6">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4F2B88E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375E43C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6126589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6782ADD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732B86A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894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l2br w:val="nil"/>
              <w:tr2bl w:val="nil"/>
            </w:tcBorders>
            <w:vAlign w:val="center"/>
          </w:tcPr>
          <w:p w14:paraId="1EC4912B">
            <w:pPr>
              <w:spacing w:line="240" w:lineRule="exact"/>
              <w:ind w:firstLine="360"/>
              <w:jc w:val="left"/>
              <w:rPr>
                <w:rFonts w:eastAsia="仿宋_GB2312"/>
                <w:color w:val="000000"/>
                <w:kern w:val="0"/>
                <w:sz w:val="18"/>
                <w:szCs w:val="18"/>
              </w:rPr>
            </w:pPr>
          </w:p>
        </w:tc>
        <w:tc>
          <w:tcPr>
            <w:tcW w:w="0" w:type="auto"/>
            <w:vMerge w:val="restart"/>
            <w:tcBorders>
              <w:tl2br w:val="nil"/>
              <w:tr2bl w:val="nil"/>
            </w:tcBorders>
            <w:vAlign w:val="center"/>
          </w:tcPr>
          <w:p w14:paraId="37145E8E">
            <w:pPr>
              <w:spacing w:line="240" w:lineRule="exact"/>
              <w:rPr>
                <w:rFonts w:eastAsia="仿宋_GB2312"/>
                <w:color w:val="000000"/>
                <w:kern w:val="0"/>
                <w:sz w:val="18"/>
                <w:szCs w:val="18"/>
              </w:rPr>
            </w:pPr>
            <w:r>
              <w:rPr>
                <w:rFonts w:eastAsia="仿宋_GB2312"/>
                <w:color w:val="000000"/>
                <w:kern w:val="0"/>
                <w:sz w:val="18"/>
                <w:szCs w:val="18"/>
              </w:rPr>
              <w:t>满意度指标（10分）</w:t>
            </w:r>
          </w:p>
        </w:tc>
        <w:tc>
          <w:tcPr>
            <w:tcW w:w="0" w:type="auto"/>
            <w:vMerge w:val="restart"/>
            <w:tcBorders>
              <w:tl2br w:val="nil"/>
              <w:tr2bl w:val="nil"/>
            </w:tcBorders>
            <w:tcMar>
              <w:top w:w="0" w:type="dxa"/>
              <w:left w:w="0" w:type="dxa"/>
              <w:bottom w:w="0" w:type="dxa"/>
              <w:right w:w="0" w:type="dxa"/>
            </w:tcMar>
            <w:vAlign w:val="center"/>
          </w:tcPr>
          <w:p w14:paraId="1A1D1C1B">
            <w:pPr>
              <w:spacing w:line="240" w:lineRule="exact"/>
              <w:jc w:val="center"/>
              <w:rPr>
                <w:rFonts w:eastAsia="仿宋_GB2312"/>
                <w:color w:val="000000"/>
                <w:kern w:val="0"/>
                <w:sz w:val="18"/>
                <w:szCs w:val="18"/>
              </w:rPr>
            </w:pPr>
            <w:r>
              <w:rPr>
                <w:rFonts w:eastAsia="仿宋_GB2312"/>
                <w:color w:val="000000"/>
                <w:kern w:val="0"/>
                <w:sz w:val="18"/>
                <w:szCs w:val="18"/>
              </w:rPr>
              <w:t>服务</w:t>
            </w:r>
          </w:p>
          <w:p w14:paraId="2447D036">
            <w:pPr>
              <w:spacing w:line="240" w:lineRule="exact"/>
              <w:jc w:val="center"/>
              <w:rPr>
                <w:rFonts w:eastAsia="仿宋_GB2312"/>
                <w:color w:val="000000"/>
                <w:kern w:val="0"/>
                <w:sz w:val="18"/>
                <w:szCs w:val="18"/>
              </w:rPr>
            </w:pPr>
            <w:r>
              <w:rPr>
                <w:rFonts w:eastAsia="仿宋_GB2312"/>
                <w:color w:val="000000"/>
                <w:kern w:val="0"/>
                <w:sz w:val="18"/>
                <w:szCs w:val="18"/>
              </w:rPr>
              <w:t>对象</w:t>
            </w:r>
          </w:p>
          <w:p w14:paraId="40206298">
            <w:pPr>
              <w:spacing w:line="240" w:lineRule="exact"/>
              <w:jc w:val="center"/>
              <w:rPr>
                <w:rFonts w:eastAsia="仿宋_GB2312"/>
                <w:color w:val="000000"/>
                <w:kern w:val="0"/>
                <w:sz w:val="18"/>
                <w:szCs w:val="18"/>
              </w:rPr>
            </w:pPr>
            <w:r>
              <w:rPr>
                <w:rFonts w:eastAsia="仿宋_GB2312"/>
                <w:color w:val="000000"/>
                <w:kern w:val="0"/>
                <w:sz w:val="18"/>
                <w:szCs w:val="18"/>
              </w:rPr>
              <w:t>满意度</w:t>
            </w:r>
          </w:p>
          <w:p w14:paraId="7C281930">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0" w:type="auto"/>
            <w:tcBorders>
              <w:tl2br w:val="nil"/>
              <w:tr2bl w:val="nil"/>
            </w:tcBorders>
            <w:vAlign w:val="center"/>
          </w:tcPr>
          <w:p w14:paraId="6300B768">
            <w:pPr>
              <w:spacing w:line="240" w:lineRule="exact"/>
              <w:jc w:val="left"/>
              <w:rPr>
                <w:rFonts w:eastAsia="仿宋_GB2312"/>
                <w:color w:val="000000"/>
                <w:kern w:val="0"/>
                <w:sz w:val="18"/>
                <w:szCs w:val="18"/>
              </w:rPr>
            </w:pPr>
            <w:r>
              <w:rPr>
                <w:rFonts w:hint="eastAsia" w:eastAsia="仿宋_GB2312"/>
                <w:color w:val="000000"/>
                <w:kern w:val="0"/>
                <w:sz w:val="18"/>
                <w:szCs w:val="18"/>
              </w:rPr>
              <w:t>群众满意度</w:t>
            </w:r>
          </w:p>
        </w:tc>
        <w:tc>
          <w:tcPr>
            <w:tcW w:w="0" w:type="auto"/>
            <w:tcBorders>
              <w:tl2br w:val="nil"/>
              <w:tr2bl w:val="nil"/>
            </w:tcBorders>
            <w:vAlign w:val="center"/>
          </w:tcPr>
          <w:p w14:paraId="3B769E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073" w:type="dxa"/>
            <w:tcBorders>
              <w:tl2br w:val="nil"/>
              <w:tr2bl w:val="nil"/>
            </w:tcBorders>
            <w:vAlign w:val="center"/>
          </w:tcPr>
          <w:p w14:paraId="577933C5">
            <w:pPr>
              <w:spacing w:line="240" w:lineRule="exact"/>
              <w:jc w:val="center"/>
              <w:rPr>
                <w:rFonts w:eastAsia="仿宋_GB2312"/>
                <w:color w:val="000000"/>
                <w:kern w:val="0"/>
                <w:sz w:val="18"/>
                <w:szCs w:val="18"/>
              </w:rPr>
            </w:pPr>
            <w:r>
              <w:rPr>
                <w:rFonts w:hint="eastAsia" w:eastAsia="仿宋_GB2312"/>
                <w:color w:val="000000"/>
                <w:kern w:val="0"/>
                <w:sz w:val="18"/>
                <w:szCs w:val="18"/>
              </w:rPr>
              <w:t>98</w:t>
            </w:r>
          </w:p>
        </w:tc>
        <w:tc>
          <w:tcPr>
            <w:tcW w:w="818" w:type="dxa"/>
            <w:tcBorders>
              <w:tl2br w:val="nil"/>
              <w:tr2bl w:val="nil"/>
            </w:tcBorders>
            <w:vAlign w:val="center"/>
          </w:tcPr>
          <w:p w14:paraId="144C3FC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771" w:type="dxa"/>
            <w:tcBorders>
              <w:tl2br w:val="nil"/>
              <w:tr2bl w:val="nil"/>
            </w:tcBorders>
            <w:vAlign w:val="center"/>
          </w:tcPr>
          <w:p w14:paraId="6BB0AF7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w:t>
            </w:r>
            <w:r>
              <w:rPr>
                <w:rFonts w:eastAsia="仿宋_GB2312"/>
                <w:color w:val="000000"/>
                <w:kern w:val="0"/>
                <w:sz w:val="18"/>
                <w:szCs w:val="18"/>
              </w:rPr>
              <w:t>　</w:t>
            </w:r>
          </w:p>
        </w:tc>
        <w:tc>
          <w:tcPr>
            <w:tcW w:w="1165" w:type="dxa"/>
            <w:tcBorders>
              <w:tl2br w:val="nil"/>
              <w:tr2bl w:val="nil"/>
            </w:tcBorders>
            <w:vAlign w:val="center"/>
          </w:tcPr>
          <w:p w14:paraId="07A5A27E">
            <w:pPr>
              <w:spacing w:line="240" w:lineRule="exact"/>
              <w:jc w:val="left"/>
              <w:rPr>
                <w:rFonts w:eastAsia="仿宋_GB2312"/>
                <w:color w:val="000000"/>
                <w:kern w:val="0"/>
                <w:sz w:val="18"/>
                <w:szCs w:val="18"/>
              </w:rPr>
            </w:pPr>
          </w:p>
        </w:tc>
      </w:tr>
      <w:tr w14:paraId="429D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continue"/>
            <w:tcBorders>
              <w:tl2br w:val="nil"/>
              <w:tr2bl w:val="nil"/>
            </w:tcBorders>
            <w:vAlign w:val="center"/>
          </w:tcPr>
          <w:p w14:paraId="451573DE">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398A5383">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0AD69DFC">
            <w:pPr>
              <w:spacing w:line="240" w:lineRule="exact"/>
              <w:ind w:firstLine="360"/>
              <w:jc w:val="left"/>
              <w:rPr>
                <w:rFonts w:eastAsia="仿宋_GB2312"/>
                <w:color w:val="000000"/>
                <w:kern w:val="0"/>
                <w:sz w:val="18"/>
                <w:szCs w:val="18"/>
              </w:rPr>
            </w:pPr>
          </w:p>
        </w:tc>
        <w:tc>
          <w:tcPr>
            <w:tcW w:w="0" w:type="auto"/>
            <w:tcBorders>
              <w:tl2br w:val="nil"/>
              <w:tr2bl w:val="nil"/>
            </w:tcBorders>
            <w:vAlign w:val="center"/>
          </w:tcPr>
          <w:p w14:paraId="231D2556">
            <w:pPr>
              <w:spacing w:line="240" w:lineRule="exact"/>
              <w:ind w:firstLine="360"/>
              <w:jc w:val="left"/>
              <w:rPr>
                <w:rFonts w:eastAsia="仿宋_GB2312"/>
                <w:color w:val="000000"/>
                <w:kern w:val="0"/>
                <w:sz w:val="18"/>
                <w:szCs w:val="18"/>
              </w:rPr>
            </w:pPr>
            <w:r>
              <w:rPr>
                <w:rFonts w:eastAsia="仿宋_GB2312"/>
                <w:color w:val="000000"/>
                <w:kern w:val="0"/>
                <w:sz w:val="18"/>
                <w:szCs w:val="18"/>
              </w:rPr>
              <w:t>指标2：</w:t>
            </w:r>
          </w:p>
        </w:tc>
        <w:tc>
          <w:tcPr>
            <w:tcW w:w="0" w:type="auto"/>
            <w:tcBorders>
              <w:tl2br w:val="nil"/>
              <w:tr2bl w:val="nil"/>
            </w:tcBorders>
            <w:vAlign w:val="center"/>
          </w:tcPr>
          <w:p w14:paraId="64868E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4298AFD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145E3EC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341BF66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31D3A56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E7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continue"/>
            <w:tcBorders>
              <w:tl2br w:val="nil"/>
              <w:tr2bl w:val="nil"/>
            </w:tcBorders>
            <w:vAlign w:val="center"/>
          </w:tcPr>
          <w:p w14:paraId="42FEBB2D">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41E64245">
            <w:pPr>
              <w:spacing w:line="240" w:lineRule="exact"/>
              <w:ind w:firstLine="360"/>
              <w:jc w:val="left"/>
              <w:rPr>
                <w:rFonts w:eastAsia="仿宋_GB2312"/>
                <w:color w:val="000000"/>
                <w:kern w:val="0"/>
                <w:sz w:val="18"/>
                <w:szCs w:val="18"/>
              </w:rPr>
            </w:pPr>
          </w:p>
        </w:tc>
        <w:tc>
          <w:tcPr>
            <w:tcW w:w="0" w:type="auto"/>
            <w:vMerge w:val="continue"/>
            <w:tcBorders>
              <w:tl2br w:val="nil"/>
              <w:tr2bl w:val="nil"/>
            </w:tcBorders>
            <w:vAlign w:val="center"/>
          </w:tcPr>
          <w:p w14:paraId="5BA89050">
            <w:pPr>
              <w:spacing w:line="240" w:lineRule="exact"/>
              <w:ind w:firstLine="360"/>
              <w:jc w:val="left"/>
              <w:rPr>
                <w:rFonts w:eastAsia="仿宋_GB2312"/>
                <w:color w:val="000000"/>
                <w:kern w:val="0"/>
                <w:sz w:val="18"/>
                <w:szCs w:val="18"/>
              </w:rPr>
            </w:pPr>
          </w:p>
        </w:tc>
        <w:tc>
          <w:tcPr>
            <w:tcW w:w="0" w:type="auto"/>
            <w:tcBorders>
              <w:tl2br w:val="nil"/>
              <w:tr2bl w:val="nil"/>
            </w:tcBorders>
            <w:vAlign w:val="center"/>
          </w:tcPr>
          <w:p w14:paraId="3EA360B1">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0" w:type="auto"/>
            <w:tcBorders>
              <w:tl2br w:val="nil"/>
              <w:tr2bl w:val="nil"/>
            </w:tcBorders>
            <w:vAlign w:val="center"/>
          </w:tcPr>
          <w:p w14:paraId="3134687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73" w:type="dxa"/>
            <w:tcBorders>
              <w:tl2br w:val="nil"/>
              <w:tr2bl w:val="nil"/>
            </w:tcBorders>
            <w:vAlign w:val="center"/>
          </w:tcPr>
          <w:p w14:paraId="0804158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8" w:type="dxa"/>
            <w:tcBorders>
              <w:tl2br w:val="nil"/>
              <w:tr2bl w:val="nil"/>
            </w:tcBorders>
            <w:vAlign w:val="center"/>
          </w:tcPr>
          <w:p w14:paraId="2C8ED4F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71" w:type="dxa"/>
            <w:tcBorders>
              <w:tl2br w:val="nil"/>
              <w:tr2bl w:val="nil"/>
            </w:tcBorders>
            <w:vAlign w:val="center"/>
          </w:tcPr>
          <w:p w14:paraId="2F3C896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5" w:type="dxa"/>
            <w:tcBorders>
              <w:tl2br w:val="nil"/>
              <w:tr2bl w:val="nil"/>
            </w:tcBorders>
            <w:vAlign w:val="center"/>
          </w:tcPr>
          <w:p w14:paraId="7D3B923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810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767" w:type="dxa"/>
            <w:gridSpan w:val="6"/>
            <w:tcBorders>
              <w:tl2br w:val="nil"/>
              <w:tr2bl w:val="nil"/>
            </w:tcBorders>
            <w:vAlign w:val="center"/>
          </w:tcPr>
          <w:p w14:paraId="48D62AAB">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818" w:type="dxa"/>
            <w:tcBorders>
              <w:tl2br w:val="nil"/>
              <w:tr2bl w:val="nil"/>
            </w:tcBorders>
            <w:vAlign w:val="center"/>
          </w:tcPr>
          <w:p w14:paraId="67788053">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771" w:type="dxa"/>
            <w:tcBorders>
              <w:tl2br w:val="nil"/>
              <w:tr2bl w:val="nil"/>
            </w:tcBorders>
            <w:vAlign w:val="center"/>
          </w:tcPr>
          <w:p w14:paraId="64B9D6C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97</w:t>
            </w:r>
            <w:r>
              <w:rPr>
                <w:rFonts w:eastAsia="仿宋_GB2312"/>
                <w:color w:val="000000"/>
                <w:kern w:val="0"/>
                <w:sz w:val="18"/>
                <w:szCs w:val="18"/>
              </w:rPr>
              <w:t>　</w:t>
            </w:r>
          </w:p>
        </w:tc>
        <w:tc>
          <w:tcPr>
            <w:tcW w:w="1165" w:type="dxa"/>
            <w:tcBorders>
              <w:tl2br w:val="nil"/>
              <w:tr2bl w:val="nil"/>
            </w:tcBorders>
            <w:vAlign w:val="center"/>
          </w:tcPr>
          <w:p w14:paraId="2F970F7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6EFAA006">
      <w:pPr>
        <w:spacing w:line="600" w:lineRule="exact"/>
        <w:ind w:left="420" w:leftChars="200"/>
        <w:jc w:val="left"/>
        <w:rPr>
          <w:rFonts w:eastAsia="仿宋_GB2312"/>
          <w:kern w:val="0"/>
          <w:szCs w:val="21"/>
        </w:rPr>
      </w:pPr>
      <w:r>
        <w:rPr>
          <w:rFonts w:eastAsia="仿宋_GB2312"/>
          <w:kern w:val="0"/>
          <w:szCs w:val="21"/>
        </w:rPr>
        <w:t>填表人：</w:t>
      </w:r>
      <w:r>
        <w:rPr>
          <w:rFonts w:hint="eastAsia" w:eastAsia="仿宋_GB2312"/>
          <w:kern w:val="0"/>
          <w:szCs w:val="21"/>
        </w:rPr>
        <w:t>刘</w:t>
      </w:r>
      <w:r>
        <w:rPr>
          <w:rFonts w:hint="eastAsia" w:eastAsia="仿宋_GB2312"/>
          <w:kern w:val="0"/>
          <w:szCs w:val="21"/>
          <w:lang w:val="en-US" w:eastAsia="zh-CN"/>
        </w:rPr>
        <w:t>女士</w:t>
      </w:r>
      <w:r>
        <w:rPr>
          <w:rFonts w:eastAsia="仿宋_GB2312"/>
          <w:kern w:val="0"/>
          <w:szCs w:val="21"/>
        </w:rPr>
        <w:t xml:space="preserve">        填报日期： </w:t>
      </w:r>
      <w:r>
        <w:rPr>
          <w:rFonts w:hint="eastAsia" w:eastAsia="仿宋_GB2312"/>
          <w:kern w:val="0"/>
          <w:szCs w:val="21"/>
        </w:rPr>
        <w:t>202</w:t>
      </w:r>
      <w:r>
        <w:rPr>
          <w:rFonts w:hint="eastAsia" w:eastAsia="仿宋_GB2312"/>
          <w:kern w:val="0"/>
          <w:szCs w:val="21"/>
          <w:lang w:val="en-US" w:eastAsia="zh-CN"/>
        </w:rPr>
        <w:t>5</w:t>
      </w:r>
      <w:r>
        <w:rPr>
          <w:rFonts w:hint="eastAsia" w:eastAsia="仿宋_GB2312"/>
          <w:kern w:val="0"/>
          <w:szCs w:val="21"/>
        </w:rPr>
        <w:t>年5月6日</w:t>
      </w:r>
      <w:r>
        <w:rPr>
          <w:rFonts w:eastAsia="仿宋_GB2312"/>
          <w:kern w:val="0"/>
          <w:szCs w:val="21"/>
        </w:rPr>
        <w:t xml:space="preserve">         联系电话：</w:t>
      </w:r>
      <w:r>
        <w:rPr>
          <w:rFonts w:hint="eastAsia" w:eastAsia="仿宋_GB2312"/>
          <w:kern w:val="0"/>
          <w:szCs w:val="21"/>
        </w:rPr>
        <w:t>1837393</w:t>
      </w:r>
      <w:r>
        <w:rPr>
          <w:rFonts w:hint="eastAsia" w:eastAsia="仿宋_GB2312"/>
          <w:kern w:val="0"/>
          <w:szCs w:val="21"/>
          <w:lang w:val="en-US" w:eastAsia="zh-CN"/>
        </w:rPr>
        <w:t>****</w:t>
      </w:r>
      <w:r>
        <w:rPr>
          <w:rFonts w:eastAsia="仿宋_GB2312"/>
          <w:kern w:val="0"/>
          <w:szCs w:val="21"/>
        </w:rPr>
        <w:t xml:space="preserve">         单位负责人签字：</w:t>
      </w:r>
      <w:r>
        <w:rPr>
          <w:rFonts w:hint="eastAsia" w:eastAsia="仿宋_GB2312"/>
          <w:kern w:val="0"/>
          <w:szCs w:val="21"/>
        </w:rPr>
        <w:t>刘绪南</w:t>
      </w:r>
      <w:bookmarkStart w:id="0" w:name="_GoBack"/>
      <w:bookmarkEnd w:id="0"/>
    </w:p>
    <w:p w14:paraId="5753AF66">
      <w:pPr>
        <w:spacing w:line="600" w:lineRule="exact"/>
        <w:jc w:val="left"/>
        <w:rPr>
          <w:rFonts w:ascii="仿宋_GB2312" w:hAnsi="仿宋_GB2312" w:eastAsia="仿宋_GB2312" w:cs="仿宋_GB2312"/>
          <w:bCs/>
          <w:kern w:val="0"/>
          <w:sz w:val="32"/>
          <w:szCs w:val="32"/>
        </w:rPr>
      </w:pPr>
    </w:p>
    <w:p w14:paraId="03F908DE">
      <w:pPr>
        <w:spacing w:line="600" w:lineRule="exact"/>
        <w:jc w:val="left"/>
        <w:rPr>
          <w:rFonts w:ascii="仿宋_GB2312" w:hAnsi="仿宋_GB2312" w:eastAsia="仿宋_GB2312" w:cs="仿宋_GB2312"/>
          <w:bCs/>
          <w:kern w:val="0"/>
          <w:sz w:val="32"/>
          <w:szCs w:val="32"/>
        </w:rPr>
      </w:pPr>
    </w:p>
    <w:p w14:paraId="194A152E">
      <w:pPr>
        <w:spacing w:line="600" w:lineRule="exact"/>
        <w:jc w:val="left"/>
        <w:rPr>
          <w:rFonts w:ascii="仿宋_GB2312" w:hAnsi="仿宋_GB2312" w:eastAsia="仿宋_GB2312" w:cs="仿宋_GB2312"/>
          <w:bCs/>
          <w:kern w:val="0"/>
          <w:sz w:val="32"/>
          <w:szCs w:val="32"/>
        </w:rPr>
      </w:pPr>
    </w:p>
    <w:p w14:paraId="422C42F2">
      <w:pPr>
        <w:spacing w:line="600" w:lineRule="exact"/>
        <w:rPr>
          <w:rFonts w:ascii="仿宋" w:hAnsi="仿宋" w:eastAsia="仿宋" w:cs="仿宋"/>
          <w:kern w:val="0"/>
        </w:rPr>
      </w:pPr>
    </w:p>
    <w:p w14:paraId="3B9690AD">
      <w:pPr>
        <w:spacing w:line="640" w:lineRule="exact"/>
        <w:jc w:val="left"/>
        <w:rPr>
          <w:rFonts w:ascii="黑体" w:hAnsi="黑体" w:eastAsia="黑体" w:cs="黑体"/>
          <w:sz w:val="32"/>
          <w:szCs w:val="32"/>
        </w:rPr>
      </w:pPr>
    </w:p>
    <w:p w14:paraId="23105753">
      <w:pPr>
        <w:spacing w:line="640" w:lineRule="exact"/>
        <w:jc w:val="left"/>
        <w:rPr>
          <w:rFonts w:ascii="黑体" w:hAnsi="黑体" w:eastAsia="黑体" w:cs="黑体"/>
          <w:sz w:val="32"/>
          <w:szCs w:val="32"/>
        </w:rPr>
      </w:pPr>
    </w:p>
    <w:p w14:paraId="3B46B5A6">
      <w:pPr>
        <w:spacing w:line="640" w:lineRule="exact"/>
        <w:jc w:val="left"/>
        <w:rPr>
          <w:rFonts w:ascii="黑体" w:hAnsi="黑体" w:eastAsia="黑体" w:cs="黑体"/>
          <w:sz w:val="32"/>
          <w:szCs w:val="32"/>
        </w:rPr>
      </w:pPr>
    </w:p>
    <w:p w14:paraId="66758083">
      <w:pPr>
        <w:spacing w:line="640" w:lineRule="exact"/>
        <w:jc w:val="left"/>
        <w:rPr>
          <w:rFonts w:ascii="黑体" w:hAnsi="黑体" w:eastAsia="黑体" w:cs="黑体"/>
          <w:sz w:val="32"/>
          <w:szCs w:val="32"/>
        </w:rPr>
      </w:pPr>
    </w:p>
    <w:p w14:paraId="645DAF01">
      <w:pPr>
        <w:rPr>
          <w:rFonts w:ascii="宋体" w:hAnsi="宋体" w:cs="宋体"/>
          <w:sz w:val="28"/>
          <w:szCs w:val="28"/>
        </w:rPr>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B935">
    <w:pPr>
      <w:pStyle w:val="5"/>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37CE9774">
                <w:pPr>
                  <w:pStyle w:val="5"/>
                  <w:jc w:val="right"/>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7235">
    <w:pPr>
      <w:pStyle w:val="5"/>
      <w:framePr w:wrap="around" w:vAnchor="text" w:hAnchor="margin" w:xAlign="outside" w:y="1"/>
      <w:rPr>
        <w:rStyle w:val="13"/>
      </w:rPr>
    </w:pPr>
    <w:r>
      <w:fldChar w:fldCharType="begin"/>
    </w:r>
    <w:r>
      <w:rPr>
        <w:rStyle w:val="13"/>
      </w:rPr>
      <w:instrText xml:space="preserve">PAGE  </w:instrText>
    </w:r>
    <w:r>
      <w:fldChar w:fldCharType="end"/>
    </w:r>
  </w:p>
  <w:p w14:paraId="7B3376BC">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E0A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8E6F2"/>
    <w:multiLevelType w:val="singleLevel"/>
    <w:tmpl w:val="8FC8E6F2"/>
    <w:lvl w:ilvl="0" w:tentative="0">
      <w:start w:val="2"/>
      <w:numFmt w:val="decimal"/>
      <w:suff w:val="nothing"/>
      <w:lvlText w:val="%1、"/>
      <w:lvlJc w:val="left"/>
    </w:lvl>
  </w:abstractNum>
  <w:abstractNum w:abstractNumId="1">
    <w:nsid w:val="EC81D1B1"/>
    <w:multiLevelType w:val="singleLevel"/>
    <w:tmpl w:val="EC81D1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JjMmMzYWExMzk1ZDdjYmM0ZjY4NTJjMmE5ZGMyY2QifQ=="/>
  </w:docVars>
  <w:rsids>
    <w:rsidRoot w:val="18D538B0"/>
    <w:rsid w:val="001F1F21"/>
    <w:rsid w:val="0023333A"/>
    <w:rsid w:val="0077069E"/>
    <w:rsid w:val="00885979"/>
    <w:rsid w:val="00B17BE4"/>
    <w:rsid w:val="01600BAC"/>
    <w:rsid w:val="018E17F6"/>
    <w:rsid w:val="02646BA3"/>
    <w:rsid w:val="02E1151B"/>
    <w:rsid w:val="03071715"/>
    <w:rsid w:val="040B2C55"/>
    <w:rsid w:val="05E05B12"/>
    <w:rsid w:val="09221F0B"/>
    <w:rsid w:val="09862E1C"/>
    <w:rsid w:val="09A64F5A"/>
    <w:rsid w:val="09D347BB"/>
    <w:rsid w:val="0A4C1D9A"/>
    <w:rsid w:val="0A686BF6"/>
    <w:rsid w:val="0B75724F"/>
    <w:rsid w:val="0DA42166"/>
    <w:rsid w:val="0F39623B"/>
    <w:rsid w:val="0F7D1A6E"/>
    <w:rsid w:val="0FDF15AA"/>
    <w:rsid w:val="117C2E73"/>
    <w:rsid w:val="11E9622E"/>
    <w:rsid w:val="122F4291"/>
    <w:rsid w:val="12607728"/>
    <w:rsid w:val="12CF354F"/>
    <w:rsid w:val="13113C31"/>
    <w:rsid w:val="13BE3A11"/>
    <w:rsid w:val="13C57FC2"/>
    <w:rsid w:val="13D90690"/>
    <w:rsid w:val="13EB2DF0"/>
    <w:rsid w:val="13EE4DCF"/>
    <w:rsid w:val="16210154"/>
    <w:rsid w:val="16A13986"/>
    <w:rsid w:val="1767588B"/>
    <w:rsid w:val="18D538B0"/>
    <w:rsid w:val="18E032C2"/>
    <w:rsid w:val="19EA1A21"/>
    <w:rsid w:val="1A8F0093"/>
    <w:rsid w:val="1BED2887"/>
    <w:rsid w:val="1C142509"/>
    <w:rsid w:val="1C9F7BCD"/>
    <w:rsid w:val="1CCF110C"/>
    <w:rsid w:val="1E301AE7"/>
    <w:rsid w:val="1F8949AE"/>
    <w:rsid w:val="20847DE0"/>
    <w:rsid w:val="21B552CB"/>
    <w:rsid w:val="230E0898"/>
    <w:rsid w:val="23177A6A"/>
    <w:rsid w:val="244967CA"/>
    <w:rsid w:val="2483632E"/>
    <w:rsid w:val="249266C1"/>
    <w:rsid w:val="25B05D49"/>
    <w:rsid w:val="25C6698E"/>
    <w:rsid w:val="28F21AEE"/>
    <w:rsid w:val="291F1F0D"/>
    <w:rsid w:val="29FB2A1F"/>
    <w:rsid w:val="2A5E3D3D"/>
    <w:rsid w:val="2A706BB3"/>
    <w:rsid w:val="2B2838DB"/>
    <w:rsid w:val="2C2B5641"/>
    <w:rsid w:val="2D555B94"/>
    <w:rsid w:val="2DAE311B"/>
    <w:rsid w:val="2E2B5E45"/>
    <w:rsid w:val="2E515D05"/>
    <w:rsid w:val="2E8743BF"/>
    <w:rsid w:val="2FC02FA6"/>
    <w:rsid w:val="2FCD4A51"/>
    <w:rsid w:val="2FF745A3"/>
    <w:rsid w:val="307C24D8"/>
    <w:rsid w:val="308E3DFE"/>
    <w:rsid w:val="30D81900"/>
    <w:rsid w:val="316450AF"/>
    <w:rsid w:val="335115F0"/>
    <w:rsid w:val="35115EF4"/>
    <w:rsid w:val="3546366F"/>
    <w:rsid w:val="357070B5"/>
    <w:rsid w:val="36490D8F"/>
    <w:rsid w:val="36CD5635"/>
    <w:rsid w:val="37AB5678"/>
    <w:rsid w:val="37EB3CC7"/>
    <w:rsid w:val="386601D3"/>
    <w:rsid w:val="38FC7F68"/>
    <w:rsid w:val="3A754CC9"/>
    <w:rsid w:val="3ABA43A5"/>
    <w:rsid w:val="3BEA370A"/>
    <w:rsid w:val="3C123C01"/>
    <w:rsid w:val="3C2B322B"/>
    <w:rsid w:val="3DA5113C"/>
    <w:rsid w:val="3E391C30"/>
    <w:rsid w:val="3ECD3124"/>
    <w:rsid w:val="3F9A003D"/>
    <w:rsid w:val="3FBE457A"/>
    <w:rsid w:val="40655879"/>
    <w:rsid w:val="407366EC"/>
    <w:rsid w:val="40F164D7"/>
    <w:rsid w:val="41354204"/>
    <w:rsid w:val="4141177F"/>
    <w:rsid w:val="41D57EC1"/>
    <w:rsid w:val="42D97A99"/>
    <w:rsid w:val="42EC3803"/>
    <w:rsid w:val="430204C6"/>
    <w:rsid w:val="4355293C"/>
    <w:rsid w:val="43DD2A5B"/>
    <w:rsid w:val="442F7757"/>
    <w:rsid w:val="44F3240C"/>
    <w:rsid w:val="45F454C1"/>
    <w:rsid w:val="46105193"/>
    <w:rsid w:val="46E36C16"/>
    <w:rsid w:val="47341612"/>
    <w:rsid w:val="475F4422"/>
    <w:rsid w:val="480E435D"/>
    <w:rsid w:val="4874505C"/>
    <w:rsid w:val="49136AFE"/>
    <w:rsid w:val="49201968"/>
    <w:rsid w:val="49331B88"/>
    <w:rsid w:val="4BB02E05"/>
    <w:rsid w:val="4BB905DA"/>
    <w:rsid w:val="4BF70576"/>
    <w:rsid w:val="4C4243A5"/>
    <w:rsid w:val="4E0B709E"/>
    <w:rsid w:val="507C62DD"/>
    <w:rsid w:val="518B437D"/>
    <w:rsid w:val="52065B6D"/>
    <w:rsid w:val="54481AB6"/>
    <w:rsid w:val="563C6D66"/>
    <w:rsid w:val="565C4B5A"/>
    <w:rsid w:val="56FF1374"/>
    <w:rsid w:val="578E37A1"/>
    <w:rsid w:val="57FC3D39"/>
    <w:rsid w:val="58C76ABA"/>
    <w:rsid w:val="59746272"/>
    <w:rsid w:val="59D6323F"/>
    <w:rsid w:val="5EE235CB"/>
    <w:rsid w:val="5F4757AE"/>
    <w:rsid w:val="606B2210"/>
    <w:rsid w:val="627E4508"/>
    <w:rsid w:val="63184628"/>
    <w:rsid w:val="635B32B1"/>
    <w:rsid w:val="63671397"/>
    <w:rsid w:val="63AD5DD7"/>
    <w:rsid w:val="65B46D15"/>
    <w:rsid w:val="65ED7F30"/>
    <w:rsid w:val="670B41E7"/>
    <w:rsid w:val="679A69EC"/>
    <w:rsid w:val="689E69B8"/>
    <w:rsid w:val="68DF23A7"/>
    <w:rsid w:val="69DA3A17"/>
    <w:rsid w:val="6A522671"/>
    <w:rsid w:val="6A803DE7"/>
    <w:rsid w:val="6ACB22C2"/>
    <w:rsid w:val="6C6355CA"/>
    <w:rsid w:val="6C6A0E2B"/>
    <w:rsid w:val="6C801864"/>
    <w:rsid w:val="6CAC1DDC"/>
    <w:rsid w:val="6D011EAB"/>
    <w:rsid w:val="6E1A37D0"/>
    <w:rsid w:val="6E294C8E"/>
    <w:rsid w:val="6E615BFD"/>
    <w:rsid w:val="6F221080"/>
    <w:rsid w:val="75AA07C9"/>
    <w:rsid w:val="767C2482"/>
    <w:rsid w:val="77024DE3"/>
    <w:rsid w:val="786B7126"/>
    <w:rsid w:val="78853E63"/>
    <w:rsid w:val="7908744B"/>
    <w:rsid w:val="7A3613CA"/>
    <w:rsid w:val="7A40256F"/>
    <w:rsid w:val="7A686F10"/>
    <w:rsid w:val="7D2A54B9"/>
    <w:rsid w:val="7E80449F"/>
    <w:rsid w:val="7EAC3700"/>
    <w:rsid w:val="7FA61257"/>
    <w:rsid w:val="7FF8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sz w:val="32"/>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rFonts w:ascii="Calibri" w:hAnsi="Calibri" w:cs="宋体"/>
      <w:kern w:val="0"/>
      <w:sz w:val="24"/>
    </w:rPr>
  </w:style>
  <w:style w:type="paragraph" w:styleId="8">
    <w:name w:val="Body Text First Indent 2"/>
    <w:basedOn w:val="4"/>
    <w:autoRedefine/>
    <w:qFormat/>
    <w:uiPriority w:val="99"/>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paragraph" w:customStyle="1" w:styleId="14">
    <w:name w:val="BodyText1I2"/>
    <w:basedOn w:val="15"/>
    <w:autoRedefine/>
    <w:qFormat/>
    <w:uiPriority w:val="0"/>
    <w:pPr>
      <w:spacing w:before="100" w:beforeAutospacing="1" w:after="100" w:afterAutospacing="1"/>
      <w:ind w:firstLine="420" w:firstLineChars="200"/>
    </w:pPr>
  </w:style>
  <w:style w:type="paragraph" w:customStyle="1" w:styleId="15">
    <w:name w:val="BodyTextIndent"/>
    <w:basedOn w:val="1"/>
    <w:autoRedefine/>
    <w:qFormat/>
    <w:uiPriority w:val="0"/>
    <w:pPr>
      <w:ind w:left="420" w:leftChars="200"/>
      <w:textAlignment w:val="baseline"/>
    </w:pPr>
    <w:rPr>
      <w:kern w:val="0"/>
      <w:sz w:val="24"/>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11</Pages>
  <Words>2847</Words>
  <Characters>3173</Characters>
  <Lines>10</Lines>
  <Paragraphs>10</Paragraphs>
  <TotalTime>6</TotalTime>
  <ScaleCrop>false</ScaleCrop>
  <LinksUpToDate>false</LinksUpToDate>
  <CharactersWithSpaces>3249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淡然</cp:lastModifiedBy>
  <cp:lastPrinted>2022-04-20T08:19:00Z</cp:lastPrinted>
  <dcterms:modified xsi:type="dcterms:W3CDTF">2025-10-14T00:23:05Z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486A48EC2F5549F185F2F9CCC3F0884F</vt:lpwstr>
  </property>
  <property fmtid="{D5CDD505-2E9C-101B-9397-08002B2CF9AE}" pid="4" name="commondata">
    <vt:lpwstr>eyJoZGlkIjoiZDk4MzIyY2JiZWY5NWY3YzdmNDRjYjA3OTE2NWI1MzAifQ==</vt:lpwstr>
  </property>
  <property fmtid="{D5CDD505-2E9C-101B-9397-08002B2CF9AE}" pid="5" name="KSOTemplateDocerSaveRecord">
    <vt:lpwstr>eyJoZGlkIjoiY2EyYWJiMjMwYTA1YzA2YTc5NjJiOTE1OTFiOWE2N2IiLCJ1c2VySWQiOiI1MTE3MTkwMzEifQ==</vt:lpwstr>
  </property>
</Properties>
</file>