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33" w:rsidRDefault="00364C33" w:rsidP="003B5B9F">
      <w:pPr>
        <w:jc w:val="right"/>
        <w:rPr>
          <w:rFonts w:ascii="仿宋_GB2312" w:eastAsia="仿宋_GB2312"/>
          <w:sz w:val="32"/>
          <w:szCs w:val="32"/>
        </w:rPr>
      </w:pPr>
    </w:p>
    <w:p w:rsidR="00364C33" w:rsidRDefault="00364C33" w:rsidP="003B5B9F">
      <w:pPr>
        <w:jc w:val="right"/>
        <w:rPr>
          <w:rFonts w:ascii="仿宋_GB2312" w:eastAsia="仿宋_GB2312"/>
          <w:sz w:val="32"/>
          <w:szCs w:val="32"/>
        </w:rPr>
      </w:pPr>
    </w:p>
    <w:p w:rsidR="00364C33" w:rsidRDefault="00364C33" w:rsidP="003B5B9F">
      <w:pPr>
        <w:jc w:val="right"/>
        <w:rPr>
          <w:rFonts w:ascii="仿宋_GB2312" w:eastAsia="仿宋_GB2312"/>
          <w:sz w:val="32"/>
          <w:szCs w:val="32"/>
        </w:rPr>
      </w:pPr>
    </w:p>
    <w:p w:rsidR="003B5B9F" w:rsidRDefault="003B5B9F" w:rsidP="003B5B9F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邵生环隆分</w:t>
      </w:r>
      <w:r w:rsidRPr="00350840">
        <w:rPr>
          <w:rFonts w:ascii="仿宋_GB2312" w:eastAsia="仿宋_GB2312" w:hint="eastAsia"/>
          <w:sz w:val="32"/>
          <w:szCs w:val="32"/>
        </w:rPr>
        <w:t>环评函</w:t>
      </w:r>
      <w:r>
        <w:rPr>
          <w:rFonts w:ascii="仿宋_GB2312" w:eastAsia="仿宋_GB2312" w:hint="eastAsia"/>
          <w:sz w:val="32"/>
          <w:szCs w:val="32"/>
        </w:rPr>
        <w:t>〔</w:t>
      </w:r>
      <w:r w:rsidRPr="00350840">
        <w:rPr>
          <w:rFonts w:ascii="仿宋_GB2312" w:eastAsia="仿宋_GB2312" w:hint="eastAsia"/>
          <w:sz w:val="32"/>
          <w:szCs w:val="32"/>
        </w:rPr>
        <w:t>20</w:t>
      </w:r>
      <w:r w:rsidR="00637081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〕</w:t>
      </w:r>
      <w:r w:rsidR="00AE489A">
        <w:rPr>
          <w:rFonts w:ascii="仿宋_GB2312" w:eastAsia="仿宋_GB2312" w:hint="eastAsia"/>
          <w:sz w:val="32"/>
          <w:szCs w:val="32"/>
        </w:rPr>
        <w:t>2</w:t>
      </w:r>
      <w:r w:rsidR="003C17AE">
        <w:rPr>
          <w:rFonts w:ascii="仿宋_GB2312" w:eastAsia="仿宋_GB2312" w:hint="eastAsia"/>
          <w:sz w:val="32"/>
          <w:szCs w:val="32"/>
        </w:rPr>
        <w:t>8</w:t>
      </w:r>
      <w:r w:rsidRPr="00350840">
        <w:rPr>
          <w:rFonts w:ascii="仿宋_GB2312" w:eastAsia="仿宋_GB2312" w:hint="eastAsia"/>
          <w:sz w:val="32"/>
          <w:szCs w:val="32"/>
        </w:rPr>
        <w:t>号</w:t>
      </w:r>
    </w:p>
    <w:p w:rsidR="003B5B9F" w:rsidRPr="00200910" w:rsidRDefault="003B5B9F" w:rsidP="003B5B9F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A665F2">
        <w:rPr>
          <w:rFonts w:ascii="方正小标宋简体" w:eastAsia="方正小标宋简体" w:hint="eastAsia"/>
          <w:sz w:val="44"/>
          <w:szCs w:val="44"/>
        </w:rPr>
        <w:t>关于</w:t>
      </w:r>
      <w:r w:rsidR="003C17AE" w:rsidRPr="003C17AE">
        <w:rPr>
          <w:rFonts w:ascii="方正小标宋简体" w:eastAsia="方正小标宋简体"/>
          <w:sz w:val="44"/>
          <w:szCs w:val="44"/>
        </w:rPr>
        <w:t>湖南</w:t>
      </w:r>
      <w:r w:rsidR="003C17AE" w:rsidRPr="003C17AE">
        <w:rPr>
          <w:rFonts w:ascii="方正小标宋简体" w:eastAsia="方正小标宋简体" w:hint="eastAsia"/>
          <w:sz w:val="44"/>
          <w:szCs w:val="44"/>
        </w:rPr>
        <w:t>唯品包装印刷有限公司包装袋生产线</w:t>
      </w:r>
      <w:r w:rsidR="003C17AE" w:rsidRPr="003C17AE">
        <w:rPr>
          <w:rFonts w:ascii="方正小标宋简体" w:eastAsia="方正小标宋简体"/>
          <w:sz w:val="44"/>
          <w:szCs w:val="44"/>
        </w:rPr>
        <w:t>项目</w:t>
      </w:r>
      <w:r>
        <w:rPr>
          <w:rFonts w:ascii="方正小标宋简体" w:eastAsia="方正小标宋简体" w:hint="eastAsia"/>
          <w:sz w:val="44"/>
          <w:szCs w:val="44"/>
        </w:rPr>
        <w:t>环境影响报告表</w:t>
      </w:r>
      <w:r w:rsidRPr="00A665F2">
        <w:rPr>
          <w:rFonts w:ascii="方正小标宋简体" w:eastAsia="方正小标宋简体" w:hint="eastAsia"/>
          <w:sz w:val="44"/>
          <w:szCs w:val="44"/>
        </w:rPr>
        <w:t>的批复</w:t>
      </w:r>
    </w:p>
    <w:p w:rsidR="003B5B9F" w:rsidRDefault="003B5B9F" w:rsidP="002B0BCB">
      <w:pPr>
        <w:spacing w:line="460" w:lineRule="exact"/>
        <w:rPr>
          <w:rFonts w:ascii="仿宋_GB2312" w:eastAsia="仿宋_GB2312"/>
          <w:sz w:val="32"/>
          <w:szCs w:val="32"/>
        </w:rPr>
      </w:pPr>
    </w:p>
    <w:p w:rsidR="003B5B9F" w:rsidRPr="00350840" w:rsidRDefault="003C17AE" w:rsidP="00DD1711">
      <w:pPr>
        <w:spacing w:line="560" w:lineRule="exact"/>
        <w:rPr>
          <w:rFonts w:ascii="仿宋_GB2312" w:eastAsia="仿宋_GB2312"/>
          <w:sz w:val="32"/>
          <w:szCs w:val="32"/>
        </w:rPr>
      </w:pPr>
      <w:r w:rsidRPr="003C17AE">
        <w:rPr>
          <w:rFonts w:ascii="仿宋_GB2312" w:eastAsia="仿宋_GB2312"/>
          <w:sz w:val="32"/>
          <w:szCs w:val="32"/>
        </w:rPr>
        <w:t>湖南</w:t>
      </w:r>
      <w:r w:rsidRPr="003C17AE">
        <w:rPr>
          <w:rFonts w:ascii="仿宋_GB2312" w:eastAsia="仿宋_GB2312" w:hint="eastAsia"/>
          <w:sz w:val="32"/>
          <w:szCs w:val="32"/>
        </w:rPr>
        <w:t>唯品包装印刷有限公司</w:t>
      </w:r>
      <w:r w:rsidR="003B5B9F" w:rsidRPr="00350840">
        <w:rPr>
          <w:rFonts w:ascii="仿宋_GB2312" w:eastAsia="仿宋_GB2312" w:hint="eastAsia"/>
          <w:sz w:val="32"/>
          <w:szCs w:val="32"/>
        </w:rPr>
        <w:t>：</w:t>
      </w:r>
    </w:p>
    <w:p w:rsidR="003B5B9F" w:rsidRPr="00350840" w:rsidRDefault="003B5B9F" w:rsidP="00DD1711">
      <w:pPr>
        <w:spacing w:line="560" w:lineRule="exact"/>
        <w:rPr>
          <w:rFonts w:ascii="仿宋_GB2312" w:eastAsia="仿宋_GB2312"/>
          <w:sz w:val="32"/>
          <w:szCs w:val="32"/>
        </w:rPr>
      </w:pPr>
      <w:r w:rsidRPr="00350840">
        <w:rPr>
          <w:rFonts w:ascii="仿宋_GB2312" w:eastAsia="仿宋_GB2312" w:hint="eastAsia"/>
          <w:sz w:val="32"/>
          <w:szCs w:val="32"/>
        </w:rPr>
        <w:t xml:space="preserve">    你</w:t>
      </w:r>
      <w:r>
        <w:rPr>
          <w:rFonts w:ascii="仿宋_GB2312" w:eastAsia="仿宋_GB2312" w:hint="eastAsia"/>
          <w:sz w:val="32"/>
          <w:szCs w:val="32"/>
        </w:rPr>
        <w:t>单位</w:t>
      </w:r>
      <w:r w:rsidR="0058754D">
        <w:rPr>
          <w:rFonts w:ascii="仿宋_GB2312" w:eastAsia="仿宋_GB2312" w:hint="eastAsia"/>
          <w:sz w:val="32"/>
          <w:szCs w:val="32"/>
        </w:rPr>
        <w:t>补报</w:t>
      </w:r>
      <w:r w:rsidR="00F06051">
        <w:rPr>
          <w:rFonts w:ascii="仿宋_GB2312" w:eastAsia="仿宋_GB2312" w:hint="eastAsia"/>
          <w:sz w:val="32"/>
          <w:szCs w:val="32"/>
        </w:rPr>
        <w:t>的</w:t>
      </w:r>
      <w:r w:rsidRPr="00350840">
        <w:rPr>
          <w:rFonts w:ascii="仿宋_GB2312" w:eastAsia="仿宋_GB2312" w:hint="eastAsia"/>
          <w:sz w:val="32"/>
          <w:szCs w:val="32"/>
        </w:rPr>
        <w:t>《</w:t>
      </w:r>
      <w:r w:rsidR="003C17AE" w:rsidRPr="003C17AE">
        <w:rPr>
          <w:rFonts w:ascii="仿宋_GB2312" w:eastAsia="仿宋_GB2312"/>
          <w:sz w:val="32"/>
          <w:szCs w:val="32"/>
        </w:rPr>
        <w:t>湖南</w:t>
      </w:r>
      <w:r w:rsidR="003C17AE" w:rsidRPr="003C17AE">
        <w:rPr>
          <w:rFonts w:ascii="仿宋_GB2312" w:eastAsia="仿宋_GB2312" w:hint="eastAsia"/>
          <w:sz w:val="32"/>
          <w:szCs w:val="32"/>
        </w:rPr>
        <w:t>唯品包装印刷有限公司包装袋生产线</w:t>
      </w:r>
      <w:r w:rsidR="003C17AE" w:rsidRPr="003C17AE">
        <w:rPr>
          <w:rFonts w:ascii="仿宋_GB2312" w:eastAsia="仿宋_GB2312"/>
          <w:sz w:val="32"/>
          <w:szCs w:val="32"/>
        </w:rPr>
        <w:t>项目</w:t>
      </w:r>
      <w:r w:rsidR="003C17AE" w:rsidRPr="003C17AE">
        <w:rPr>
          <w:rFonts w:ascii="仿宋_GB2312" w:eastAsia="仿宋_GB2312" w:hint="eastAsia"/>
          <w:sz w:val="32"/>
          <w:szCs w:val="32"/>
        </w:rPr>
        <w:t>环境影响报告表</w:t>
      </w:r>
      <w:r w:rsidRPr="00350840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（以下简称《报告表》）</w:t>
      </w:r>
      <w:r w:rsidRPr="00350840">
        <w:rPr>
          <w:rFonts w:ascii="仿宋_GB2312" w:eastAsia="仿宋_GB2312" w:hint="eastAsia"/>
          <w:sz w:val="32"/>
          <w:szCs w:val="32"/>
        </w:rPr>
        <w:t>及</w:t>
      </w:r>
      <w:r w:rsidR="003A40AB">
        <w:rPr>
          <w:rFonts w:ascii="仿宋_GB2312" w:eastAsia="仿宋_GB2312" w:hint="eastAsia"/>
          <w:sz w:val="32"/>
          <w:szCs w:val="32"/>
        </w:rPr>
        <w:t>附件</w:t>
      </w:r>
      <w:r w:rsidRPr="00350840">
        <w:rPr>
          <w:rFonts w:ascii="仿宋_GB2312" w:eastAsia="仿宋_GB2312" w:hint="eastAsia"/>
          <w:sz w:val="32"/>
          <w:szCs w:val="32"/>
        </w:rPr>
        <w:t>收悉。经审查，现批复如下：</w:t>
      </w:r>
    </w:p>
    <w:p w:rsidR="00364C33" w:rsidRPr="007769F5" w:rsidRDefault="003B5B9F" w:rsidP="00DD17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0840">
        <w:rPr>
          <w:rFonts w:ascii="仿宋_GB2312" w:eastAsia="仿宋_GB2312" w:hint="eastAsia"/>
          <w:sz w:val="32"/>
          <w:szCs w:val="32"/>
        </w:rPr>
        <w:t>一、</w:t>
      </w:r>
      <w:r>
        <w:rPr>
          <w:rFonts w:ascii="仿宋_GB2312" w:eastAsia="仿宋_GB2312" w:hint="eastAsia"/>
          <w:sz w:val="32"/>
          <w:szCs w:val="32"/>
        </w:rPr>
        <w:t>你单位</w:t>
      </w:r>
      <w:r w:rsidRPr="003845D5">
        <w:rPr>
          <w:rFonts w:ascii="仿宋_GB2312" w:eastAsia="仿宋_GB2312" w:hint="eastAsia"/>
          <w:sz w:val="32"/>
          <w:szCs w:val="32"/>
        </w:rPr>
        <w:t>投资</w:t>
      </w:r>
      <w:r w:rsidR="003C17AE">
        <w:rPr>
          <w:rFonts w:ascii="仿宋_GB2312" w:eastAsia="仿宋_GB2312" w:hint="eastAsia"/>
          <w:sz w:val="32"/>
          <w:szCs w:val="32"/>
        </w:rPr>
        <w:t>200</w:t>
      </w:r>
      <w:r w:rsidRPr="003845D5">
        <w:rPr>
          <w:rFonts w:ascii="仿宋_GB2312" w:eastAsia="仿宋_GB2312" w:hint="eastAsia"/>
          <w:sz w:val="32"/>
          <w:szCs w:val="32"/>
        </w:rPr>
        <w:t>万元</w:t>
      </w:r>
      <w:r w:rsidR="00F14181">
        <w:rPr>
          <w:rFonts w:ascii="仿宋_GB2312" w:eastAsia="仿宋_GB2312" w:hint="eastAsia"/>
          <w:sz w:val="32"/>
          <w:szCs w:val="32"/>
        </w:rPr>
        <w:t>（其中环保投资</w:t>
      </w:r>
      <w:r w:rsidR="003C17AE">
        <w:rPr>
          <w:rFonts w:ascii="仿宋_GB2312" w:eastAsia="仿宋_GB2312" w:hint="eastAsia"/>
          <w:sz w:val="32"/>
          <w:szCs w:val="32"/>
        </w:rPr>
        <w:t>15</w:t>
      </w:r>
      <w:r w:rsidR="00F14181">
        <w:rPr>
          <w:rFonts w:ascii="仿宋_GB2312" w:eastAsia="仿宋_GB2312" w:hint="eastAsia"/>
          <w:sz w:val="32"/>
          <w:szCs w:val="32"/>
        </w:rPr>
        <w:t>万元）</w:t>
      </w:r>
      <w:r w:rsidR="003C17AE">
        <w:rPr>
          <w:rFonts w:ascii="仿宋_GB2312" w:eastAsia="仿宋_GB2312" w:hint="eastAsia"/>
          <w:sz w:val="32"/>
          <w:szCs w:val="32"/>
        </w:rPr>
        <w:t>在</w:t>
      </w:r>
      <w:r w:rsidR="003C17AE" w:rsidRPr="003C17AE">
        <w:rPr>
          <w:rFonts w:ascii="仿宋_GB2312" w:eastAsia="仿宋_GB2312" w:hint="eastAsia"/>
          <w:sz w:val="32"/>
          <w:szCs w:val="32"/>
        </w:rPr>
        <w:t>隆回县花门街道老银村1</w:t>
      </w:r>
      <w:r w:rsidR="003C17AE" w:rsidRPr="003C17AE">
        <w:rPr>
          <w:rFonts w:ascii="仿宋_GB2312" w:eastAsia="仿宋_GB2312"/>
          <w:sz w:val="32"/>
          <w:szCs w:val="32"/>
        </w:rPr>
        <w:t>2</w:t>
      </w:r>
      <w:r w:rsidR="003C17AE" w:rsidRPr="003C17AE">
        <w:rPr>
          <w:rFonts w:ascii="仿宋_GB2312" w:eastAsia="仿宋_GB2312" w:hint="eastAsia"/>
          <w:sz w:val="32"/>
          <w:szCs w:val="32"/>
        </w:rPr>
        <w:t>组</w:t>
      </w:r>
      <w:r w:rsidRPr="003845D5">
        <w:rPr>
          <w:rFonts w:ascii="仿宋_GB2312" w:eastAsia="仿宋_GB2312" w:hint="eastAsia"/>
          <w:sz w:val="32"/>
          <w:szCs w:val="32"/>
        </w:rPr>
        <w:t>(东经</w:t>
      </w:r>
      <w:r w:rsidR="003C17AE" w:rsidRPr="003C17AE">
        <w:rPr>
          <w:rFonts w:ascii="仿宋_GB2312" w:eastAsia="仿宋_GB2312" w:hint="eastAsia"/>
          <w:sz w:val="32"/>
          <w:szCs w:val="32"/>
        </w:rPr>
        <w:t>111.03530°</w:t>
      </w:r>
      <w:r w:rsidR="0043140C">
        <w:rPr>
          <w:rFonts w:ascii="仿宋_GB2312" w:eastAsia="仿宋_GB2312" w:hint="eastAsia"/>
          <w:sz w:val="32"/>
          <w:szCs w:val="32"/>
        </w:rPr>
        <w:t>，</w:t>
      </w:r>
      <w:r w:rsidRPr="003845D5">
        <w:rPr>
          <w:rFonts w:ascii="仿宋_GB2312" w:eastAsia="仿宋_GB2312" w:hint="eastAsia"/>
          <w:sz w:val="32"/>
          <w:szCs w:val="32"/>
        </w:rPr>
        <w:t>北纬</w:t>
      </w:r>
      <w:r w:rsidR="003C17AE" w:rsidRPr="003C17AE">
        <w:rPr>
          <w:rFonts w:ascii="仿宋_GB2312" w:eastAsia="仿宋_GB2312" w:hint="eastAsia"/>
          <w:sz w:val="32"/>
          <w:szCs w:val="32"/>
        </w:rPr>
        <w:t>27.23816°</w:t>
      </w:r>
      <w:r w:rsidRPr="003845D5">
        <w:rPr>
          <w:rFonts w:ascii="仿宋_GB2312" w:eastAsia="仿宋_GB2312" w:hint="eastAsia"/>
          <w:sz w:val="32"/>
          <w:szCs w:val="32"/>
        </w:rPr>
        <w:t>)</w:t>
      </w:r>
      <w:r w:rsidR="007769F5" w:rsidRPr="007769F5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F221D9">
        <w:rPr>
          <w:rFonts w:ascii="仿宋" w:eastAsia="仿宋" w:hAnsi="仿宋" w:hint="eastAsia"/>
          <w:bCs/>
          <w:sz w:val="32"/>
          <w:szCs w:val="32"/>
        </w:rPr>
        <w:t>建设</w:t>
      </w:r>
      <w:r w:rsidR="007769F5" w:rsidRPr="007769F5">
        <w:rPr>
          <w:rFonts w:ascii="仿宋_GB2312" w:eastAsia="仿宋_GB2312" w:hint="eastAsia"/>
          <w:bCs/>
          <w:sz w:val="32"/>
          <w:szCs w:val="32"/>
        </w:rPr>
        <w:t>包装袋生产线项目，</w:t>
      </w:r>
      <w:r w:rsidR="007769F5" w:rsidRPr="007769F5">
        <w:rPr>
          <w:rFonts w:ascii="仿宋_GB2312" w:eastAsia="仿宋_GB2312"/>
          <w:bCs/>
          <w:sz w:val="32"/>
          <w:szCs w:val="32"/>
        </w:rPr>
        <w:t>项目总占地面积</w:t>
      </w:r>
      <w:r w:rsidR="007769F5" w:rsidRPr="007769F5">
        <w:rPr>
          <w:rFonts w:ascii="仿宋_GB2312" w:eastAsia="仿宋_GB2312" w:hint="eastAsia"/>
          <w:bCs/>
          <w:sz w:val="32"/>
          <w:szCs w:val="32"/>
        </w:rPr>
        <w:t>1350</w:t>
      </w:r>
      <w:r w:rsidR="007769F5" w:rsidRPr="007769F5">
        <w:rPr>
          <w:rFonts w:ascii="仿宋_GB2312" w:eastAsia="仿宋_GB2312"/>
          <w:bCs/>
          <w:sz w:val="32"/>
          <w:szCs w:val="32"/>
        </w:rPr>
        <w:t>m</w:t>
      </w:r>
      <w:r w:rsidR="007769F5" w:rsidRPr="007769F5">
        <w:rPr>
          <w:rFonts w:ascii="仿宋_GB2312" w:eastAsia="仿宋_GB2312"/>
          <w:bCs/>
          <w:sz w:val="32"/>
          <w:szCs w:val="32"/>
          <w:vertAlign w:val="superscript"/>
        </w:rPr>
        <w:t>2</w:t>
      </w:r>
      <w:r w:rsidR="007769F5" w:rsidRPr="007769F5">
        <w:rPr>
          <w:rFonts w:ascii="仿宋_GB2312" w:eastAsia="仿宋_GB2312" w:hint="eastAsia"/>
          <w:bCs/>
          <w:sz w:val="32"/>
          <w:szCs w:val="32"/>
        </w:rPr>
        <w:t>，主要建设内容包括生产车间、仓库等及公用工程和环保设施，主要设备为印刷机、复合机、制袋机，主要生产透明袋、铝箔袋等塑料复合软包装产品</w:t>
      </w:r>
      <w:r w:rsidR="007769F5" w:rsidRPr="007769F5">
        <w:rPr>
          <w:rFonts w:ascii="仿宋_GB2312" w:eastAsia="仿宋_GB2312"/>
          <w:bCs/>
          <w:sz w:val="32"/>
          <w:szCs w:val="32"/>
        </w:rPr>
        <w:t>。</w:t>
      </w:r>
    </w:p>
    <w:p w:rsidR="00D46927" w:rsidRDefault="00D46927" w:rsidP="00DD17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MingLiU" w:hint="eastAsia"/>
          <w:sz w:val="32"/>
          <w:szCs w:val="32"/>
        </w:rPr>
        <w:t>根据本项目环境影响评价结论及专家评审意见，在</w:t>
      </w:r>
      <w:r>
        <w:rPr>
          <w:rFonts w:ascii="仿宋_GB2312" w:eastAsia="仿宋_GB2312" w:hint="eastAsia"/>
          <w:sz w:val="32"/>
          <w:szCs w:val="32"/>
        </w:rPr>
        <w:t>你单位严格落实好《报告表》提出的各项环保措施的前提下，从环保角度同意本项目按申报内容建设。</w:t>
      </w:r>
    </w:p>
    <w:p w:rsidR="00364C33" w:rsidRDefault="003B5B9F" w:rsidP="00DD17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0840">
        <w:rPr>
          <w:rFonts w:ascii="仿宋_GB2312" w:eastAsia="仿宋_GB2312" w:hint="eastAsia"/>
          <w:sz w:val="32"/>
          <w:szCs w:val="32"/>
        </w:rPr>
        <w:t>二、</w:t>
      </w:r>
      <w:r w:rsidR="007769F5">
        <w:rPr>
          <w:rFonts w:ascii="仿宋" w:eastAsia="仿宋" w:hAnsi="仿宋" w:hint="eastAsia"/>
          <w:bCs/>
          <w:sz w:val="32"/>
          <w:szCs w:val="32"/>
        </w:rPr>
        <w:t>本项目为未批先建项目，主体工程已完工并投入使用，在营运过程中</w:t>
      </w:r>
      <w:r w:rsidR="007769F5">
        <w:rPr>
          <w:rFonts w:ascii="仿宋_GB2312" w:eastAsia="仿宋_GB2312" w:hint="eastAsia"/>
          <w:sz w:val="32"/>
          <w:szCs w:val="32"/>
        </w:rPr>
        <w:t>必须切实落实环评提出的各项污染防治措施要求，重点做好以下几个方面工作：</w:t>
      </w:r>
    </w:p>
    <w:p w:rsidR="002846AA" w:rsidRPr="003F7E9D" w:rsidRDefault="00561016" w:rsidP="00DD1711">
      <w:pPr>
        <w:spacing w:line="560" w:lineRule="exact"/>
        <w:ind w:firstLineChars="200" w:firstLine="640"/>
        <w:rPr>
          <w:rFonts w:ascii="仿宋_GB2312" w:eastAsia="仿宋_GB2312" w:hAnsi="MingLiU"/>
          <w:sz w:val="32"/>
          <w:szCs w:val="32"/>
        </w:rPr>
      </w:pPr>
      <w:r w:rsidRPr="003F7E9D">
        <w:rPr>
          <w:rFonts w:ascii="仿宋_GB2312" w:eastAsia="仿宋_GB2312" w:hAnsi="MingLiU" w:hint="eastAsia"/>
          <w:sz w:val="32"/>
          <w:szCs w:val="32"/>
        </w:rPr>
        <w:t>（一）</w:t>
      </w:r>
      <w:r w:rsidR="00D659B6" w:rsidRPr="003F7E9D">
        <w:rPr>
          <w:rFonts w:ascii="仿宋_GB2312" w:eastAsia="仿宋_GB2312" w:hAnsi="MingLiU" w:hint="eastAsia"/>
          <w:sz w:val="32"/>
          <w:szCs w:val="32"/>
        </w:rPr>
        <w:t>加强</w:t>
      </w:r>
      <w:r w:rsidRPr="003F7E9D">
        <w:rPr>
          <w:rFonts w:ascii="仿宋_GB2312" w:eastAsia="仿宋_GB2312" w:hAnsi="MingLiU"/>
          <w:sz w:val="32"/>
          <w:szCs w:val="32"/>
        </w:rPr>
        <w:t>废气污染防治工作。</w:t>
      </w:r>
      <w:r w:rsidR="000351AE" w:rsidRPr="003F7E9D">
        <w:rPr>
          <w:rFonts w:ascii="仿宋_GB2312" w:eastAsia="仿宋_GB2312" w:hAnsi="MingLiU" w:hint="eastAsia"/>
          <w:sz w:val="32"/>
          <w:szCs w:val="32"/>
        </w:rPr>
        <w:t>印刷、复合、制袋、烤房等</w:t>
      </w:r>
      <w:r w:rsidR="000351AE" w:rsidRPr="003F7E9D">
        <w:rPr>
          <w:rFonts w:ascii="仿宋_GB2312" w:eastAsia="仿宋_GB2312" w:hAnsi="MingLiU" w:hint="eastAsia"/>
          <w:sz w:val="32"/>
          <w:szCs w:val="32"/>
        </w:rPr>
        <w:lastRenderedPageBreak/>
        <w:t>工序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产生的有机废气</w:t>
      </w:r>
      <w:r w:rsidR="000351AE" w:rsidRPr="003F7E9D">
        <w:rPr>
          <w:rFonts w:ascii="仿宋_GB2312" w:eastAsia="仿宋_GB2312" w:hAnsi="MingLiU" w:hint="eastAsia"/>
          <w:sz w:val="32"/>
          <w:szCs w:val="32"/>
        </w:rPr>
        <w:t>须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经集气罩收集后，引至“光氧活性炭一体机”设施处理，再经15m高排气筒排放。执行《印刷业挥发性有机物排放标准（湖南省地方标准）》（DB43/135</w:t>
      </w:r>
      <w:r w:rsidR="000351AE" w:rsidRPr="003F7E9D">
        <w:rPr>
          <w:rFonts w:ascii="仿宋_GB2312" w:eastAsia="仿宋_GB2312" w:hAnsi="MingLiU" w:hint="eastAsia"/>
          <w:sz w:val="32"/>
          <w:szCs w:val="32"/>
        </w:rPr>
        <w:t>7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-2017）中排放限值。</w:t>
      </w:r>
    </w:p>
    <w:p w:rsidR="00561016" w:rsidRPr="003F7E9D" w:rsidRDefault="00561016" w:rsidP="00DD1711">
      <w:pPr>
        <w:spacing w:line="560" w:lineRule="exact"/>
        <w:ind w:firstLineChars="200" w:firstLine="640"/>
        <w:rPr>
          <w:rFonts w:ascii="仿宋_GB2312" w:eastAsia="仿宋_GB2312" w:hAnsi="MingLiU"/>
          <w:sz w:val="32"/>
          <w:szCs w:val="32"/>
        </w:rPr>
      </w:pPr>
      <w:r w:rsidRPr="003F7E9D">
        <w:rPr>
          <w:rFonts w:ascii="仿宋_GB2312" w:eastAsia="仿宋_GB2312" w:hAnsi="MingLiU" w:hint="eastAsia"/>
          <w:sz w:val="32"/>
          <w:szCs w:val="32"/>
        </w:rPr>
        <w:t>（</w:t>
      </w:r>
      <w:r w:rsidR="0000108D">
        <w:rPr>
          <w:rFonts w:ascii="仿宋_GB2312" w:eastAsia="仿宋_GB2312" w:hAnsi="MingLiU" w:hint="eastAsia"/>
          <w:sz w:val="32"/>
          <w:szCs w:val="32"/>
        </w:rPr>
        <w:t>二</w:t>
      </w:r>
      <w:r w:rsidRPr="003F7E9D">
        <w:rPr>
          <w:rFonts w:ascii="仿宋_GB2312" w:eastAsia="仿宋_GB2312" w:hAnsi="MingLiU" w:hint="eastAsia"/>
          <w:sz w:val="32"/>
          <w:szCs w:val="32"/>
        </w:rPr>
        <w:t>）</w:t>
      </w:r>
      <w:r w:rsidR="00EB47EF" w:rsidRPr="003F7E9D">
        <w:rPr>
          <w:rFonts w:ascii="仿宋_GB2312" w:eastAsia="仿宋_GB2312" w:hAnsi="MingLiU" w:hint="eastAsia"/>
          <w:sz w:val="32"/>
          <w:szCs w:val="32"/>
        </w:rPr>
        <w:t>加强</w:t>
      </w:r>
      <w:r w:rsidRPr="003F7E9D">
        <w:rPr>
          <w:rFonts w:ascii="仿宋_GB2312" w:eastAsia="仿宋_GB2312" w:hAnsi="MingLiU"/>
          <w:sz w:val="32"/>
          <w:szCs w:val="32"/>
        </w:rPr>
        <w:t>废水污染防治工作。</w:t>
      </w:r>
      <w:r w:rsidR="003F7E9D">
        <w:rPr>
          <w:rFonts w:ascii="仿宋_GB2312" w:eastAsia="仿宋_GB2312" w:hAnsi="MingLiU" w:hint="eastAsia"/>
          <w:sz w:val="32"/>
          <w:szCs w:val="32"/>
        </w:rPr>
        <w:t>采取</w:t>
      </w:r>
      <w:r w:rsidR="003F7E9D" w:rsidRPr="003F7E9D">
        <w:rPr>
          <w:rFonts w:ascii="仿宋_GB2312" w:eastAsia="仿宋_GB2312" w:hAnsi="MingLiU"/>
          <w:sz w:val="32"/>
          <w:szCs w:val="32"/>
        </w:rPr>
        <w:t>雨污分流制</w:t>
      </w:r>
      <w:r w:rsidR="003F7E9D">
        <w:rPr>
          <w:rFonts w:ascii="仿宋_GB2312" w:eastAsia="仿宋_GB2312" w:hAnsi="MingLiU" w:hint="eastAsia"/>
          <w:sz w:val="32"/>
          <w:szCs w:val="32"/>
        </w:rPr>
        <w:t>，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项目冷却水经冷却水池循坏使用，生活废水经</w:t>
      </w:r>
      <w:r w:rsidR="000F5FB9">
        <w:rPr>
          <w:rFonts w:ascii="仿宋_GB2312" w:eastAsia="仿宋_GB2312" w:hAnsi="MingLiU" w:hint="eastAsia"/>
          <w:sz w:val="32"/>
          <w:szCs w:val="32"/>
        </w:rPr>
        <w:t>三级</w:t>
      </w:r>
      <w:r w:rsidR="003F7E9D">
        <w:rPr>
          <w:rFonts w:ascii="仿宋_GB2312" w:eastAsia="仿宋_GB2312" w:hAnsi="MingLiU" w:hint="eastAsia"/>
          <w:sz w:val="32"/>
          <w:szCs w:val="32"/>
        </w:rPr>
        <w:t>化粪池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处理后用于菜地和林地作为农肥</w:t>
      </w:r>
      <w:r w:rsidR="000351AE" w:rsidRPr="003F7E9D">
        <w:rPr>
          <w:rFonts w:ascii="仿宋_GB2312" w:eastAsia="仿宋_GB2312" w:hAnsi="MingLiU" w:hint="eastAsia"/>
          <w:sz w:val="32"/>
          <w:szCs w:val="32"/>
        </w:rPr>
        <w:t>，不得外排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。</w:t>
      </w:r>
    </w:p>
    <w:p w:rsidR="007769F5" w:rsidRPr="003F7E9D" w:rsidRDefault="00561016" w:rsidP="00DD1711">
      <w:pPr>
        <w:spacing w:line="560" w:lineRule="exact"/>
        <w:ind w:firstLineChars="200" w:firstLine="640"/>
        <w:rPr>
          <w:rFonts w:ascii="仿宋_GB2312" w:eastAsia="仿宋_GB2312" w:hAnsi="MingLiU"/>
          <w:sz w:val="32"/>
          <w:szCs w:val="32"/>
        </w:rPr>
      </w:pPr>
      <w:r w:rsidRPr="003F7E9D">
        <w:rPr>
          <w:rFonts w:ascii="仿宋_GB2312" w:eastAsia="仿宋_GB2312" w:hAnsi="MingLiU" w:hint="eastAsia"/>
          <w:sz w:val="32"/>
          <w:szCs w:val="32"/>
        </w:rPr>
        <w:t>（</w:t>
      </w:r>
      <w:r w:rsidR="0000108D">
        <w:rPr>
          <w:rFonts w:ascii="仿宋_GB2312" w:eastAsia="仿宋_GB2312" w:hAnsi="MingLiU" w:hint="eastAsia"/>
          <w:sz w:val="32"/>
          <w:szCs w:val="32"/>
        </w:rPr>
        <w:t>三</w:t>
      </w:r>
      <w:r w:rsidRPr="003F7E9D">
        <w:rPr>
          <w:rFonts w:ascii="仿宋_GB2312" w:eastAsia="仿宋_GB2312" w:hAnsi="MingLiU" w:hint="eastAsia"/>
          <w:sz w:val="32"/>
          <w:szCs w:val="32"/>
        </w:rPr>
        <w:t>）</w:t>
      </w:r>
      <w:r w:rsidR="00400464" w:rsidRPr="003F7E9D">
        <w:rPr>
          <w:rFonts w:ascii="仿宋_GB2312" w:eastAsia="仿宋_GB2312" w:hAnsi="MingLiU" w:hint="eastAsia"/>
          <w:sz w:val="32"/>
          <w:szCs w:val="32"/>
        </w:rPr>
        <w:t>加强</w:t>
      </w:r>
      <w:r w:rsidRPr="003F7E9D">
        <w:rPr>
          <w:rFonts w:ascii="仿宋_GB2312" w:eastAsia="仿宋_GB2312" w:hAnsi="MingLiU"/>
          <w:sz w:val="32"/>
          <w:szCs w:val="32"/>
        </w:rPr>
        <w:t>噪声污染防治工作。</w:t>
      </w:r>
      <w:r w:rsidR="00400464" w:rsidRPr="003F7E9D">
        <w:rPr>
          <w:rFonts w:ascii="仿宋_GB2312" w:eastAsia="仿宋_GB2312" w:hAnsi="MingLiU" w:hint="eastAsia"/>
          <w:sz w:val="32"/>
          <w:szCs w:val="32"/>
        </w:rPr>
        <w:t>采取隔声、吸声、减振等降噪措施，确保厂界噪声达到《工业企业厂界环境噪声排放标准》（GB12348-2008）中2类标准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。</w:t>
      </w:r>
    </w:p>
    <w:p w:rsidR="00E004F7" w:rsidRDefault="00561016" w:rsidP="00DD1711">
      <w:pPr>
        <w:spacing w:line="560" w:lineRule="exact"/>
        <w:ind w:firstLineChars="200" w:firstLine="640"/>
        <w:rPr>
          <w:rFonts w:ascii="仿宋_GB2312" w:eastAsia="仿宋_GB2312" w:hAnsi="MingLiU"/>
          <w:sz w:val="32"/>
          <w:szCs w:val="32"/>
        </w:rPr>
      </w:pPr>
      <w:r w:rsidRPr="003F7E9D">
        <w:rPr>
          <w:rFonts w:ascii="仿宋_GB2312" w:eastAsia="仿宋_GB2312" w:hAnsi="MingLiU" w:hint="eastAsia"/>
          <w:sz w:val="32"/>
          <w:szCs w:val="32"/>
        </w:rPr>
        <w:t>（</w:t>
      </w:r>
      <w:r w:rsidR="0000108D">
        <w:rPr>
          <w:rFonts w:ascii="仿宋_GB2312" w:eastAsia="仿宋_GB2312" w:hAnsi="MingLiU" w:hint="eastAsia"/>
          <w:sz w:val="32"/>
          <w:szCs w:val="32"/>
        </w:rPr>
        <w:t>四</w:t>
      </w:r>
      <w:r w:rsidRPr="003F7E9D">
        <w:rPr>
          <w:rFonts w:ascii="仿宋_GB2312" w:eastAsia="仿宋_GB2312" w:hAnsi="MingLiU" w:hint="eastAsia"/>
          <w:sz w:val="32"/>
          <w:szCs w:val="32"/>
        </w:rPr>
        <w:t>）</w:t>
      </w:r>
      <w:r w:rsidR="00794D79" w:rsidRPr="003F7E9D">
        <w:rPr>
          <w:rFonts w:ascii="仿宋_GB2312" w:eastAsia="仿宋_GB2312" w:hAnsi="MingLiU" w:hint="eastAsia"/>
          <w:sz w:val="32"/>
          <w:szCs w:val="32"/>
        </w:rPr>
        <w:t>加强</w:t>
      </w:r>
      <w:r w:rsidRPr="003F7E9D">
        <w:rPr>
          <w:rFonts w:ascii="仿宋_GB2312" w:eastAsia="仿宋_GB2312" w:hAnsi="MingLiU"/>
          <w:sz w:val="32"/>
          <w:szCs w:val="32"/>
        </w:rPr>
        <w:t>固体废物防治工作。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项目生产产生的废油墨桶、废溶剂桶、废胶水桶、沾有油墨的废手套、废活性炭等为危险废物，危险废物应采用单独密闭的收集桶收集，收集后妥善保存于危废间内，委托有资质的危险废物处置单位处置。</w:t>
      </w:r>
      <w:r w:rsidR="007769F5" w:rsidRPr="003F7E9D">
        <w:rPr>
          <w:rFonts w:ascii="仿宋_GB2312" w:eastAsia="仿宋_GB2312" w:hAnsi="MingLiU"/>
          <w:sz w:val="32"/>
          <w:szCs w:val="32"/>
        </w:rPr>
        <w:t>执行《危险废物贮存污染控制标准》（GB18597-2001）及其2013年修改单要求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。</w:t>
      </w:r>
      <w:r w:rsidR="007769F5" w:rsidRPr="003F7E9D">
        <w:rPr>
          <w:rFonts w:ascii="仿宋_GB2312" w:eastAsia="仿宋_GB2312" w:hAnsi="MingLiU"/>
          <w:sz w:val="32"/>
          <w:szCs w:val="32"/>
        </w:rPr>
        <w:t xml:space="preserve"> 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废印刷版、废薄膜、不合格产品及边角余料属于一般固废，</w:t>
      </w:r>
      <w:r w:rsidR="007769F5" w:rsidRPr="003F7E9D">
        <w:rPr>
          <w:rFonts w:ascii="仿宋_GB2312" w:eastAsia="仿宋_GB2312" w:hAnsi="MingLiU"/>
          <w:sz w:val="32"/>
          <w:szCs w:val="32"/>
        </w:rPr>
        <w:t>经收集后出售物资单位回收利用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。执行《一般工业固体废物贮存、处置场污染控制标准》（GB18599-2001）及2013年修改单中的有关要求。</w:t>
      </w:r>
      <w:r w:rsidR="007769F5" w:rsidRPr="003F7E9D">
        <w:rPr>
          <w:rFonts w:ascii="仿宋_GB2312" w:eastAsia="仿宋_GB2312" w:hAnsi="MingLiU"/>
          <w:sz w:val="32"/>
          <w:szCs w:val="32"/>
        </w:rPr>
        <w:t>生活垃圾经分类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收集后交环卫部门统一清运处理。</w:t>
      </w:r>
    </w:p>
    <w:p w:rsidR="00F221D9" w:rsidRPr="00F221D9" w:rsidRDefault="00F221D9" w:rsidP="00DD1711">
      <w:pPr>
        <w:spacing w:line="560" w:lineRule="exact"/>
        <w:ind w:firstLineChars="200" w:firstLine="640"/>
        <w:rPr>
          <w:rFonts w:ascii="仿宋_GB2312" w:eastAsia="仿宋_GB2312" w:hAnsi="MingLiU"/>
          <w:sz w:val="32"/>
          <w:szCs w:val="32"/>
        </w:rPr>
      </w:pPr>
      <w:r>
        <w:rPr>
          <w:rFonts w:ascii="仿宋_GB2312" w:eastAsia="仿宋_GB2312" w:hAnsi="MingLiU" w:hint="eastAsia"/>
          <w:sz w:val="32"/>
          <w:szCs w:val="32"/>
        </w:rPr>
        <w:t>（五）总量控制。总量控制。</w:t>
      </w:r>
      <w:r w:rsidRPr="00DD4677">
        <w:rPr>
          <w:rFonts w:ascii="仿宋" w:eastAsia="仿宋" w:hAnsi="仿宋" w:hint="eastAsia"/>
          <w:sz w:val="32"/>
          <w:szCs w:val="32"/>
        </w:rPr>
        <w:t>为确保区域环境质量，设置以下污染物排放总量控制指标：</w:t>
      </w:r>
      <w:r>
        <w:rPr>
          <w:rFonts w:ascii="仿宋" w:eastAsia="仿宋" w:hAnsi="仿宋" w:hint="eastAsia"/>
          <w:sz w:val="32"/>
          <w:szCs w:val="32"/>
        </w:rPr>
        <w:t>VOCs</w:t>
      </w:r>
      <w:r>
        <w:rPr>
          <w:rFonts w:ascii="仿宋" w:eastAsia="仿宋" w:hAnsi="仿宋"/>
          <w:sz w:val="32"/>
          <w:szCs w:val="32"/>
        </w:rPr>
        <w:t>≤</w:t>
      </w:r>
      <w:r>
        <w:rPr>
          <w:rFonts w:ascii="仿宋" w:eastAsia="仿宋" w:hAnsi="仿宋" w:hint="eastAsia"/>
          <w:sz w:val="32"/>
          <w:szCs w:val="32"/>
        </w:rPr>
        <w:t>0.35t/a</w:t>
      </w:r>
      <w:r w:rsidRPr="00DD4677">
        <w:rPr>
          <w:rFonts w:ascii="仿宋" w:eastAsia="仿宋" w:hAnsi="仿宋" w:hint="eastAsia"/>
          <w:sz w:val="32"/>
          <w:szCs w:val="32"/>
        </w:rPr>
        <w:t>。你</w:t>
      </w:r>
      <w:r>
        <w:rPr>
          <w:rFonts w:ascii="仿宋" w:eastAsia="仿宋" w:hAnsi="仿宋" w:hint="eastAsia"/>
          <w:sz w:val="32"/>
          <w:szCs w:val="32"/>
        </w:rPr>
        <w:t>公司</w:t>
      </w:r>
      <w:r w:rsidRPr="00DD4677">
        <w:rPr>
          <w:rFonts w:ascii="仿宋" w:eastAsia="仿宋" w:hAnsi="仿宋" w:hint="eastAsia"/>
          <w:sz w:val="32"/>
          <w:szCs w:val="32"/>
        </w:rPr>
        <w:t>应确保</w:t>
      </w:r>
      <w:r>
        <w:rPr>
          <w:rFonts w:ascii="仿宋" w:eastAsia="仿宋" w:hAnsi="仿宋" w:hint="eastAsia"/>
          <w:sz w:val="32"/>
          <w:szCs w:val="32"/>
        </w:rPr>
        <w:t>VOCs</w:t>
      </w:r>
      <w:r w:rsidRPr="00DD4677">
        <w:rPr>
          <w:rFonts w:ascii="仿宋" w:eastAsia="仿宋" w:hAnsi="仿宋" w:hint="eastAsia"/>
          <w:sz w:val="32"/>
          <w:szCs w:val="32"/>
        </w:rPr>
        <w:t>排放符合上述总量控制要求。</w:t>
      </w:r>
    </w:p>
    <w:p w:rsidR="00142000" w:rsidRPr="003F7E9D" w:rsidRDefault="00142000" w:rsidP="00DD1711">
      <w:pPr>
        <w:spacing w:line="560" w:lineRule="exact"/>
        <w:ind w:firstLineChars="200" w:firstLine="640"/>
        <w:rPr>
          <w:rFonts w:ascii="仿宋_GB2312" w:eastAsia="仿宋_GB2312" w:hAnsi="MingLiU"/>
          <w:sz w:val="32"/>
          <w:szCs w:val="32"/>
        </w:rPr>
      </w:pPr>
      <w:r w:rsidRPr="003F7E9D">
        <w:rPr>
          <w:rFonts w:ascii="仿宋_GB2312" w:eastAsia="仿宋_GB2312" w:hAnsi="MingLiU" w:hint="eastAsia"/>
          <w:sz w:val="32"/>
          <w:szCs w:val="32"/>
        </w:rPr>
        <w:t>三、你公司和接受你公司委托为本项目环境影响评价提供技术服务的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湖南亚冠环境科技有限公司</w:t>
      </w:r>
      <w:r w:rsidRPr="003F7E9D">
        <w:rPr>
          <w:rFonts w:ascii="仿宋_GB2312" w:eastAsia="仿宋_GB2312" w:hAnsi="MingLiU" w:hint="eastAsia"/>
          <w:sz w:val="32"/>
          <w:szCs w:val="32"/>
        </w:rPr>
        <w:t>对《报告表》的内容、数据和结论负责，并承担相应的法律责任。项目实施过程中严格执行</w:t>
      </w:r>
      <w:r w:rsidRPr="003F7E9D">
        <w:rPr>
          <w:rFonts w:ascii="仿宋_GB2312" w:eastAsia="仿宋_GB2312" w:hAnsi="MingLiU" w:hint="eastAsia"/>
          <w:sz w:val="32"/>
          <w:szCs w:val="32"/>
        </w:rPr>
        <w:lastRenderedPageBreak/>
        <w:t>环保“三同时”制度，项目建成后，你公司应组织对配套的环境保护设施进行验收，并自觉接受我局监管。</w:t>
      </w:r>
    </w:p>
    <w:p w:rsidR="00142000" w:rsidRPr="003F7E9D" w:rsidRDefault="00142000" w:rsidP="00DD1711">
      <w:pPr>
        <w:spacing w:line="560" w:lineRule="exact"/>
        <w:ind w:firstLineChars="200" w:firstLine="640"/>
        <w:rPr>
          <w:rFonts w:ascii="仿宋_GB2312" w:eastAsia="仿宋_GB2312" w:hAnsi="MingLiU"/>
          <w:sz w:val="32"/>
          <w:szCs w:val="32"/>
        </w:rPr>
      </w:pPr>
      <w:r w:rsidRPr="003F7E9D">
        <w:rPr>
          <w:rFonts w:ascii="仿宋_GB2312" w:eastAsia="仿宋_GB2312" w:hAnsi="MingLiU" w:hint="eastAsia"/>
          <w:sz w:val="32"/>
          <w:szCs w:val="32"/>
        </w:rPr>
        <w:t>四、《报告表》经批准后，如项目的性质、规模、地点、采用的生产工艺、拟采用的防治污染措施发生重大变动，</w:t>
      </w:r>
      <w:r w:rsidRPr="003F7E9D">
        <w:rPr>
          <w:rFonts w:ascii="仿宋_GB2312" w:eastAsia="仿宋_GB2312" w:hAnsi="MingLiU"/>
          <w:sz w:val="32"/>
          <w:szCs w:val="32"/>
        </w:rPr>
        <w:t>应当报</w:t>
      </w:r>
      <w:r w:rsidRPr="003F7E9D">
        <w:rPr>
          <w:rFonts w:ascii="仿宋_GB2312" w:eastAsia="仿宋_GB2312" w:hAnsi="MingLiU" w:hint="eastAsia"/>
          <w:sz w:val="32"/>
          <w:szCs w:val="32"/>
        </w:rPr>
        <w:t>我局</w:t>
      </w:r>
      <w:r w:rsidRPr="003F7E9D">
        <w:rPr>
          <w:rFonts w:ascii="仿宋_GB2312" w:eastAsia="仿宋_GB2312" w:hAnsi="MingLiU"/>
          <w:sz w:val="32"/>
          <w:szCs w:val="32"/>
        </w:rPr>
        <w:t>重新审核</w:t>
      </w:r>
      <w:r w:rsidRPr="003F7E9D">
        <w:rPr>
          <w:rFonts w:ascii="仿宋_GB2312" w:eastAsia="仿宋_GB2312" w:hAnsi="MingLiU" w:hint="eastAsia"/>
          <w:sz w:val="32"/>
          <w:szCs w:val="32"/>
        </w:rPr>
        <w:t>。</w:t>
      </w:r>
    </w:p>
    <w:p w:rsidR="00CA2EBD" w:rsidRDefault="00CA2EBD" w:rsidP="00DD1711">
      <w:pPr>
        <w:widowControl/>
        <w:spacing w:line="560" w:lineRule="exact"/>
        <w:ind w:firstLineChars="1350" w:firstLine="4320"/>
        <w:rPr>
          <w:rFonts w:ascii="仿宋_GB2312" w:eastAsia="仿宋_GB2312"/>
          <w:sz w:val="32"/>
          <w:szCs w:val="32"/>
        </w:rPr>
      </w:pPr>
    </w:p>
    <w:p w:rsidR="00DD1711" w:rsidRDefault="00DD1711" w:rsidP="00DD1711">
      <w:pPr>
        <w:widowControl/>
        <w:spacing w:line="560" w:lineRule="exact"/>
        <w:ind w:firstLineChars="1350" w:firstLine="4320"/>
        <w:rPr>
          <w:rFonts w:ascii="仿宋_GB2312" w:eastAsia="仿宋_GB2312"/>
          <w:sz w:val="32"/>
          <w:szCs w:val="32"/>
        </w:rPr>
      </w:pPr>
    </w:p>
    <w:p w:rsidR="003B5B9F" w:rsidRPr="002D30DD" w:rsidRDefault="003B5B9F" w:rsidP="00DD1711">
      <w:pPr>
        <w:widowControl/>
        <w:spacing w:line="560" w:lineRule="exact"/>
        <w:ind w:firstLineChars="1350" w:firstLine="4320"/>
        <w:rPr>
          <w:rFonts w:ascii="仿宋_GB2312" w:eastAsia="仿宋_GB2312"/>
          <w:sz w:val="32"/>
          <w:szCs w:val="32"/>
        </w:rPr>
      </w:pPr>
      <w:r w:rsidRPr="002D30DD">
        <w:rPr>
          <w:rFonts w:ascii="仿宋_GB2312" w:eastAsia="仿宋_GB2312" w:hint="eastAsia"/>
          <w:sz w:val="32"/>
          <w:szCs w:val="32"/>
        </w:rPr>
        <w:t>邵阳市生态环境局隆回分局</w:t>
      </w:r>
    </w:p>
    <w:p w:rsidR="003B5B9F" w:rsidRPr="003B5B9F" w:rsidRDefault="00CA2EBD" w:rsidP="00DD1711">
      <w:pPr>
        <w:spacing w:line="560" w:lineRule="exact"/>
        <w:ind w:right="1280" w:firstLineChars="200" w:firstLine="640"/>
        <w:jc w:val="right"/>
      </w:pPr>
      <w:r>
        <w:rPr>
          <w:rFonts w:ascii="仿宋_GB2312" w:eastAsia="仿宋_GB2312" w:hint="eastAsia"/>
          <w:sz w:val="32"/>
          <w:szCs w:val="32"/>
        </w:rPr>
        <w:t>2020</w:t>
      </w:r>
      <w:r w:rsidR="003B5B9F" w:rsidRPr="002D30DD">
        <w:rPr>
          <w:rFonts w:ascii="仿宋_GB2312" w:eastAsia="仿宋_GB2312" w:hint="eastAsia"/>
          <w:sz w:val="32"/>
          <w:szCs w:val="32"/>
        </w:rPr>
        <w:t>年</w:t>
      </w:r>
      <w:r w:rsidR="00E004F7">
        <w:rPr>
          <w:rFonts w:ascii="仿宋_GB2312" w:eastAsia="仿宋_GB2312" w:hint="eastAsia"/>
          <w:sz w:val="32"/>
          <w:szCs w:val="32"/>
        </w:rPr>
        <w:t>9</w:t>
      </w:r>
      <w:r w:rsidR="003B5B9F" w:rsidRPr="002D30DD">
        <w:rPr>
          <w:rFonts w:ascii="仿宋_GB2312" w:eastAsia="仿宋_GB2312" w:hint="eastAsia"/>
          <w:sz w:val="32"/>
          <w:szCs w:val="32"/>
        </w:rPr>
        <w:t>月</w:t>
      </w:r>
      <w:r w:rsidR="002A1B76">
        <w:rPr>
          <w:rFonts w:ascii="仿宋_GB2312" w:eastAsia="仿宋_GB2312" w:hint="eastAsia"/>
          <w:sz w:val="32"/>
          <w:szCs w:val="32"/>
        </w:rPr>
        <w:t>9</w:t>
      </w:r>
      <w:bookmarkStart w:id="0" w:name="_GoBack"/>
      <w:bookmarkEnd w:id="0"/>
      <w:r w:rsidR="003B5B9F" w:rsidRPr="002D30DD">
        <w:rPr>
          <w:rFonts w:ascii="仿宋_GB2312" w:eastAsia="仿宋_GB2312" w:hint="eastAsia"/>
          <w:sz w:val="32"/>
          <w:szCs w:val="32"/>
        </w:rPr>
        <w:t>日</w:t>
      </w:r>
    </w:p>
    <w:sectPr w:rsidR="003B5B9F" w:rsidRPr="003B5B9F" w:rsidSect="0013028B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EB" w:rsidRDefault="009E6AEB" w:rsidP="003B5B9F">
      <w:r>
        <w:separator/>
      </w:r>
    </w:p>
  </w:endnote>
  <w:endnote w:type="continuationSeparator" w:id="0">
    <w:p w:rsidR="009E6AEB" w:rsidRDefault="009E6AEB" w:rsidP="003B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EB" w:rsidRDefault="009E6AEB" w:rsidP="003B5B9F">
      <w:r>
        <w:separator/>
      </w:r>
    </w:p>
  </w:footnote>
  <w:footnote w:type="continuationSeparator" w:id="0">
    <w:p w:rsidR="009E6AEB" w:rsidRDefault="009E6AEB" w:rsidP="003B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5B9F"/>
    <w:rsid w:val="0000108D"/>
    <w:rsid w:val="00004027"/>
    <w:rsid w:val="000351AE"/>
    <w:rsid w:val="000F5FB9"/>
    <w:rsid w:val="0013028B"/>
    <w:rsid w:val="0013075B"/>
    <w:rsid w:val="00142000"/>
    <w:rsid w:val="001A0C91"/>
    <w:rsid w:val="001E501D"/>
    <w:rsid w:val="001E6515"/>
    <w:rsid w:val="002846AA"/>
    <w:rsid w:val="002A1B76"/>
    <w:rsid w:val="002B0BCB"/>
    <w:rsid w:val="002B73E2"/>
    <w:rsid w:val="002F4234"/>
    <w:rsid w:val="0035213D"/>
    <w:rsid w:val="0036282B"/>
    <w:rsid w:val="00364C33"/>
    <w:rsid w:val="003845D5"/>
    <w:rsid w:val="003A40AB"/>
    <w:rsid w:val="003B3D3C"/>
    <w:rsid w:val="003B5B9F"/>
    <w:rsid w:val="003C17AE"/>
    <w:rsid w:val="003C56DD"/>
    <w:rsid w:val="003F7E9D"/>
    <w:rsid w:val="00400464"/>
    <w:rsid w:val="0043140C"/>
    <w:rsid w:val="00507ECA"/>
    <w:rsid w:val="00555550"/>
    <w:rsid w:val="00561016"/>
    <w:rsid w:val="0058754D"/>
    <w:rsid w:val="00637081"/>
    <w:rsid w:val="00695681"/>
    <w:rsid w:val="006A1492"/>
    <w:rsid w:val="006F74CE"/>
    <w:rsid w:val="007769F5"/>
    <w:rsid w:val="00794D79"/>
    <w:rsid w:val="007D09E7"/>
    <w:rsid w:val="007D7392"/>
    <w:rsid w:val="00827074"/>
    <w:rsid w:val="008D2705"/>
    <w:rsid w:val="00970E7B"/>
    <w:rsid w:val="00974FE7"/>
    <w:rsid w:val="00996888"/>
    <w:rsid w:val="009D3C82"/>
    <w:rsid w:val="009E6AEB"/>
    <w:rsid w:val="009F22F3"/>
    <w:rsid w:val="00A12BBE"/>
    <w:rsid w:val="00AC4FB0"/>
    <w:rsid w:val="00AE489A"/>
    <w:rsid w:val="00B33F3A"/>
    <w:rsid w:val="00B40C1E"/>
    <w:rsid w:val="00B536DF"/>
    <w:rsid w:val="00B92EFE"/>
    <w:rsid w:val="00BE622C"/>
    <w:rsid w:val="00CA2EBD"/>
    <w:rsid w:val="00D11721"/>
    <w:rsid w:val="00D46927"/>
    <w:rsid w:val="00D659B6"/>
    <w:rsid w:val="00D859FA"/>
    <w:rsid w:val="00DD1469"/>
    <w:rsid w:val="00DD1711"/>
    <w:rsid w:val="00E004F7"/>
    <w:rsid w:val="00E75ED8"/>
    <w:rsid w:val="00E81E32"/>
    <w:rsid w:val="00EA546F"/>
    <w:rsid w:val="00EB47EF"/>
    <w:rsid w:val="00EB4EEF"/>
    <w:rsid w:val="00EF1AE4"/>
    <w:rsid w:val="00F06051"/>
    <w:rsid w:val="00F14181"/>
    <w:rsid w:val="00F221D9"/>
    <w:rsid w:val="00F344ED"/>
    <w:rsid w:val="00F43001"/>
    <w:rsid w:val="00F61BA1"/>
    <w:rsid w:val="00F806BB"/>
    <w:rsid w:val="00F83C8F"/>
    <w:rsid w:val="00FC071A"/>
    <w:rsid w:val="00FC7CE9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B9F"/>
    <w:rPr>
      <w:sz w:val="18"/>
      <w:szCs w:val="18"/>
    </w:rPr>
  </w:style>
  <w:style w:type="paragraph" w:styleId="a5">
    <w:name w:val="List Paragraph"/>
    <w:basedOn w:val="a"/>
    <w:uiPriority w:val="34"/>
    <w:qFormat/>
    <w:rsid w:val="0055555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A0C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0C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58</cp:revision>
  <cp:lastPrinted>2020-09-07T01:34:00Z</cp:lastPrinted>
  <dcterms:created xsi:type="dcterms:W3CDTF">2019-08-07T00:37:00Z</dcterms:created>
  <dcterms:modified xsi:type="dcterms:W3CDTF">2020-09-09T02:47:00Z</dcterms:modified>
</cp:coreProperties>
</file>