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33" w:rsidRDefault="00364C33" w:rsidP="003B5B9F">
      <w:pPr>
        <w:jc w:val="right"/>
        <w:rPr>
          <w:rFonts w:ascii="仿宋_GB2312" w:eastAsia="仿宋_GB2312"/>
          <w:sz w:val="32"/>
          <w:szCs w:val="32"/>
        </w:rPr>
      </w:pPr>
    </w:p>
    <w:p w:rsidR="00364C33" w:rsidRDefault="00364C33" w:rsidP="003B5B9F">
      <w:pPr>
        <w:jc w:val="right"/>
        <w:rPr>
          <w:rFonts w:ascii="仿宋_GB2312" w:eastAsia="仿宋_GB2312"/>
          <w:sz w:val="32"/>
          <w:szCs w:val="32"/>
        </w:rPr>
      </w:pPr>
    </w:p>
    <w:p w:rsidR="00364C33" w:rsidRDefault="00364C33" w:rsidP="003B5B9F">
      <w:pPr>
        <w:jc w:val="right"/>
        <w:rPr>
          <w:rFonts w:ascii="仿宋_GB2312" w:eastAsia="仿宋_GB2312"/>
          <w:sz w:val="32"/>
          <w:szCs w:val="32"/>
        </w:rPr>
      </w:pPr>
    </w:p>
    <w:p w:rsidR="003B5B9F" w:rsidRDefault="003B5B9F" w:rsidP="003B5B9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邵生环隆分</w:t>
      </w:r>
      <w:r w:rsidRPr="00350840">
        <w:rPr>
          <w:rFonts w:ascii="仿宋_GB2312" w:eastAsia="仿宋_GB2312" w:hint="eastAsia"/>
          <w:sz w:val="32"/>
          <w:szCs w:val="32"/>
        </w:rPr>
        <w:t>环评函</w:t>
      </w:r>
      <w:r>
        <w:rPr>
          <w:rFonts w:ascii="仿宋_GB2312" w:eastAsia="仿宋_GB2312" w:hint="eastAsia"/>
          <w:sz w:val="32"/>
          <w:szCs w:val="32"/>
        </w:rPr>
        <w:t>〔</w:t>
      </w:r>
      <w:r w:rsidRPr="00350840">
        <w:rPr>
          <w:rFonts w:ascii="仿宋_GB2312" w:eastAsia="仿宋_GB2312" w:hint="eastAsia"/>
          <w:sz w:val="32"/>
          <w:szCs w:val="32"/>
        </w:rPr>
        <w:t>20</w:t>
      </w:r>
      <w:r w:rsidR="00637081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〕</w:t>
      </w:r>
      <w:r w:rsidR="00AE489A">
        <w:rPr>
          <w:rFonts w:ascii="仿宋_GB2312" w:eastAsia="仿宋_GB2312" w:hint="eastAsia"/>
          <w:sz w:val="32"/>
          <w:szCs w:val="32"/>
        </w:rPr>
        <w:t>2</w:t>
      </w:r>
      <w:r w:rsidR="00385697">
        <w:rPr>
          <w:rFonts w:ascii="仿宋_GB2312" w:eastAsia="仿宋_GB2312" w:hint="eastAsia"/>
          <w:sz w:val="32"/>
          <w:szCs w:val="32"/>
        </w:rPr>
        <w:t>9</w:t>
      </w:r>
      <w:r w:rsidRPr="00350840">
        <w:rPr>
          <w:rFonts w:ascii="仿宋_GB2312" w:eastAsia="仿宋_GB2312" w:hint="eastAsia"/>
          <w:sz w:val="32"/>
          <w:szCs w:val="32"/>
        </w:rPr>
        <w:t>号</w:t>
      </w:r>
    </w:p>
    <w:p w:rsidR="003B5B9F" w:rsidRPr="00200910" w:rsidRDefault="003B5B9F" w:rsidP="003B5B9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A665F2">
        <w:rPr>
          <w:rFonts w:ascii="方正小标宋简体" w:eastAsia="方正小标宋简体" w:hint="eastAsia"/>
          <w:sz w:val="44"/>
          <w:szCs w:val="44"/>
        </w:rPr>
        <w:t>关于</w:t>
      </w:r>
      <w:r w:rsidR="00385697" w:rsidRPr="00385697">
        <w:rPr>
          <w:rFonts w:ascii="方正小标宋简体" w:eastAsia="方正小标宋简体"/>
          <w:sz w:val="44"/>
          <w:szCs w:val="44"/>
        </w:rPr>
        <w:t>玻璃钢及塑料化粪池生产项目</w:t>
      </w:r>
      <w:r>
        <w:rPr>
          <w:rFonts w:ascii="方正小标宋简体" w:eastAsia="方正小标宋简体" w:hint="eastAsia"/>
          <w:sz w:val="44"/>
          <w:szCs w:val="44"/>
        </w:rPr>
        <w:t>环境影响报告表</w:t>
      </w:r>
      <w:r w:rsidRPr="00A665F2">
        <w:rPr>
          <w:rFonts w:ascii="方正小标宋简体" w:eastAsia="方正小标宋简体" w:hint="eastAsia"/>
          <w:sz w:val="44"/>
          <w:szCs w:val="44"/>
        </w:rPr>
        <w:t>的批复</w:t>
      </w:r>
    </w:p>
    <w:p w:rsidR="003B5B9F" w:rsidRDefault="003B5B9F" w:rsidP="002B0BCB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3B5B9F" w:rsidRPr="00350840" w:rsidRDefault="00385697" w:rsidP="00946152">
      <w:pPr>
        <w:spacing w:line="560" w:lineRule="exact"/>
        <w:rPr>
          <w:rFonts w:ascii="仿宋_GB2312" w:eastAsia="仿宋_GB2312"/>
          <w:sz w:val="32"/>
          <w:szCs w:val="32"/>
        </w:rPr>
      </w:pPr>
      <w:r w:rsidRPr="00385697">
        <w:rPr>
          <w:rFonts w:ascii="仿宋_GB2312" w:eastAsia="仿宋_GB2312"/>
          <w:bCs/>
          <w:sz w:val="32"/>
          <w:szCs w:val="32"/>
        </w:rPr>
        <w:t>湖南清宇塑胶制品有限公司</w:t>
      </w:r>
      <w:r w:rsidR="003B5B9F" w:rsidRPr="00350840">
        <w:rPr>
          <w:rFonts w:ascii="仿宋_GB2312" w:eastAsia="仿宋_GB2312" w:hint="eastAsia"/>
          <w:sz w:val="32"/>
          <w:szCs w:val="32"/>
        </w:rPr>
        <w:t>：</w:t>
      </w:r>
    </w:p>
    <w:p w:rsidR="003B5B9F" w:rsidRPr="00350840" w:rsidRDefault="003B5B9F" w:rsidP="00946152">
      <w:pPr>
        <w:spacing w:line="560" w:lineRule="exact"/>
        <w:rPr>
          <w:rFonts w:ascii="仿宋_GB2312" w:eastAsia="仿宋_GB2312"/>
          <w:sz w:val="32"/>
          <w:szCs w:val="32"/>
        </w:rPr>
      </w:pPr>
      <w:r w:rsidRPr="00350840">
        <w:rPr>
          <w:rFonts w:ascii="仿宋_GB2312" w:eastAsia="仿宋_GB2312" w:hint="eastAsia"/>
          <w:sz w:val="32"/>
          <w:szCs w:val="32"/>
        </w:rPr>
        <w:t xml:space="preserve">    你</w:t>
      </w:r>
      <w:r>
        <w:rPr>
          <w:rFonts w:ascii="仿宋_GB2312" w:eastAsia="仿宋_GB2312" w:hint="eastAsia"/>
          <w:sz w:val="32"/>
          <w:szCs w:val="32"/>
        </w:rPr>
        <w:t>单位</w:t>
      </w:r>
      <w:r w:rsidR="0058754D">
        <w:rPr>
          <w:rFonts w:ascii="仿宋_GB2312" w:eastAsia="仿宋_GB2312" w:hint="eastAsia"/>
          <w:sz w:val="32"/>
          <w:szCs w:val="32"/>
        </w:rPr>
        <w:t>补报</w:t>
      </w:r>
      <w:r w:rsidR="00F06051">
        <w:rPr>
          <w:rFonts w:ascii="仿宋_GB2312" w:eastAsia="仿宋_GB2312" w:hint="eastAsia"/>
          <w:sz w:val="32"/>
          <w:szCs w:val="32"/>
        </w:rPr>
        <w:t>的</w:t>
      </w:r>
      <w:r w:rsidRPr="00350840">
        <w:rPr>
          <w:rFonts w:ascii="仿宋_GB2312" w:eastAsia="仿宋_GB2312" w:hint="eastAsia"/>
          <w:sz w:val="32"/>
          <w:szCs w:val="32"/>
        </w:rPr>
        <w:t>《</w:t>
      </w:r>
      <w:r w:rsidR="00385697" w:rsidRPr="00385697">
        <w:rPr>
          <w:rFonts w:ascii="仿宋_GB2312" w:eastAsia="仿宋_GB2312"/>
          <w:sz w:val="32"/>
          <w:szCs w:val="32"/>
        </w:rPr>
        <w:t>玻璃钢及塑料化粪池生产项目</w:t>
      </w:r>
      <w:r w:rsidR="003C17AE" w:rsidRPr="003C17AE">
        <w:rPr>
          <w:rFonts w:ascii="仿宋_GB2312" w:eastAsia="仿宋_GB2312" w:hint="eastAsia"/>
          <w:sz w:val="32"/>
          <w:szCs w:val="32"/>
        </w:rPr>
        <w:t>环境影响报告表</w:t>
      </w:r>
      <w:r w:rsidRPr="00350840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（以下简称《报告表》）</w:t>
      </w:r>
      <w:r w:rsidRPr="00350840">
        <w:rPr>
          <w:rFonts w:ascii="仿宋_GB2312" w:eastAsia="仿宋_GB2312" w:hint="eastAsia"/>
          <w:sz w:val="32"/>
          <w:szCs w:val="32"/>
        </w:rPr>
        <w:t>及</w:t>
      </w:r>
      <w:r w:rsidR="003A40AB">
        <w:rPr>
          <w:rFonts w:ascii="仿宋_GB2312" w:eastAsia="仿宋_GB2312" w:hint="eastAsia"/>
          <w:sz w:val="32"/>
          <w:szCs w:val="32"/>
        </w:rPr>
        <w:t>附件</w:t>
      </w:r>
      <w:r w:rsidRPr="00350840">
        <w:rPr>
          <w:rFonts w:ascii="仿宋_GB2312" w:eastAsia="仿宋_GB2312" w:hint="eastAsia"/>
          <w:sz w:val="32"/>
          <w:szCs w:val="32"/>
        </w:rPr>
        <w:t>收悉。经审查，现批复如下：</w:t>
      </w:r>
    </w:p>
    <w:p w:rsidR="005601A5" w:rsidRPr="00431044" w:rsidRDefault="003B5B9F" w:rsidP="00946152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50840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你单位</w:t>
      </w:r>
      <w:r w:rsidRPr="003845D5">
        <w:rPr>
          <w:rFonts w:ascii="仿宋_GB2312" w:eastAsia="仿宋_GB2312" w:hint="eastAsia"/>
          <w:sz w:val="32"/>
          <w:szCs w:val="32"/>
        </w:rPr>
        <w:t>投资</w:t>
      </w:r>
      <w:r w:rsidR="003C17AE">
        <w:rPr>
          <w:rFonts w:ascii="仿宋_GB2312" w:eastAsia="仿宋_GB2312" w:hint="eastAsia"/>
          <w:sz w:val="32"/>
          <w:szCs w:val="32"/>
        </w:rPr>
        <w:t>20</w:t>
      </w:r>
      <w:r w:rsidR="00385697">
        <w:rPr>
          <w:rFonts w:ascii="仿宋_GB2312" w:eastAsia="仿宋_GB2312" w:hint="eastAsia"/>
          <w:sz w:val="32"/>
          <w:szCs w:val="32"/>
        </w:rPr>
        <w:t>5</w:t>
      </w:r>
      <w:r w:rsidRPr="003845D5">
        <w:rPr>
          <w:rFonts w:ascii="仿宋_GB2312" w:eastAsia="仿宋_GB2312" w:hint="eastAsia"/>
          <w:sz w:val="32"/>
          <w:szCs w:val="32"/>
        </w:rPr>
        <w:t>万元</w:t>
      </w:r>
      <w:r w:rsidR="00F14181">
        <w:rPr>
          <w:rFonts w:ascii="仿宋_GB2312" w:eastAsia="仿宋_GB2312" w:hint="eastAsia"/>
          <w:sz w:val="32"/>
          <w:szCs w:val="32"/>
        </w:rPr>
        <w:t>（其中环保投资</w:t>
      </w:r>
      <w:r w:rsidR="00385697">
        <w:rPr>
          <w:rFonts w:ascii="仿宋_GB2312" w:eastAsia="仿宋_GB2312" w:hint="eastAsia"/>
          <w:sz w:val="32"/>
          <w:szCs w:val="32"/>
        </w:rPr>
        <w:t>35.8</w:t>
      </w:r>
      <w:r w:rsidR="00F14181">
        <w:rPr>
          <w:rFonts w:ascii="仿宋_GB2312" w:eastAsia="仿宋_GB2312" w:hint="eastAsia"/>
          <w:sz w:val="32"/>
          <w:szCs w:val="32"/>
        </w:rPr>
        <w:t>万元）</w:t>
      </w:r>
      <w:r w:rsidR="003C17AE">
        <w:rPr>
          <w:rFonts w:ascii="仿宋_GB2312" w:eastAsia="仿宋_GB2312" w:hint="eastAsia"/>
          <w:sz w:val="32"/>
          <w:szCs w:val="32"/>
        </w:rPr>
        <w:t>在</w:t>
      </w:r>
      <w:r w:rsidR="003C17AE" w:rsidRPr="003C17AE">
        <w:rPr>
          <w:rFonts w:ascii="仿宋_GB2312" w:eastAsia="仿宋_GB2312" w:hint="eastAsia"/>
          <w:sz w:val="32"/>
          <w:szCs w:val="32"/>
        </w:rPr>
        <w:t>隆回县花门街道</w:t>
      </w:r>
      <w:r w:rsidR="00385697">
        <w:rPr>
          <w:rFonts w:ascii="仿宋_GB2312" w:eastAsia="仿宋_GB2312" w:hint="eastAsia"/>
          <w:sz w:val="32"/>
          <w:szCs w:val="32"/>
        </w:rPr>
        <w:t>迈迹塘村（原</w:t>
      </w:r>
      <w:r w:rsidR="00D04C2B">
        <w:rPr>
          <w:rFonts w:ascii="仿宋_GB2312" w:eastAsia="仿宋_GB2312" w:hint="eastAsia"/>
          <w:sz w:val="32"/>
          <w:szCs w:val="32"/>
        </w:rPr>
        <w:t>桃洪镇</w:t>
      </w:r>
      <w:bookmarkStart w:id="0" w:name="_GoBack"/>
      <w:bookmarkEnd w:id="0"/>
      <w:r w:rsidR="00385697">
        <w:rPr>
          <w:rFonts w:ascii="仿宋_GB2312" w:eastAsia="仿宋_GB2312" w:hint="eastAsia"/>
          <w:sz w:val="32"/>
          <w:szCs w:val="32"/>
        </w:rPr>
        <w:t>大洲村，</w:t>
      </w:r>
      <w:r w:rsidRPr="003845D5">
        <w:rPr>
          <w:rFonts w:ascii="仿宋_GB2312" w:eastAsia="仿宋_GB2312" w:hint="eastAsia"/>
          <w:sz w:val="32"/>
          <w:szCs w:val="32"/>
        </w:rPr>
        <w:t>东经</w:t>
      </w:r>
      <w:r w:rsidR="005601A5" w:rsidRPr="005601A5">
        <w:rPr>
          <w:rFonts w:ascii="仿宋_GB2312" w:eastAsia="仿宋_GB2312"/>
          <w:sz w:val="32"/>
          <w:szCs w:val="32"/>
        </w:rPr>
        <w:t>110.986592</w:t>
      </w:r>
      <w:r w:rsidR="005601A5" w:rsidRPr="005601A5">
        <w:rPr>
          <w:rFonts w:ascii="仿宋_GB2312" w:eastAsia="仿宋_GB2312"/>
          <w:sz w:val="32"/>
          <w:szCs w:val="32"/>
        </w:rPr>
        <w:t>°</w:t>
      </w:r>
      <w:r w:rsidR="005601A5" w:rsidRPr="005601A5">
        <w:rPr>
          <w:rFonts w:ascii="仿宋_GB2312" w:eastAsia="仿宋_GB2312"/>
          <w:sz w:val="32"/>
          <w:szCs w:val="32"/>
        </w:rPr>
        <w:t>、北纬27.163108</w:t>
      </w:r>
      <w:r w:rsidR="005601A5" w:rsidRPr="005601A5">
        <w:rPr>
          <w:rFonts w:ascii="仿宋_GB2312" w:eastAsia="仿宋_GB2312"/>
          <w:sz w:val="32"/>
          <w:szCs w:val="32"/>
        </w:rPr>
        <w:t>°</w:t>
      </w:r>
      <w:r w:rsidRPr="003845D5">
        <w:rPr>
          <w:rFonts w:ascii="仿宋_GB2312" w:eastAsia="仿宋_GB2312" w:hint="eastAsia"/>
          <w:sz w:val="32"/>
          <w:szCs w:val="32"/>
        </w:rPr>
        <w:t>)</w:t>
      </w:r>
      <w:r w:rsidR="007769F5" w:rsidRPr="007769F5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5601A5">
        <w:rPr>
          <w:rFonts w:ascii="仿宋" w:eastAsia="仿宋" w:hAnsi="仿宋" w:hint="eastAsia"/>
          <w:bCs/>
          <w:sz w:val="32"/>
          <w:szCs w:val="32"/>
        </w:rPr>
        <w:t>建设</w:t>
      </w:r>
      <w:r w:rsidR="005601A5" w:rsidRPr="005601A5">
        <w:rPr>
          <w:rFonts w:ascii="仿宋_GB2312" w:eastAsia="仿宋_GB2312"/>
          <w:bCs/>
          <w:sz w:val="32"/>
          <w:szCs w:val="32"/>
        </w:rPr>
        <w:t>玻璃钢及塑料化粪池生产项目</w:t>
      </w:r>
      <w:r w:rsidR="007769F5" w:rsidRPr="007769F5">
        <w:rPr>
          <w:rFonts w:ascii="仿宋_GB2312" w:eastAsia="仿宋_GB2312" w:hint="eastAsia"/>
          <w:bCs/>
          <w:sz w:val="32"/>
          <w:szCs w:val="32"/>
        </w:rPr>
        <w:t>，</w:t>
      </w:r>
      <w:r w:rsidR="005601A5">
        <w:rPr>
          <w:rFonts w:ascii="仿宋" w:eastAsia="仿宋" w:hAnsi="仿宋"/>
          <w:bCs/>
          <w:sz w:val="32"/>
          <w:szCs w:val="32"/>
        </w:rPr>
        <w:t>项目租用</w:t>
      </w:r>
      <w:r w:rsidR="005601A5" w:rsidRPr="00431044">
        <w:rPr>
          <w:rFonts w:ascii="仿宋" w:eastAsia="仿宋" w:hAnsi="仿宋"/>
          <w:bCs/>
          <w:sz w:val="32"/>
          <w:szCs w:val="32"/>
        </w:rPr>
        <w:t>隆回县丘比特建材有限公司的</w:t>
      </w:r>
      <w:r w:rsidR="005601A5">
        <w:rPr>
          <w:rFonts w:ascii="仿宋" w:eastAsia="仿宋" w:hAnsi="仿宋" w:hint="eastAsia"/>
          <w:bCs/>
          <w:sz w:val="32"/>
          <w:szCs w:val="32"/>
        </w:rPr>
        <w:t>两</w:t>
      </w:r>
      <w:r w:rsidR="005601A5" w:rsidRPr="00431044">
        <w:rPr>
          <w:rFonts w:ascii="仿宋" w:eastAsia="仿宋" w:hAnsi="仿宋" w:hint="eastAsia"/>
          <w:bCs/>
          <w:sz w:val="32"/>
          <w:szCs w:val="32"/>
        </w:rPr>
        <w:t>栋</w:t>
      </w:r>
      <w:r w:rsidR="005601A5" w:rsidRPr="00431044">
        <w:rPr>
          <w:rFonts w:ascii="仿宋" w:eastAsia="仿宋" w:hAnsi="仿宋"/>
          <w:bCs/>
          <w:sz w:val="32"/>
          <w:szCs w:val="32"/>
        </w:rPr>
        <w:t>生产厂房</w:t>
      </w:r>
      <w:r w:rsidR="005601A5">
        <w:rPr>
          <w:rFonts w:ascii="仿宋" w:eastAsia="仿宋" w:hAnsi="仿宋" w:hint="eastAsia"/>
          <w:bCs/>
          <w:sz w:val="32"/>
          <w:szCs w:val="32"/>
        </w:rPr>
        <w:t>，</w:t>
      </w:r>
      <w:r w:rsidR="005601A5" w:rsidRPr="00AD2266">
        <w:rPr>
          <w:rFonts w:ascii="仿宋" w:eastAsia="仿宋" w:hAnsi="仿宋"/>
          <w:bCs/>
          <w:sz w:val="32"/>
          <w:szCs w:val="32"/>
        </w:rPr>
        <w:t>总建筑面积为1800m</w:t>
      </w:r>
      <w:r w:rsidR="005601A5" w:rsidRPr="00AD2266">
        <w:rPr>
          <w:rFonts w:ascii="仿宋" w:eastAsia="仿宋" w:hAnsi="仿宋"/>
          <w:bCs/>
          <w:sz w:val="32"/>
          <w:szCs w:val="32"/>
          <w:vertAlign w:val="superscript"/>
        </w:rPr>
        <w:t>2</w:t>
      </w:r>
      <w:r w:rsidR="005601A5" w:rsidRPr="00AD2266">
        <w:rPr>
          <w:rFonts w:ascii="仿宋" w:eastAsia="仿宋" w:hAnsi="仿宋"/>
          <w:bCs/>
          <w:sz w:val="32"/>
          <w:szCs w:val="32"/>
        </w:rPr>
        <w:t>，</w:t>
      </w:r>
      <w:r w:rsidR="005601A5">
        <w:rPr>
          <w:rFonts w:ascii="仿宋" w:eastAsia="仿宋" w:hAnsi="仿宋"/>
          <w:bCs/>
          <w:sz w:val="32"/>
          <w:szCs w:val="32"/>
        </w:rPr>
        <w:t>分别建设玻璃钢化粪池生产线和塑料化粪池生产线</w:t>
      </w:r>
      <w:r w:rsidR="005601A5">
        <w:rPr>
          <w:rFonts w:ascii="仿宋" w:eastAsia="仿宋" w:hAnsi="仿宋" w:hint="eastAsia"/>
          <w:bCs/>
          <w:sz w:val="32"/>
          <w:szCs w:val="32"/>
        </w:rPr>
        <w:t>，</w:t>
      </w:r>
      <w:r w:rsidR="005601A5">
        <w:rPr>
          <w:rFonts w:ascii="仿宋" w:eastAsia="仿宋" w:hAnsi="仿宋"/>
          <w:bCs/>
          <w:sz w:val="32"/>
          <w:szCs w:val="32"/>
        </w:rPr>
        <w:t>设计</w:t>
      </w:r>
      <w:r w:rsidR="005601A5" w:rsidRPr="00431044">
        <w:rPr>
          <w:rFonts w:ascii="仿宋" w:eastAsia="仿宋" w:hAnsi="仿宋"/>
          <w:bCs/>
          <w:sz w:val="32"/>
          <w:szCs w:val="32"/>
        </w:rPr>
        <w:t>年产玻璃钢化粪池6000个</w:t>
      </w:r>
      <w:r w:rsidR="005601A5">
        <w:rPr>
          <w:rFonts w:ascii="仿宋" w:eastAsia="仿宋" w:hAnsi="仿宋" w:hint="eastAsia"/>
          <w:bCs/>
          <w:sz w:val="32"/>
          <w:szCs w:val="32"/>
        </w:rPr>
        <w:t>、</w:t>
      </w:r>
      <w:r w:rsidR="005601A5" w:rsidRPr="00431044">
        <w:rPr>
          <w:rFonts w:ascii="仿宋" w:eastAsia="仿宋" w:hAnsi="仿宋"/>
          <w:bCs/>
          <w:sz w:val="32"/>
          <w:szCs w:val="32"/>
        </w:rPr>
        <w:t>塑料化粪池10000个。</w:t>
      </w:r>
    </w:p>
    <w:p w:rsidR="00D46927" w:rsidRDefault="00D46927" w:rsidP="009461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MingLiU" w:hint="eastAsia"/>
          <w:sz w:val="32"/>
          <w:szCs w:val="32"/>
        </w:rPr>
        <w:t>根据本项目环境影响评价结论及专家评审意见，在</w:t>
      </w:r>
      <w:r>
        <w:rPr>
          <w:rFonts w:ascii="仿宋_GB2312" w:eastAsia="仿宋_GB2312" w:hint="eastAsia"/>
          <w:sz w:val="32"/>
          <w:szCs w:val="32"/>
        </w:rPr>
        <w:t>你单位严格落实好《报告表》提出的各项环保措施的前提下，从环保角度同意本项目按申报内容建设。</w:t>
      </w:r>
    </w:p>
    <w:p w:rsidR="00364C33" w:rsidRDefault="003B5B9F" w:rsidP="009461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0840">
        <w:rPr>
          <w:rFonts w:ascii="仿宋_GB2312" w:eastAsia="仿宋_GB2312" w:hint="eastAsia"/>
          <w:sz w:val="32"/>
          <w:szCs w:val="32"/>
        </w:rPr>
        <w:t>二、</w:t>
      </w:r>
      <w:r w:rsidR="007769F5">
        <w:rPr>
          <w:rFonts w:ascii="仿宋" w:eastAsia="仿宋" w:hAnsi="仿宋" w:hint="eastAsia"/>
          <w:bCs/>
          <w:sz w:val="32"/>
          <w:szCs w:val="32"/>
        </w:rPr>
        <w:t>本项目为未批先建项目，主体工程已完工并投入使用，在营运过程中</w:t>
      </w:r>
      <w:r w:rsidR="007769F5">
        <w:rPr>
          <w:rFonts w:ascii="仿宋_GB2312" w:eastAsia="仿宋_GB2312" w:hint="eastAsia"/>
          <w:sz w:val="32"/>
          <w:szCs w:val="32"/>
        </w:rPr>
        <w:t>必须切实落实环评提出的各项污染防治措施要求，重点做好以下几个方面工作：</w:t>
      </w:r>
    </w:p>
    <w:p w:rsidR="005601A5" w:rsidRDefault="00561016" w:rsidP="00946152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（一）</w:t>
      </w:r>
      <w:r w:rsidR="00D659B6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废气污染防治工作。</w:t>
      </w:r>
      <w:r w:rsidR="005601A5">
        <w:rPr>
          <w:rFonts w:ascii="仿宋" w:eastAsia="仿宋" w:hAnsi="仿宋"/>
          <w:bCs/>
          <w:sz w:val="32"/>
          <w:szCs w:val="32"/>
        </w:rPr>
        <w:t>玻璃钢化粪池生产线和塑料化粪池生产线</w:t>
      </w:r>
      <w:r w:rsidR="005601A5">
        <w:rPr>
          <w:rFonts w:ascii="仿宋" w:eastAsia="仿宋" w:hAnsi="仿宋" w:hint="eastAsia"/>
          <w:bCs/>
          <w:sz w:val="32"/>
          <w:szCs w:val="32"/>
        </w:rPr>
        <w:t>各安装1套</w:t>
      </w:r>
      <w:r w:rsidR="005601A5">
        <w:rPr>
          <w:rFonts w:ascii="仿宋" w:eastAsia="仿宋" w:hAnsi="仿宋"/>
          <w:bCs/>
          <w:sz w:val="32"/>
          <w:szCs w:val="32"/>
        </w:rPr>
        <w:t>废气收集处理设施</w:t>
      </w:r>
      <w:r w:rsidR="005601A5">
        <w:rPr>
          <w:rFonts w:ascii="仿宋" w:eastAsia="仿宋" w:hAnsi="仿宋" w:hint="eastAsia"/>
          <w:bCs/>
          <w:sz w:val="32"/>
          <w:szCs w:val="32"/>
        </w:rPr>
        <w:t>，</w:t>
      </w:r>
      <w:r w:rsidR="005601A5" w:rsidRPr="00D039D5">
        <w:rPr>
          <w:rFonts w:ascii="仿宋" w:eastAsia="仿宋" w:hAnsi="仿宋" w:hint="eastAsia"/>
          <w:bCs/>
          <w:sz w:val="32"/>
          <w:szCs w:val="32"/>
        </w:rPr>
        <w:t>有机</w:t>
      </w:r>
      <w:r w:rsidR="005601A5" w:rsidRPr="00D039D5">
        <w:rPr>
          <w:rFonts w:ascii="仿宋" w:eastAsia="仿宋" w:hAnsi="仿宋"/>
          <w:bCs/>
          <w:sz w:val="32"/>
          <w:szCs w:val="32"/>
        </w:rPr>
        <w:t>废气经集气罩</w:t>
      </w:r>
      <w:r w:rsidR="005601A5" w:rsidRPr="00D039D5">
        <w:rPr>
          <w:rFonts w:ascii="仿宋" w:eastAsia="仿宋" w:hAnsi="仿宋"/>
          <w:bCs/>
          <w:sz w:val="32"/>
          <w:szCs w:val="32"/>
        </w:rPr>
        <w:lastRenderedPageBreak/>
        <w:t>收集后采用</w:t>
      </w:r>
      <w:r w:rsidR="005601A5" w:rsidRPr="00D039D5">
        <w:rPr>
          <w:rFonts w:ascii="仿宋" w:eastAsia="仿宋" w:hAnsi="仿宋" w:hint="eastAsia"/>
          <w:bCs/>
          <w:sz w:val="32"/>
          <w:szCs w:val="32"/>
        </w:rPr>
        <w:t>UV光解+</w:t>
      </w:r>
      <w:r w:rsidR="005601A5" w:rsidRPr="00D039D5">
        <w:rPr>
          <w:rFonts w:ascii="仿宋" w:eastAsia="仿宋" w:hAnsi="仿宋"/>
          <w:bCs/>
          <w:sz w:val="32"/>
          <w:szCs w:val="32"/>
        </w:rPr>
        <w:t>活性炭吸附装置处理后由</w:t>
      </w:r>
      <w:r w:rsidR="005601A5" w:rsidRPr="00D039D5">
        <w:rPr>
          <w:rFonts w:ascii="仿宋" w:eastAsia="仿宋" w:hAnsi="仿宋" w:hint="eastAsia"/>
          <w:bCs/>
          <w:sz w:val="32"/>
          <w:szCs w:val="32"/>
        </w:rPr>
        <w:t>15</w:t>
      </w:r>
      <w:r w:rsidR="005601A5" w:rsidRPr="00D039D5">
        <w:rPr>
          <w:rFonts w:ascii="仿宋" w:eastAsia="仿宋" w:hAnsi="仿宋"/>
          <w:bCs/>
          <w:sz w:val="32"/>
          <w:szCs w:val="32"/>
        </w:rPr>
        <w:t>m高</w:t>
      </w:r>
      <w:r w:rsidR="005601A5">
        <w:rPr>
          <w:rFonts w:ascii="仿宋" w:eastAsia="仿宋" w:hAnsi="仿宋"/>
          <w:bCs/>
          <w:sz w:val="32"/>
          <w:szCs w:val="32"/>
        </w:rPr>
        <w:t>排气筒高于屋顶</w:t>
      </w:r>
      <w:r w:rsidR="005601A5" w:rsidRPr="00D039D5">
        <w:rPr>
          <w:rFonts w:ascii="仿宋" w:eastAsia="仿宋" w:hAnsi="仿宋"/>
          <w:bCs/>
          <w:sz w:val="32"/>
          <w:szCs w:val="32"/>
        </w:rPr>
        <w:t>排放</w:t>
      </w:r>
      <w:r w:rsidR="005601A5" w:rsidRPr="00D039D5">
        <w:rPr>
          <w:rFonts w:ascii="仿宋" w:eastAsia="仿宋" w:hAnsi="仿宋" w:hint="eastAsia"/>
          <w:bCs/>
          <w:sz w:val="32"/>
          <w:szCs w:val="32"/>
        </w:rPr>
        <w:t>。塑料化粪池生产车间产生的破碎粉尘，需经</w:t>
      </w:r>
      <w:r w:rsidR="005601A5" w:rsidRPr="00D039D5">
        <w:rPr>
          <w:rFonts w:ascii="仿宋" w:eastAsia="仿宋" w:hAnsi="仿宋"/>
          <w:bCs/>
          <w:sz w:val="32"/>
          <w:szCs w:val="32"/>
        </w:rPr>
        <w:t>布袋除尘器</w:t>
      </w:r>
      <w:r w:rsidR="005601A5" w:rsidRPr="00D039D5">
        <w:rPr>
          <w:rFonts w:ascii="仿宋" w:eastAsia="仿宋" w:hAnsi="仿宋" w:hint="eastAsia"/>
          <w:bCs/>
          <w:sz w:val="32"/>
          <w:szCs w:val="32"/>
        </w:rPr>
        <w:t>处理后</w:t>
      </w:r>
      <w:r w:rsidR="005601A5">
        <w:rPr>
          <w:rFonts w:ascii="仿宋" w:eastAsia="仿宋" w:hAnsi="仿宋" w:hint="eastAsia"/>
          <w:bCs/>
          <w:sz w:val="32"/>
          <w:szCs w:val="32"/>
        </w:rPr>
        <w:t>经</w:t>
      </w:r>
      <w:r w:rsidR="005601A5" w:rsidRPr="00D039D5">
        <w:rPr>
          <w:rFonts w:ascii="仿宋" w:eastAsia="仿宋" w:hAnsi="仿宋"/>
          <w:bCs/>
          <w:sz w:val="32"/>
          <w:szCs w:val="32"/>
        </w:rPr>
        <w:t>15米高排气筒</w:t>
      </w:r>
      <w:r w:rsidR="005601A5" w:rsidRPr="00D039D5">
        <w:rPr>
          <w:rFonts w:ascii="仿宋" w:eastAsia="仿宋" w:hAnsi="仿宋" w:hint="eastAsia"/>
          <w:bCs/>
          <w:sz w:val="32"/>
          <w:szCs w:val="32"/>
        </w:rPr>
        <w:t>排放</w:t>
      </w:r>
      <w:r w:rsidR="005601A5">
        <w:rPr>
          <w:rFonts w:ascii="仿宋" w:eastAsia="仿宋" w:hAnsi="仿宋" w:hint="eastAsia"/>
          <w:bCs/>
          <w:sz w:val="32"/>
          <w:szCs w:val="32"/>
        </w:rPr>
        <w:t>；</w:t>
      </w:r>
      <w:r w:rsidR="005601A5" w:rsidRPr="00020AC0">
        <w:rPr>
          <w:rFonts w:ascii="仿宋" w:eastAsia="仿宋" w:hAnsi="仿宋"/>
          <w:bCs/>
          <w:sz w:val="32"/>
          <w:szCs w:val="32"/>
        </w:rPr>
        <w:t>玻璃钢化粪池拼装过程中产生</w:t>
      </w:r>
      <w:r w:rsidR="005601A5" w:rsidRPr="00020AC0">
        <w:rPr>
          <w:rFonts w:ascii="仿宋" w:eastAsia="仿宋" w:hAnsi="仿宋" w:hint="eastAsia"/>
          <w:bCs/>
          <w:sz w:val="32"/>
          <w:szCs w:val="32"/>
        </w:rPr>
        <w:t>的</w:t>
      </w:r>
      <w:r w:rsidR="005601A5" w:rsidRPr="00020AC0">
        <w:rPr>
          <w:rFonts w:ascii="仿宋" w:eastAsia="仿宋" w:hAnsi="仿宋"/>
          <w:bCs/>
          <w:sz w:val="32"/>
          <w:szCs w:val="32"/>
        </w:rPr>
        <w:t>切割粉尘通过移动式粉尘处理器处理</w:t>
      </w:r>
      <w:r w:rsidR="005601A5">
        <w:rPr>
          <w:rFonts w:ascii="仿宋" w:eastAsia="仿宋" w:hAnsi="仿宋" w:hint="eastAsia"/>
          <w:bCs/>
          <w:sz w:val="32"/>
          <w:szCs w:val="32"/>
        </w:rPr>
        <w:t>。</w:t>
      </w:r>
      <w:r w:rsidR="005601A5" w:rsidRPr="00020AC0">
        <w:rPr>
          <w:rFonts w:ascii="仿宋" w:eastAsia="仿宋" w:hAnsi="仿宋" w:hint="eastAsia"/>
          <w:bCs/>
          <w:sz w:val="32"/>
          <w:szCs w:val="32"/>
        </w:rPr>
        <w:t>执行《涂料、油墨及胶粘剂工业大气污染物排放标准》（GB 37824-2019）</w:t>
      </w:r>
      <w:r w:rsidR="005601A5" w:rsidRPr="00020AC0">
        <w:rPr>
          <w:rFonts w:ascii="仿宋" w:eastAsia="仿宋" w:hAnsi="仿宋"/>
          <w:bCs/>
          <w:sz w:val="32"/>
          <w:szCs w:val="32"/>
        </w:rPr>
        <w:t>中大气污染物浓度</w:t>
      </w:r>
      <w:r w:rsidR="005601A5" w:rsidRPr="00020AC0">
        <w:rPr>
          <w:rFonts w:ascii="仿宋" w:eastAsia="仿宋" w:hAnsi="仿宋" w:hint="eastAsia"/>
          <w:bCs/>
          <w:sz w:val="32"/>
          <w:szCs w:val="32"/>
        </w:rPr>
        <w:t>排放</w:t>
      </w:r>
      <w:r w:rsidR="005601A5" w:rsidRPr="00020AC0">
        <w:rPr>
          <w:rFonts w:ascii="仿宋" w:eastAsia="仿宋" w:hAnsi="仿宋"/>
          <w:bCs/>
          <w:sz w:val="32"/>
          <w:szCs w:val="32"/>
        </w:rPr>
        <w:t>限值</w:t>
      </w:r>
      <w:r w:rsidR="005601A5" w:rsidRPr="00020AC0">
        <w:rPr>
          <w:rFonts w:ascii="仿宋" w:eastAsia="仿宋" w:hAnsi="仿宋" w:hint="eastAsia"/>
          <w:bCs/>
          <w:sz w:val="32"/>
          <w:szCs w:val="32"/>
        </w:rPr>
        <w:t>。</w:t>
      </w:r>
    </w:p>
    <w:p w:rsidR="00561016" w:rsidRPr="003F7E9D" w:rsidRDefault="00561016" w:rsidP="00946152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</w:t>
      </w:r>
      <w:r w:rsidR="0000108D">
        <w:rPr>
          <w:rFonts w:ascii="仿宋_GB2312" w:eastAsia="仿宋_GB2312" w:hAnsi="MingLiU" w:hint="eastAsia"/>
          <w:sz w:val="32"/>
          <w:szCs w:val="32"/>
        </w:rPr>
        <w:t>二</w:t>
      </w:r>
      <w:r w:rsidRPr="003F7E9D">
        <w:rPr>
          <w:rFonts w:ascii="仿宋_GB2312" w:eastAsia="仿宋_GB2312" w:hAnsi="MingLiU" w:hint="eastAsia"/>
          <w:sz w:val="32"/>
          <w:szCs w:val="32"/>
        </w:rPr>
        <w:t>）</w:t>
      </w:r>
      <w:r w:rsidR="00EB47EF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废水污染防治工作。</w:t>
      </w:r>
      <w:r w:rsidR="003F7E9D">
        <w:rPr>
          <w:rFonts w:ascii="仿宋_GB2312" w:eastAsia="仿宋_GB2312" w:hAnsi="MingLiU" w:hint="eastAsia"/>
          <w:sz w:val="32"/>
          <w:szCs w:val="32"/>
        </w:rPr>
        <w:t>采取</w:t>
      </w:r>
      <w:r w:rsidR="003F7E9D" w:rsidRPr="003F7E9D">
        <w:rPr>
          <w:rFonts w:ascii="仿宋_GB2312" w:eastAsia="仿宋_GB2312" w:hAnsi="MingLiU"/>
          <w:sz w:val="32"/>
          <w:szCs w:val="32"/>
        </w:rPr>
        <w:t>雨污分流制</w:t>
      </w:r>
      <w:r w:rsidR="003F7E9D">
        <w:rPr>
          <w:rFonts w:ascii="仿宋_GB2312" w:eastAsia="仿宋_GB2312" w:hAnsi="MingLiU" w:hint="eastAsia"/>
          <w:sz w:val="32"/>
          <w:szCs w:val="32"/>
        </w:rPr>
        <w:t>，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项目冷却水经冷却水池循坏使用，生活废水经</w:t>
      </w:r>
      <w:r w:rsidR="003F7E9D">
        <w:rPr>
          <w:rFonts w:ascii="仿宋_GB2312" w:eastAsia="仿宋_GB2312" w:hAnsi="MingLiU" w:hint="eastAsia"/>
          <w:sz w:val="32"/>
          <w:szCs w:val="32"/>
        </w:rPr>
        <w:t>化粪池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处理后用于菜地和林地作为农肥</w:t>
      </w:r>
      <w:r w:rsidR="000351AE" w:rsidRPr="003F7E9D">
        <w:rPr>
          <w:rFonts w:ascii="仿宋_GB2312" w:eastAsia="仿宋_GB2312" w:hAnsi="MingLiU" w:hint="eastAsia"/>
          <w:sz w:val="32"/>
          <w:szCs w:val="32"/>
        </w:rPr>
        <w:t>，不得外排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</w:t>
      </w:r>
    </w:p>
    <w:p w:rsidR="007769F5" w:rsidRPr="003F7E9D" w:rsidRDefault="00561016" w:rsidP="00946152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</w:t>
      </w:r>
      <w:r w:rsidR="0000108D">
        <w:rPr>
          <w:rFonts w:ascii="仿宋_GB2312" w:eastAsia="仿宋_GB2312" w:hAnsi="MingLiU" w:hint="eastAsia"/>
          <w:sz w:val="32"/>
          <w:szCs w:val="32"/>
        </w:rPr>
        <w:t>三</w:t>
      </w:r>
      <w:r w:rsidRPr="003F7E9D">
        <w:rPr>
          <w:rFonts w:ascii="仿宋_GB2312" w:eastAsia="仿宋_GB2312" w:hAnsi="MingLiU" w:hint="eastAsia"/>
          <w:sz w:val="32"/>
          <w:szCs w:val="32"/>
        </w:rPr>
        <w:t>）</w:t>
      </w:r>
      <w:r w:rsidR="00400464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噪声污染防治工作。</w:t>
      </w:r>
      <w:r w:rsidR="005601A5" w:rsidRPr="003B2008">
        <w:rPr>
          <w:rFonts w:ascii="仿宋" w:eastAsia="仿宋" w:hAnsi="仿宋" w:hint="eastAsia"/>
          <w:bCs/>
          <w:sz w:val="32"/>
          <w:szCs w:val="32"/>
        </w:rPr>
        <w:t>加强厂房密闭性，</w:t>
      </w:r>
      <w:r w:rsidR="00400464" w:rsidRPr="003F7E9D">
        <w:rPr>
          <w:rFonts w:ascii="仿宋_GB2312" w:eastAsia="仿宋_GB2312" w:hAnsi="MingLiU" w:hint="eastAsia"/>
          <w:sz w:val="32"/>
          <w:szCs w:val="32"/>
        </w:rPr>
        <w:t>采取隔声、吸声、减振等降噪措施，确保厂界噪声达到《工业企业厂界环境噪声排放标准》（GB12348-2008）中2类标准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</w:t>
      </w:r>
    </w:p>
    <w:p w:rsidR="00E004F7" w:rsidRDefault="00561016" w:rsidP="00946152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（</w:t>
      </w:r>
      <w:r w:rsidR="0000108D">
        <w:rPr>
          <w:rFonts w:ascii="仿宋_GB2312" w:eastAsia="仿宋_GB2312" w:hAnsi="MingLiU" w:hint="eastAsia"/>
          <w:sz w:val="32"/>
          <w:szCs w:val="32"/>
        </w:rPr>
        <w:t>四</w:t>
      </w:r>
      <w:r w:rsidRPr="003F7E9D">
        <w:rPr>
          <w:rFonts w:ascii="仿宋_GB2312" w:eastAsia="仿宋_GB2312" w:hAnsi="MingLiU" w:hint="eastAsia"/>
          <w:sz w:val="32"/>
          <w:szCs w:val="32"/>
        </w:rPr>
        <w:t>）</w:t>
      </w:r>
      <w:r w:rsidR="00794D79" w:rsidRPr="003F7E9D">
        <w:rPr>
          <w:rFonts w:ascii="仿宋_GB2312" w:eastAsia="仿宋_GB2312" w:hAnsi="MingLiU" w:hint="eastAsia"/>
          <w:sz w:val="32"/>
          <w:szCs w:val="32"/>
        </w:rPr>
        <w:t>加强</w:t>
      </w:r>
      <w:r w:rsidRPr="003F7E9D">
        <w:rPr>
          <w:rFonts w:ascii="仿宋_GB2312" w:eastAsia="仿宋_GB2312" w:hAnsi="MingLiU"/>
          <w:sz w:val="32"/>
          <w:szCs w:val="32"/>
        </w:rPr>
        <w:t>固体废物防治工作。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项目生产产生的</w:t>
      </w:r>
      <w:r w:rsidR="005601A5" w:rsidRPr="005601A5">
        <w:rPr>
          <w:rFonts w:ascii="仿宋_GB2312" w:eastAsia="仿宋_GB2312" w:hAnsi="MingLiU"/>
          <w:bCs/>
          <w:sz w:val="32"/>
          <w:szCs w:val="32"/>
        </w:rPr>
        <w:t>废弃树脂桶、废弃固化剂桶、废弃促进剂桶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等为危险废物，危险废物应采用单独密闭的收集桶收集，收集后妥善保存于危废间内，委托有资质的危险废物处置单位处置</w:t>
      </w:r>
      <w:r w:rsidR="005601A5">
        <w:rPr>
          <w:rFonts w:ascii="仿宋_GB2312" w:eastAsia="仿宋_GB2312" w:hAnsi="MingLiU" w:hint="eastAsia"/>
          <w:sz w:val="32"/>
          <w:szCs w:val="32"/>
        </w:rPr>
        <w:t>，</w:t>
      </w:r>
      <w:r w:rsidR="007769F5" w:rsidRPr="003F7E9D">
        <w:rPr>
          <w:rFonts w:ascii="仿宋_GB2312" w:eastAsia="仿宋_GB2312" w:hAnsi="MingLiU"/>
          <w:sz w:val="32"/>
          <w:szCs w:val="32"/>
        </w:rPr>
        <w:t>执行《危险废物贮存污染控制标准》（GB18597-2001）及其2013年修改单要求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。</w:t>
      </w:r>
      <w:r w:rsidR="007769F5" w:rsidRPr="003F7E9D">
        <w:rPr>
          <w:rFonts w:ascii="仿宋_GB2312" w:eastAsia="仿宋_GB2312" w:hAnsi="MingLiU"/>
          <w:sz w:val="32"/>
          <w:szCs w:val="32"/>
        </w:rPr>
        <w:t xml:space="preserve"> </w:t>
      </w:r>
      <w:r w:rsidR="005601A5" w:rsidRPr="00A51CC4">
        <w:rPr>
          <w:rFonts w:ascii="仿宋" w:eastAsia="仿宋" w:hAnsi="仿宋"/>
          <w:bCs/>
          <w:sz w:val="32"/>
          <w:szCs w:val="32"/>
        </w:rPr>
        <w:t>PE 塑料包装材料</w:t>
      </w:r>
      <w:r w:rsidR="005601A5">
        <w:rPr>
          <w:rFonts w:ascii="仿宋" w:eastAsia="仿宋" w:hAnsi="仿宋" w:hint="eastAsia"/>
          <w:bCs/>
          <w:sz w:val="32"/>
          <w:szCs w:val="32"/>
        </w:rPr>
        <w:t>、</w:t>
      </w:r>
      <w:r w:rsidR="005601A5" w:rsidRPr="00A51CC4">
        <w:rPr>
          <w:rFonts w:ascii="仿宋" w:eastAsia="仿宋" w:hAnsi="仿宋"/>
          <w:bCs/>
          <w:sz w:val="32"/>
          <w:szCs w:val="32"/>
        </w:rPr>
        <w:t>除尘粉尘</w:t>
      </w:r>
      <w:r w:rsidR="005601A5">
        <w:rPr>
          <w:rFonts w:ascii="仿宋" w:eastAsia="仿宋" w:hAnsi="仿宋" w:hint="eastAsia"/>
          <w:bCs/>
          <w:sz w:val="32"/>
          <w:szCs w:val="32"/>
        </w:rPr>
        <w:t>、</w:t>
      </w:r>
      <w:r w:rsidR="005601A5" w:rsidRPr="00A51CC4">
        <w:rPr>
          <w:rFonts w:ascii="仿宋" w:eastAsia="仿宋" w:hAnsi="仿宋" w:hint="eastAsia"/>
          <w:bCs/>
          <w:sz w:val="32"/>
          <w:szCs w:val="32"/>
        </w:rPr>
        <w:t>切割及修整边角料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属于一般固废，</w:t>
      </w:r>
      <w:r w:rsidR="007769F5" w:rsidRPr="003F7E9D">
        <w:rPr>
          <w:rFonts w:ascii="仿宋_GB2312" w:eastAsia="仿宋_GB2312" w:hAnsi="MingLiU"/>
          <w:sz w:val="32"/>
          <w:szCs w:val="32"/>
        </w:rPr>
        <w:t>经收集后出售物资单位回收利用</w:t>
      </w:r>
      <w:r w:rsidR="005601A5">
        <w:rPr>
          <w:rFonts w:ascii="仿宋_GB2312" w:eastAsia="仿宋_GB2312" w:hAnsi="MingLiU" w:hint="eastAsia"/>
          <w:sz w:val="32"/>
          <w:szCs w:val="32"/>
        </w:rPr>
        <w:t>，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执行《一般工业固体废物贮存、处置场污染控制标准》（GB18599-2001）及2013年修改单中的有关要求。</w:t>
      </w:r>
      <w:r w:rsidR="007769F5" w:rsidRPr="003F7E9D">
        <w:rPr>
          <w:rFonts w:ascii="仿宋_GB2312" w:eastAsia="仿宋_GB2312" w:hAnsi="MingLiU"/>
          <w:sz w:val="32"/>
          <w:szCs w:val="32"/>
        </w:rPr>
        <w:t>生活垃圾经分类</w:t>
      </w:r>
      <w:r w:rsidR="007769F5" w:rsidRPr="003F7E9D">
        <w:rPr>
          <w:rFonts w:ascii="仿宋_GB2312" w:eastAsia="仿宋_GB2312" w:hAnsi="MingLiU" w:hint="eastAsia"/>
          <w:sz w:val="32"/>
          <w:szCs w:val="32"/>
        </w:rPr>
        <w:t>收集后交环卫部门统一清运处理。</w:t>
      </w:r>
    </w:p>
    <w:p w:rsidR="00DA3C05" w:rsidRDefault="00DA3C05" w:rsidP="00946152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>
        <w:rPr>
          <w:rFonts w:ascii="仿宋_GB2312" w:eastAsia="仿宋_GB2312" w:hAnsi="MingLiU" w:hint="eastAsia"/>
          <w:sz w:val="32"/>
          <w:szCs w:val="32"/>
        </w:rPr>
        <w:t>（五）总量控制。</w:t>
      </w:r>
      <w:r w:rsidR="00946152" w:rsidRPr="00DD4677">
        <w:rPr>
          <w:rFonts w:ascii="仿宋" w:eastAsia="仿宋" w:hAnsi="仿宋" w:hint="eastAsia"/>
          <w:sz w:val="32"/>
          <w:szCs w:val="32"/>
        </w:rPr>
        <w:t>为确保区域环境质量，设置以下污染物排放总量控制指标：</w:t>
      </w:r>
      <w:r w:rsidR="00946152">
        <w:rPr>
          <w:rFonts w:ascii="仿宋" w:eastAsia="仿宋" w:hAnsi="仿宋" w:hint="eastAsia"/>
          <w:sz w:val="32"/>
          <w:szCs w:val="32"/>
        </w:rPr>
        <w:t>VOCs</w:t>
      </w:r>
      <w:r w:rsidR="00946152">
        <w:rPr>
          <w:rFonts w:ascii="仿宋" w:eastAsia="仿宋" w:hAnsi="仿宋"/>
          <w:sz w:val="32"/>
          <w:szCs w:val="32"/>
        </w:rPr>
        <w:t>≤</w:t>
      </w:r>
      <w:r w:rsidR="00946152">
        <w:rPr>
          <w:rFonts w:ascii="仿宋" w:eastAsia="仿宋" w:hAnsi="仿宋" w:hint="eastAsia"/>
          <w:sz w:val="32"/>
          <w:szCs w:val="32"/>
        </w:rPr>
        <w:t>0.12t/a</w:t>
      </w:r>
      <w:r w:rsidR="00946152" w:rsidRPr="00DD4677">
        <w:rPr>
          <w:rFonts w:ascii="仿宋" w:eastAsia="仿宋" w:hAnsi="仿宋" w:hint="eastAsia"/>
          <w:sz w:val="32"/>
          <w:szCs w:val="32"/>
        </w:rPr>
        <w:t>。你</w:t>
      </w:r>
      <w:r w:rsidR="00946152">
        <w:rPr>
          <w:rFonts w:ascii="仿宋" w:eastAsia="仿宋" w:hAnsi="仿宋" w:hint="eastAsia"/>
          <w:sz w:val="32"/>
          <w:szCs w:val="32"/>
        </w:rPr>
        <w:t>公司</w:t>
      </w:r>
      <w:r w:rsidR="00946152" w:rsidRPr="00DD4677">
        <w:rPr>
          <w:rFonts w:ascii="仿宋" w:eastAsia="仿宋" w:hAnsi="仿宋" w:hint="eastAsia"/>
          <w:sz w:val="32"/>
          <w:szCs w:val="32"/>
        </w:rPr>
        <w:t>应确保</w:t>
      </w:r>
      <w:r w:rsidR="00946152">
        <w:rPr>
          <w:rFonts w:ascii="仿宋" w:eastAsia="仿宋" w:hAnsi="仿宋" w:hint="eastAsia"/>
          <w:sz w:val="32"/>
          <w:szCs w:val="32"/>
        </w:rPr>
        <w:t>VOCs</w:t>
      </w:r>
      <w:r w:rsidR="00946152" w:rsidRPr="00DD4677">
        <w:rPr>
          <w:rFonts w:ascii="仿宋" w:eastAsia="仿宋" w:hAnsi="仿宋" w:hint="eastAsia"/>
          <w:sz w:val="32"/>
          <w:szCs w:val="32"/>
        </w:rPr>
        <w:t>排放符合上述总量控制要求。</w:t>
      </w:r>
    </w:p>
    <w:p w:rsidR="00142000" w:rsidRPr="003F7E9D" w:rsidRDefault="00142000" w:rsidP="00946152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三、你公司和接受你公司委托为本项目环境影响评价提供技</w:t>
      </w:r>
      <w:r w:rsidRPr="003F7E9D">
        <w:rPr>
          <w:rFonts w:ascii="仿宋_GB2312" w:eastAsia="仿宋_GB2312" w:hAnsi="MingLiU" w:hint="eastAsia"/>
          <w:sz w:val="32"/>
          <w:szCs w:val="32"/>
        </w:rPr>
        <w:lastRenderedPageBreak/>
        <w:t>术服务的</w:t>
      </w:r>
      <w:r w:rsidR="005601A5" w:rsidRPr="005601A5">
        <w:rPr>
          <w:rFonts w:ascii="仿宋_GB2312" w:eastAsia="仿宋_GB2312" w:hAnsi="MingLiU" w:hint="eastAsia"/>
          <w:bCs/>
          <w:sz w:val="32"/>
          <w:szCs w:val="32"/>
        </w:rPr>
        <w:t>北京国环益达环保技术有限公司</w:t>
      </w:r>
      <w:r w:rsidRPr="003F7E9D">
        <w:rPr>
          <w:rFonts w:ascii="仿宋_GB2312" w:eastAsia="仿宋_GB2312" w:hAnsi="MingLiU" w:hint="eastAsia"/>
          <w:sz w:val="32"/>
          <w:szCs w:val="32"/>
        </w:rPr>
        <w:t>对《报告表》的内容、数据和结论负责，并承担相应的法律责任。项目实施过程中严格执行环保“三同时”制度，项目建成后，你公司应组织对配套的环境保护设施进行验收，并自觉接受我局监管。</w:t>
      </w:r>
    </w:p>
    <w:p w:rsidR="00142000" w:rsidRPr="003F7E9D" w:rsidRDefault="00142000" w:rsidP="00946152">
      <w:pPr>
        <w:spacing w:line="560" w:lineRule="exact"/>
        <w:ind w:firstLineChars="200" w:firstLine="640"/>
        <w:rPr>
          <w:rFonts w:ascii="仿宋_GB2312" w:eastAsia="仿宋_GB2312" w:hAnsi="MingLiU"/>
          <w:sz w:val="32"/>
          <w:szCs w:val="32"/>
        </w:rPr>
      </w:pPr>
      <w:r w:rsidRPr="003F7E9D">
        <w:rPr>
          <w:rFonts w:ascii="仿宋_GB2312" w:eastAsia="仿宋_GB2312" w:hAnsi="MingLiU" w:hint="eastAsia"/>
          <w:sz w:val="32"/>
          <w:szCs w:val="32"/>
        </w:rPr>
        <w:t>四、《报告表》经批准后，如项目的性质、规模、地点、采用的生产工艺、拟采用的防治污染措施发生重大变动，</w:t>
      </w:r>
      <w:r w:rsidRPr="003F7E9D">
        <w:rPr>
          <w:rFonts w:ascii="仿宋_GB2312" w:eastAsia="仿宋_GB2312" w:hAnsi="MingLiU"/>
          <w:sz w:val="32"/>
          <w:szCs w:val="32"/>
        </w:rPr>
        <w:t>应当报</w:t>
      </w:r>
      <w:r w:rsidRPr="003F7E9D">
        <w:rPr>
          <w:rFonts w:ascii="仿宋_GB2312" w:eastAsia="仿宋_GB2312" w:hAnsi="MingLiU" w:hint="eastAsia"/>
          <w:sz w:val="32"/>
          <w:szCs w:val="32"/>
        </w:rPr>
        <w:t>我局</w:t>
      </w:r>
      <w:r w:rsidRPr="003F7E9D">
        <w:rPr>
          <w:rFonts w:ascii="仿宋_GB2312" w:eastAsia="仿宋_GB2312" w:hAnsi="MingLiU"/>
          <w:sz w:val="32"/>
          <w:szCs w:val="32"/>
        </w:rPr>
        <w:t>重新审核</w:t>
      </w:r>
      <w:r w:rsidRPr="003F7E9D">
        <w:rPr>
          <w:rFonts w:ascii="仿宋_GB2312" w:eastAsia="仿宋_GB2312" w:hAnsi="MingLiU" w:hint="eastAsia"/>
          <w:sz w:val="32"/>
          <w:szCs w:val="32"/>
        </w:rPr>
        <w:t>。</w:t>
      </w:r>
    </w:p>
    <w:p w:rsidR="00946152" w:rsidRDefault="00946152" w:rsidP="00946152">
      <w:pPr>
        <w:widowControl/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946152" w:rsidRDefault="00946152" w:rsidP="00946152">
      <w:pPr>
        <w:widowControl/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3B5B9F" w:rsidRPr="002D30DD" w:rsidRDefault="003B5B9F" w:rsidP="00946152">
      <w:pPr>
        <w:widowControl/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2D30DD">
        <w:rPr>
          <w:rFonts w:ascii="仿宋_GB2312" w:eastAsia="仿宋_GB2312" w:hint="eastAsia"/>
          <w:sz w:val="32"/>
          <w:szCs w:val="32"/>
        </w:rPr>
        <w:t>邵阳市生态环境局隆回分局</w:t>
      </w:r>
    </w:p>
    <w:p w:rsidR="003B5B9F" w:rsidRPr="003B5B9F" w:rsidRDefault="00CA2EBD" w:rsidP="00946152">
      <w:pPr>
        <w:spacing w:line="560" w:lineRule="exact"/>
        <w:ind w:right="1280" w:firstLineChars="200" w:firstLine="640"/>
        <w:jc w:val="right"/>
      </w:pPr>
      <w:r>
        <w:rPr>
          <w:rFonts w:ascii="仿宋_GB2312" w:eastAsia="仿宋_GB2312" w:hint="eastAsia"/>
          <w:sz w:val="32"/>
          <w:szCs w:val="32"/>
        </w:rPr>
        <w:t>2020</w:t>
      </w:r>
      <w:r w:rsidR="003B5B9F" w:rsidRPr="002D30DD">
        <w:rPr>
          <w:rFonts w:ascii="仿宋_GB2312" w:eastAsia="仿宋_GB2312" w:hint="eastAsia"/>
          <w:sz w:val="32"/>
          <w:szCs w:val="32"/>
        </w:rPr>
        <w:t>年</w:t>
      </w:r>
      <w:r w:rsidR="00E004F7">
        <w:rPr>
          <w:rFonts w:ascii="仿宋_GB2312" w:eastAsia="仿宋_GB2312" w:hint="eastAsia"/>
          <w:sz w:val="32"/>
          <w:szCs w:val="32"/>
        </w:rPr>
        <w:t>9</w:t>
      </w:r>
      <w:r w:rsidR="003B5B9F" w:rsidRPr="002D30DD">
        <w:rPr>
          <w:rFonts w:ascii="仿宋_GB2312" w:eastAsia="仿宋_GB2312" w:hint="eastAsia"/>
          <w:sz w:val="32"/>
          <w:szCs w:val="32"/>
        </w:rPr>
        <w:t>月</w:t>
      </w:r>
      <w:r w:rsidR="00B94460">
        <w:rPr>
          <w:rFonts w:ascii="仿宋_GB2312" w:eastAsia="仿宋_GB2312" w:hint="eastAsia"/>
          <w:sz w:val="32"/>
          <w:szCs w:val="32"/>
        </w:rPr>
        <w:t>9</w:t>
      </w:r>
      <w:r w:rsidR="003B5B9F" w:rsidRPr="002D30DD">
        <w:rPr>
          <w:rFonts w:ascii="仿宋_GB2312" w:eastAsia="仿宋_GB2312" w:hint="eastAsia"/>
          <w:sz w:val="32"/>
          <w:szCs w:val="32"/>
        </w:rPr>
        <w:t>日</w:t>
      </w:r>
    </w:p>
    <w:sectPr w:rsidR="003B5B9F" w:rsidRPr="003B5B9F" w:rsidSect="00946152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F5" w:rsidRDefault="00C972F5" w:rsidP="003B5B9F">
      <w:r>
        <w:separator/>
      </w:r>
    </w:p>
  </w:endnote>
  <w:endnote w:type="continuationSeparator" w:id="0">
    <w:p w:rsidR="00C972F5" w:rsidRDefault="00C972F5" w:rsidP="003B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F5" w:rsidRDefault="00C972F5" w:rsidP="003B5B9F">
      <w:r>
        <w:separator/>
      </w:r>
    </w:p>
  </w:footnote>
  <w:footnote w:type="continuationSeparator" w:id="0">
    <w:p w:rsidR="00C972F5" w:rsidRDefault="00C972F5" w:rsidP="003B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B9F"/>
    <w:rsid w:val="0000108D"/>
    <w:rsid w:val="00004027"/>
    <w:rsid w:val="000351AE"/>
    <w:rsid w:val="0013028B"/>
    <w:rsid w:val="0013075B"/>
    <w:rsid w:val="00142000"/>
    <w:rsid w:val="001A0C91"/>
    <w:rsid w:val="001E501D"/>
    <w:rsid w:val="001E6515"/>
    <w:rsid w:val="002846AA"/>
    <w:rsid w:val="002B0BCB"/>
    <w:rsid w:val="002B73E2"/>
    <w:rsid w:val="002F4234"/>
    <w:rsid w:val="0035213D"/>
    <w:rsid w:val="00364C33"/>
    <w:rsid w:val="00374BDA"/>
    <w:rsid w:val="003845D5"/>
    <w:rsid w:val="00385697"/>
    <w:rsid w:val="003A40AB"/>
    <w:rsid w:val="003B3D3C"/>
    <w:rsid w:val="003B5B9F"/>
    <w:rsid w:val="003C17AE"/>
    <w:rsid w:val="003C56DD"/>
    <w:rsid w:val="003F7E9D"/>
    <w:rsid w:val="00400464"/>
    <w:rsid w:val="0043140C"/>
    <w:rsid w:val="00507ECA"/>
    <w:rsid w:val="00555550"/>
    <w:rsid w:val="005601A5"/>
    <w:rsid w:val="00561016"/>
    <w:rsid w:val="0058754D"/>
    <w:rsid w:val="005B12F3"/>
    <w:rsid w:val="00632B30"/>
    <w:rsid w:val="00637081"/>
    <w:rsid w:val="00695681"/>
    <w:rsid w:val="006A1492"/>
    <w:rsid w:val="006F74CE"/>
    <w:rsid w:val="007769F5"/>
    <w:rsid w:val="00783D66"/>
    <w:rsid w:val="00794D79"/>
    <w:rsid w:val="007D09E7"/>
    <w:rsid w:val="007D7392"/>
    <w:rsid w:val="00827074"/>
    <w:rsid w:val="0084392A"/>
    <w:rsid w:val="008D2705"/>
    <w:rsid w:val="00946152"/>
    <w:rsid w:val="00970E7B"/>
    <w:rsid w:val="00974FE7"/>
    <w:rsid w:val="00996888"/>
    <w:rsid w:val="009D3C82"/>
    <w:rsid w:val="009F22F3"/>
    <w:rsid w:val="00A12BBE"/>
    <w:rsid w:val="00AC4FB0"/>
    <w:rsid w:val="00AE489A"/>
    <w:rsid w:val="00B33F3A"/>
    <w:rsid w:val="00B40C1E"/>
    <w:rsid w:val="00B536DF"/>
    <w:rsid w:val="00B92EFE"/>
    <w:rsid w:val="00B94460"/>
    <w:rsid w:val="00BE622C"/>
    <w:rsid w:val="00C972F5"/>
    <w:rsid w:val="00CA2EBD"/>
    <w:rsid w:val="00D04C2B"/>
    <w:rsid w:val="00D11721"/>
    <w:rsid w:val="00D46927"/>
    <w:rsid w:val="00D659B6"/>
    <w:rsid w:val="00D859FA"/>
    <w:rsid w:val="00DA3C05"/>
    <w:rsid w:val="00DD1469"/>
    <w:rsid w:val="00E004F7"/>
    <w:rsid w:val="00E75ED8"/>
    <w:rsid w:val="00E81E32"/>
    <w:rsid w:val="00EA546F"/>
    <w:rsid w:val="00EB47EF"/>
    <w:rsid w:val="00EB4EEF"/>
    <w:rsid w:val="00EF1AE4"/>
    <w:rsid w:val="00F06051"/>
    <w:rsid w:val="00F14181"/>
    <w:rsid w:val="00F344ED"/>
    <w:rsid w:val="00F43001"/>
    <w:rsid w:val="00F61BA1"/>
    <w:rsid w:val="00F806BB"/>
    <w:rsid w:val="00F83C8F"/>
    <w:rsid w:val="00FC071A"/>
    <w:rsid w:val="00FC7CE9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B9F"/>
    <w:rPr>
      <w:sz w:val="18"/>
      <w:szCs w:val="18"/>
    </w:rPr>
  </w:style>
  <w:style w:type="paragraph" w:styleId="a5">
    <w:name w:val="List Paragraph"/>
    <w:basedOn w:val="a"/>
    <w:uiPriority w:val="34"/>
    <w:qFormat/>
    <w:rsid w:val="0055555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A0C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0C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66</cp:revision>
  <cp:lastPrinted>2020-09-07T02:45:00Z</cp:lastPrinted>
  <dcterms:created xsi:type="dcterms:W3CDTF">2019-08-07T00:37:00Z</dcterms:created>
  <dcterms:modified xsi:type="dcterms:W3CDTF">2020-09-09T07:14:00Z</dcterms:modified>
</cp:coreProperties>
</file>