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07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410"/>
        <w:gridCol w:w="567"/>
        <w:gridCol w:w="567"/>
        <w:gridCol w:w="992"/>
        <w:gridCol w:w="142"/>
        <w:gridCol w:w="992"/>
        <w:gridCol w:w="567"/>
        <w:gridCol w:w="1062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sz w:val="24"/>
              </w:rPr>
              <w:t>2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689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8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横板桥镇人民政府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66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</w:tcPr>
          <w:p>
            <w:pPr>
              <w:spacing w:line="540" w:lineRule="exact"/>
              <w:ind w:firstLine="105" w:firstLineChars="50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11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4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3871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8"/>
          </w:tcPr>
          <w:p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横板桥镇人民政府机关及部门设机构如下：镇党委、人大、政府、政协、财政所，行政综合执法大队，社会事务服务中心，农业综合服务中心，政务服务中心，退役军人服务站。</w:t>
            </w: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、主要职能职责是：（一）宣传和贯彻执行党的路线方针政策和法律法规；（二）落实基层管党治党工作责任制；（三）规范经济管理，组织指导经济发展和经济结构调整；（四）加强社会管理和基础设施建设，创造良好环境。（五）抓好精神文明建设，丰富群众文化生活，提倡移风易俗，反对封建迷信，破除陈规陋习，树立社会主义新风尚。（六）加强综合治理，维护社会稳定。（七）按照管理权限，负责机关和事业单位工作人员的教育、培养、选拔和监督工作。协助管理好派驻单位人员。（八）依法依规承担下放的经济社会管理权限和行政执法事项。（九）完成县委、县政府交办的其它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72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2367.83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992" w:type="dxa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181.28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2549.11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5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992" w:type="dxa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2389.19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201.03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2590.22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08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11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cs="MS Mincho"/>
                <w:szCs w:val="21"/>
                <w:lang w:eastAsia="zh-CN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43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MS Mincho" w:hAnsi="MS Mincho" w:cs="MS Mincho"/>
                <w:szCs w:val="21"/>
                <w:lang w:eastAsia="zh-CN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MS Mincho" w:hAnsi="MS Mincho" w:cs="MS Mincho"/>
                <w:szCs w:val="21"/>
                <w:lang w:eastAsia="zh-CN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cs="MS Mincho"/>
                <w:szCs w:val="21"/>
                <w:lang w:eastAsia="zh-CN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MS Mincho" w:hAnsi="MS Mincho" w:cs="MS Mincho"/>
                <w:szCs w:val="21"/>
                <w:lang w:eastAsia="zh-CN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2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cs="MS Mincho"/>
                <w:szCs w:val="21"/>
                <w:lang w:eastAsia="zh-CN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MS Mincho" w:hAnsi="MS Mincho" w:cs="MS Mincho"/>
                <w:szCs w:val="21"/>
                <w:lang w:eastAsia="zh-CN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hint="eastAsia" w:ascii="楷体" w:hAnsi="楷体" w:eastAsia="宋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MS Mincho" w:hAnsi="MS Mincho" w:cs="MS Mincho"/>
                <w:szCs w:val="21"/>
                <w:lang w:eastAsia="zh-CN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4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8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hint="eastAsia" w:ascii="MS Mincho" w:hAnsi="MS Mincho" w:cs="MS Mincho"/>
                <w:szCs w:val="21"/>
                <w:lang w:eastAsia="zh-CN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73.41</w:t>
            </w:r>
            <w:r>
              <w:rPr>
                <w:rFonts w:hint="eastAsia" w:ascii="楷体" w:hAnsi="楷体" w:eastAsia="楷体" w:cs="楷体"/>
                <w:szCs w:val="21"/>
              </w:rPr>
              <w:t>　万元，实际采购金额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73.41</w:t>
            </w:r>
            <w:r>
              <w:rPr>
                <w:rFonts w:hint="eastAsia" w:ascii="楷体" w:hAnsi="楷体" w:eastAsia="楷体" w:cs="楷体"/>
                <w:szCs w:val="21"/>
              </w:rPr>
              <w:t>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74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MS Mincho" w:hAnsi="MS Mincho" w:cs="MS Mincho"/>
                <w:szCs w:val="21"/>
                <w:lang w:eastAsia="zh-CN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cs="MS Mincho"/>
                <w:szCs w:val="21"/>
                <w:lang w:eastAsia="zh-CN"/>
              </w:rPr>
              <w:t>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cs="MS Mincho"/>
                <w:szCs w:val="21"/>
                <w:lang w:eastAsia="zh-CN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202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1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25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MS Mincho" w:hAnsi="MS Mincho" w:cs="MS Mincho"/>
                <w:szCs w:val="21"/>
                <w:lang w:eastAsia="zh-CN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cs="MS Mincho"/>
                <w:szCs w:val="21"/>
                <w:lang w:eastAsia="zh-CN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cs="MS Mincho"/>
                <w:szCs w:val="21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cs="MS Mincho"/>
                <w:szCs w:val="21"/>
                <w:lang w:eastAsia="zh-CN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cs="MS Mincho"/>
                <w:szCs w:val="21"/>
                <w:lang w:eastAsia="zh-CN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MS Mincho" w:hAnsi="MS Mincho" w:cs="MS Mincho"/>
                <w:szCs w:val="21"/>
                <w:lang w:eastAsia="zh-CN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hint="eastAsia" w:ascii="楷体" w:hAnsi="楷体" w:eastAsia="宋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MS Mincho" w:hAnsi="MS Mincho" w:cs="MS Mincho"/>
                <w:szCs w:val="21"/>
                <w:lang w:eastAsia="zh-CN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28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8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cs="MS Mincho"/>
                <w:szCs w:val="21"/>
                <w:lang w:eastAsia="zh-CN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cs="MS Mincho"/>
                <w:szCs w:val="21"/>
                <w:lang w:eastAsia="zh-CN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MS Mincho" w:hAnsi="MS Mincho" w:cs="MS Mincho"/>
                <w:szCs w:val="21"/>
                <w:lang w:eastAsia="zh-CN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cs="MS Mincho"/>
                <w:szCs w:val="21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1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8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MS Mincho" w:hAnsi="MS Mincho" w:cs="MS Mincho"/>
                <w:szCs w:val="21"/>
                <w:lang w:eastAsia="zh-CN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41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1、加强农业经济组织建设。2、加强项目资金、村级财政资金、民生资金的监督管理，严防资金被挤占挪用，确保各项资金的安全和有效落实到项目到户。贯彻落实各项惠农政策，全面落实各项补贴工作。202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Cs w:val="21"/>
              </w:rPr>
              <w:t>年度共发放惠农惠民补贴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105</w:t>
            </w:r>
            <w:r>
              <w:rPr>
                <w:rFonts w:hint="eastAsia" w:ascii="楷体" w:hAnsi="楷体" w:eastAsia="楷体" w:cs="楷体"/>
                <w:szCs w:val="21"/>
              </w:rPr>
              <w:t>项，补贴对象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81535</w:t>
            </w:r>
            <w:r>
              <w:rPr>
                <w:rFonts w:hint="eastAsia" w:ascii="楷体" w:hAnsi="楷体" w:eastAsia="楷体" w:cs="楷体"/>
                <w:szCs w:val="21"/>
              </w:rPr>
              <w:t>人，共发放金额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2633.17</w:t>
            </w:r>
            <w:r>
              <w:rPr>
                <w:rFonts w:hint="eastAsia" w:ascii="楷体" w:hAnsi="楷体" w:eastAsia="楷体" w:cs="楷体"/>
                <w:szCs w:val="21"/>
              </w:rPr>
              <w:t>万元，确保群众共享改革发展成果。3、社会保障体系不断完善。4、收支两条线管理，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勿</w:t>
            </w:r>
            <w:r>
              <w:rPr>
                <w:rFonts w:hint="eastAsia" w:ascii="楷体" w:hAnsi="楷体" w:eastAsia="楷体" w:cs="楷体"/>
                <w:szCs w:val="21"/>
              </w:rPr>
              <w:t>乱收滥罚，坐收坐支现象。5、抓好教育、医疗、卫生和综合治理工作，打造市“平安”乡镇，为群众生产生活创造良好的环境。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204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9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34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467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1、继续细化预算编制工作，认真做好预算的编制，严格按照《预算法》及相关制度要求做好预算执行工作。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2、加强财务管理，严格财务审核。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3、完善资产管理，严控“三公”支出。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974" w:hRule="atLeast"/>
        </w:trPr>
        <w:tc>
          <w:tcPr>
            <w:tcW w:w="533" w:type="dxa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9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杨琦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联系电话：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13907398147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时间：202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Cs/>
          <w:kern w:val="0"/>
          <w:sz w:val="36"/>
          <w:szCs w:val="36"/>
        </w:rPr>
        <w:t>横板桥镇人民政府</w:t>
      </w:r>
    </w:p>
    <w:p>
      <w:pPr>
        <w:spacing w:line="560" w:lineRule="exact"/>
        <w:jc w:val="center"/>
        <w:rPr>
          <w:rFonts w:hint="eastAsia" w:ascii="仿宋" w:hAnsi="仿宋" w:eastAsia="仿宋" w:cs="仿宋"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Cs/>
          <w:kern w:val="0"/>
          <w:sz w:val="36"/>
          <w:szCs w:val="36"/>
        </w:rPr>
        <w:t>202</w:t>
      </w:r>
      <w:r>
        <w:rPr>
          <w:rFonts w:hint="eastAsia" w:ascii="仿宋" w:hAnsi="仿宋" w:eastAsia="仿宋" w:cs="仿宋"/>
          <w:bCs/>
          <w:kern w:val="0"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bCs/>
          <w:kern w:val="0"/>
          <w:sz w:val="36"/>
          <w:szCs w:val="36"/>
        </w:rPr>
        <w:t>年度部门整体支出绩效自评报告</w:t>
      </w:r>
    </w:p>
    <w:p>
      <w:pPr>
        <w:spacing w:line="560" w:lineRule="exact"/>
        <w:ind w:firstLine="960" w:firstLineChars="200"/>
        <w:rPr>
          <w:rFonts w:hint="eastAsia" w:ascii="仿宋" w:hAnsi="仿宋" w:eastAsia="仿宋" w:cs="仿宋"/>
          <w:sz w:val="48"/>
          <w:szCs w:val="48"/>
        </w:rPr>
      </w:pPr>
    </w:p>
    <w:p>
      <w:pPr>
        <w:pStyle w:val="2"/>
        <w:spacing w:line="560" w:lineRule="exact"/>
        <w:ind w:firstLine="640"/>
        <w:rPr>
          <w:rFonts w:hint="eastAsia" w:ascii="仿宋" w:hAnsi="仿宋" w:eastAsia="仿宋" w:cs="仿宋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一、部门概况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（一）部门基本情况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横板桥镇人民政府机关及部门设置机构为：党政综合办公室、基层党建办公室、经济发展办公室、社会事务办公室、社会治安和应急管理办公室、自然资源和生态环境办公室六个内设机构，行政综合执法大队一个综合执法机构、社会事务综合服务中心、农业综合服务中心、政务服务中心三个直属事业单位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横板桥镇人民政府机关编制</w:t>
      </w:r>
      <w:r>
        <w:rPr>
          <w:rFonts w:hint="eastAsia" w:ascii="仿宋" w:hAnsi="仿宋" w:eastAsia="仿宋" w:cs="仿宋"/>
          <w:sz w:val="32"/>
        </w:rPr>
        <w:t>人数11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人，实际人数1</w:t>
      </w:r>
      <w:r>
        <w:rPr>
          <w:rFonts w:hint="eastAsia" w:ascii="仿宋" w:hAnsi="仿宋" w:eastAsia="仿宋" w:cs="仿宋"/>
          <w:sz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</w:rPr>
        <w:t>人退休</w:t>
      </w:r>
      <w:r>
        <w:rPr>
          <w:rFonts w:hint="eastAsia" w:ascii="仿宋" w:hAnsi="仿宋" w:eastAsia="仿宋" w:cs="仿宋"/>
          <w:sz w:val="32"/>
          <w:lang w:val="en-US" w:eastAsia="zh-CN"/>
        </w:rPr>
        <w:t>干部46人</w:t>
      </w:r>
      <w:r>
        <w:rPr>
          <w:rFonts w:hint="eastAsia" w:ascii="仿宋" w:hAnsi="仿宋" w:eastAsia="仿宋" w:cs="仿宋"/>
          <w:sz w:val="32"/>
        </w:rPr>
        <w:t>，遗属补助人数2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人，小车编制数1台，实际1台。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（二）202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年的重点工作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积极宣传和贯彻执行党的路线方针政策和法律法规；坚持依法行政，推进民主政治，加强基层政权建设；做好农业、农村、农民和社区工作。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落实基层管党治党工作责任制，加强党员队伍的思想建设、组织建设、作风建设、制度建设和党风廉政建设；加强党对意识形态和统一战线工作的领导；指导工会、共青团、妇联等群团工作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。</w:t>
      </w:r>
    </w:p>
    <w:p>
      <w:pPr>
        <w:pStyle w:val="2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3.做好脱贫攻坚与乡村振兴有效衔接。</w:t>
      </w:r>
    </w:p>
    <w:p>
      <w:pPr>
        <w:pStyle w:val="2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4.全面落实疫情防控工作。</w:t>
      </w:r>
    </w:p>
    <w:p>
      <w:pPr>
        <w:pStyle w:val="2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5.抓好环境卫生整治，改善镇容镇貌。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6.加强社会综合治理。</w:t>
      </w:r>
    </w:p>
    <w:p>
      <w:pPr>
        <w:spacing w:after="120" w:line="560" w:lineRule="exact"/>
        <w:ind w:firstLine="64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完成县委、县政府交办的其它事项。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（三）部门整体支出情况</w:t>
      </w:r>
    </w:p>
    <w:p>
      <w:pPr>
        <w:pStyle w:val="2"/>
        <w:spacing w:line="560" w:lineRule="exact"/>
        <w:ind w:firstLine="64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202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年度决算支出为</w:t>
      </w:r>
      <w:r>
        <w:rPr>
          <w:rFonts w:hint="eastAsia" w:ascii="仿宋" w:hAnsi="仿宋" w:eastAsia="仿宋" w:cs="仿宋"/>
          <w:lang w:val="en-US" w:eastAsia="zh-CN"/>
        </w:rPr>
        <w:t>2590.22</w:t>
      </w:r>
      <w:r>
        <w:rPr>
          <w:rFonts w:hint="eastAsia" w:ascii="仿宋" w:hAnsi="仿宋" w:eastAsia="仿宋" w:cs="仿宋"/>
        </w:rPr>
        <w:t>万元,其中：</w:t>
      </w:r>
      <w:r>
        <w:rPr>
          <w:rFonts w:hint="eastAsia" w:ascii="仿宋" w:hAnsi="仿宋" w:eastAsia="仿宋" w:cs="仿宋"/>
          <w:lang w:val="en-US" w:eastAsia="zh-CN"/>
        </w:rPr>
        <w:t>基本支出2389.19万元，项目支出为201.03万元。</w:t>
      </w:r>
    </w:p>
    <w:p>
      <w:pPr>
        <w:pStyle w:val="2"/>
        <w:spacing w:line="560" w:lineRule="exact"/>
        <w:ind w:firstLine="64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szCs w:val="32"/>
        </w:rPr>
        <w:t>二</w:t>
      </w:r>
      <w:r>
        <w:rPr>
          <w:rFonts w:hint="eastAsia" w:ascii="仿宋" w:hAnsi="仿宋" w:eastAsia="仿宋" w:cs="仿宋"/>
          <w:b/>
          <w:bCs/>
        </w:rPr>
        <w:t>、部门整体支出管理及使用情况</w:t>
      </w:r>
    </w:p>
    <w:p>
      <w:pPr>
        <w:pStyle w:val="2"/>
        <w:spacing w:line="560" w:lineRule="exact"/>
        <w:ind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（一）基本支出：202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年度决算数为</w:t>
      </w:r>
      <w:r>
        <w:rPr>
          <w:rFonts w:hint="eastAsia" w:ascii="仿宋" w:hAnsi="仿宋" w:eastAsia="仿宋" w:cs="仿宋"/>
          <w:lang w:val="en-US" w:eastAsia="zh-CN"/>
        </w:rPr>
        <w:t>2590.22</w:t>
      </w:r>
      <w:r>
        <w:rPr>
          <w:rFonts w:hint="eastAsia" w:ascii="仿宋" w:hAnsi="仿宋" w:eastAsia="仿宋" w:cs="仿宋"/>
        </w:rPr>
        <w:t>万元，其中：人员经费</w:t>
      </w:r>
      <w:r>
        <w:rPr>
          <w:rFonts w:hint="eastAsia" w:ascii="仿宋" w:hAnsi="仿宋" w:eastAsia="仿宋" w:cs="仿宋"/>
          <w:lang w:val="en-US" w:eastAsia="zh-CN"/>
        </w:rPr>
        <w:t>2063.28</w:t>
      </w:r>
      <w:r>
        <w:rPr>
          <w:rFonts w:hint="eastAsia" w:ascii="仿宋" w:hAnsi="仿宋" w:eastAsia="仿宋" w:cs="仿宋"/>
        </w:rPr>
        <w:t>万元，日常公用经费</w:t>
      </w:r>
      <w:r>
        <w:rPr>
          <w:rFonts w:hint="eastAsia" w:ascii="仿宋" w:hAnsi="仿宋" w:eastAsia="仿宋" w:cs="仿宋"/>
          <w:lang w:val="en-US" w:eastAsia="zh-CN"/>
        </w:rPr>
        <w:t>325.91</w:t>
      </w:r>
      <w:r>
        <w:rPr>
          <w:rFonts w:hint="eastAsia" w:ascii="仿宋" w:hAnsi="仿宋" w:eastAsia="仿宋" w:cs="仿宋"/>
        </w:rPr>
        <w:t>万元。是指为保障单位机构正常运转、完成日常工作任务而发生的各项支出，包括用于基本工资、津贴补贴等人员经费以及办公费、印刷费、水电费及办公设备购置等日常公用经费。</w:t>
      </w:r>
      <w:r>
        <w:rPr>
          <w:rFonts w:hint="eastAsia" w:ascii="仿宋" w:hAnsi="仿宋" w:eastAsia="仿宋" w:cs="仿宋"/>
        </w:rPr>
        <w:br w:type="textWrapping"/>
      </w:r>
      <w:r>
        <w:rPr>
          <w:rFonts w:hint="eastAsia" w:ascii="仿宋" w:hAnsi="仿宋" w:eastAsia="仿宋" w:cs="仿宋"/>
        </w:rPr>
        <w:t xml:space="preserve">   （二）项目支出：2020年年度决算数为</w:t>
      </w:r>
      <w:r>
        <w:rPr>
          <w:rFonts w:hint="eastAsia" w:ascii="仿宋" w:hAnsi="仿宋" w:eastAsia="仿宋" w:cs="仿宋"/>
          <w:lang w:val="en-US" w:eastAsia="zh-CN"/>
        </w:rPr>
        <w:t>201.03</w:t>
      </w:r>
      <w:r>
        <w:rPr>
          <w:rFonts w:hint="eastAsia" w:ascii="仿宋" w:hAnsi="仿宋" w:eastAsia="仿宋" w:cs="仿宋"/>
        </w:rPr>
        <w:t>万元，是指单位为完成选定行政工作或事业发展目标而发生的支出，包括有关事业发展专项、专项业务费、基本建设支出等。</w:t>
      </w:r>
    </w:p>
    <w:p>
      <w:pPr>
        <w:pStyle w:val="2"/>
        <w:spacing w:line="560" w:lineRule="exact"/>
        <w:ind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（三）“三公”经费预算情况说明</w:t>
      </w:r>
      <w:r>
        <w:rPr>
          <w:rFonts w:hint="eastAsia" w:ascii="仿宋" w:hAnsi="仿宋" w:eastAsia="仿宋" w:cs="仿宋"/>
        </w:rPr>
        <w:br w:type="textWrapping"/>
      </w:r>
      <w:r>
        <w:rPr>
          <w:rFonts w:hint="eastAsia" w:ascii="仿宋" w:hAnsi="仿宋" w:eastAsia="仿宋" w:cs="仿宋"/>
        </w:rPr>
        <w:t xml:space="preserve">    2020年我单位“三公”经费 11万</w:t>
      </w:r>
    </w:p>
    <w:p>
      <w:pPr>
        <w:pStyle w:val="2"/>
        <w:spacing w:line="560" w:lineRule="exact"/>
        <w:ind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1、因公出国(境)费0元</w:t>
      </w:r>
    </w:p>
    <w:p>
      <w:pPr>
        <w:pStyle w:val="2"/>
        <w:spacing w:line="560" w:lineRule="exact"/>
        <w:ind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2、公务接待费5万元</w:t>
      </w:r>
    </w:p>
    <w:p>
      <w:pPr>
        <w:pStyle w:val="2"/>
        <w:spacing w:line="560" w:lineRule="exact"/>
        <w:ind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3、公务用车购置及运行维护费6万元。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三、部门整体支出绩效情况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年，我镇积极履职，强化管理，较好的完成了年度工作目标。通过加强预算收支管理，不断建立健全内部管理制度，梳理内部管理流程，整体支出管理水平得到提升。主要表现在：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1、加强农业经济组织建设。2、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加强项目资金、村级财政资金、民生资金的监督管理，严防资金被挤占挪用，确保各项资金的安全和有效落实到项目到户。贯彻落实各项惠农政策，全面落实各项补贴工作。202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年度共发放惠农惠民补贴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105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项，补贴对象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81535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人，共发放金额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2633.17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万元，确保群众共享改革发展成果。3、社会保障体系不断完善。4、收支两条线管理，无乱收滥罚，坐收坐支现象。5、抓好教育、医疗、卫生和综合治理工作，打造市“平安”乡镇，为群众生产生活创造良好的环境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四、存在的问题</w:t>
      </w:r>
    </w:p>
    <w:p>
      <w:pPr>
        <w:spacing w:after="120" w:line="560" w:lineRule="exact"/>
        <w:ind w:firstLine="739" w:firstLineChars="23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1、财务管理制度执行方面还有待于进一步加强，村级财政财务的规范化、制度化、程序化管理方面需进一步加强。</w:t>
      </w:r>
    </w:p>
    <w:p>
      <w:pPr>
        <w:spacing w:after="120" w:line="560" w:lineRule="exact"/>
        <w:ind w:firstLine="739" w:firstLineChars="23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2、资产管理有待加强。对国有资产管理不较规范，部分往来款项清理不够及时，管理方法不科学。</w:t>
      </w:r>
    </w:p>
    <w:p>
      <w:pPr>
        <w:spacing w:after="120" w:line="560" w:lineRule="exact"/>
        <w:ind w:firstLine="739" w:firstLineChars="23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3、收支矛盾突出，每年的绩效考核、专项奖励未进预算经费，增加了单位的支出压力。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五、改进措施和有关建议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1、科学规划、统筹预算编制工作，认真做好预算的编制。坚持量入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为出，按照 “保工资、保稳定、保运转、谋发展、促民生”的基本原则安排部门经费。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、加强财务管理，严格财务审核。加强单位财务管理，杜绝超支现象的发生。继续完善村级财政财务管理制度，规范报账程序，加强对村级财政财务的监管力度，要对村级报账员和村务监督委员会进行系统的培训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3、完善资产管理，抓好“三公”经费控制。加强单位内部的资产管理工作。严格控制“三公”经费的规模和比例，把关“三公”经费支出的审核、审批，杜绝挪用和挤占其他预算资金行为。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ind w:firstLine="0" w:firstLineChars="0"/>
        <w:rPr>
          <w:rFonts w:hint="eastAsia" w:ascii="仿宋" w:hAnsi="仿宋" w:eastAsia="仿宋" w:cs="仿宋"/>
        </w:rPr>
      </w:pPr>
    </w:p>
    <w:p>
      <w:pPr>
        <w:spacing w:after="120"/>
        <w:ind w:left="420" w:leftChars="200" w:firstLine="420" w:firstLineChars="200"/>
        <w:rPr>
          <w:rFonts w:hint="eastAsia" w:ascii="仿宋" w:hAnsi="仿宋" w:eastAsia="仿宋" w:cs="仿宋"/>
        </w:rPr>
      </w:pPr>
    </w:p>
    <w:p>
      <w:pPr>
        <w:spacing w:line="360" w:lineRule="auto"/>
        <w:ind w:right="32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横板桥镇人民政府</w:t>
      </w:r>
    </w:p>
    <w:p>
      <w:pPr>
        <w:ind w:firstLine="5920" w:firstLineChars="18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年4月2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 w:cs="宋体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9"/>
        <w:rFonts w:hint="eastAsia" w:cs="宋体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43D105"/>
    <w:multiLevelType w:val="singleLevel"/>
    <w:tmpl w:val="9B43D1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D538B0"/>
    <w:rsid w:val="000215B4"/>
    <w:rsid w:val="00222403"/>
    <w:rsid w:val="00266A50"/>
    <w:rsid w:val="002D6A73"/>
    <w:rsid w:val="00321880"/>
    <w:rsid w:val="003D36DF"/>
    <w:rsid w:val="004A6A29"/>
    <w:rsid w:val="004B2163"/>
    <w:rsid w:val="004B5C50"/>
    <w:rsid w:val="00670CFF"/>
    <w:rsid w:val="00681DCC"/>
    <w:rsid w:val="006D58FA"/>
    <w:rsid w:val="00781A33"/>
    <w:rsid w:val="007F4056"/>
    <w:rsid w:val="00894D75"/>
    <w:rsid w:val="00990E58"/>
    <w:rsid w:val="00AC0B5A"/>
    <w:rsid w:val="00B038CD"/>
    <w:rsid w:val="00C22BC0"/>
    <w:rsid w:val="00C86C2F"/>
    <w:rsid w:val="00D159A7"/>
    <w:rsid w:val="00DC2657"/>
    <w:rsid w:val="00DE7F27"/>
    <w:rsid w:val="00EA3B85"/>
    <w:rsid w:val="00F35E01"/>
    <w:rsid w:val="13113C31"/>
    <w:rsid w:val="18D538B0"/>
    <w:rsid w:val="2483632E"/>
    <w:rsid w:val="49201968"/>
    <w:rsid w:val="4D3A2999"/>
    <w:rsid w:val="635B32B1"/>
    <w:rsid w:val="7885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602</Words>
  <Characters>3435</Characters>
  <Lines>28</Lines>
  <Paragraphs>8</Paragraphs>
  <TotalTime>22</TotalTime>
  <ScaleCrop>false</ScaleCrop>
  <LinksUpToDate>false</LinksUpToDate>
  <CharactersWithSpaces>4029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A</cp:lastModifiedBy>
  <cp:lastPrinted>2021-04-23T07:13:00Z</cp:lastPrinted>
  <dcterms:modified xsi:type="dcterms:W3CDTF">2022-04-26T04:08:53Z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FC4AD5B48165493FADE0A0374E14E380</vt:lpwstr>
  </property>
</Properties>
</file>