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afterAutospacing="0" w:line="560" w:lineRule="exact"/>
        <w:jc w:val="center"/>
        <w:textAlignment w:val="auto"/>
        <w:rPr>
          <w:rFonts w:hint="eastAsia" w:ascii="方正小标宋简体" w:hAnsi="方正小标宋简体" w:eastAsia="方正小标宋简体" w:cs="方正小标宋简体"/>
          <w:b/>
          <w:bCs/>
          <w:color w:val="000000" w:themeColor="text1"/>
          <w:spacing w:val="8"/>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pacing w:val="8"/>
          <w:sz w:val="44"/>
          <w:szCs w:val="44"/>
          <w14:textFill>
            <w14:solidFill>
              <w14:schemeClr w14:val="tx1"/>
            </w14:solidFill>
          </w14:textFill>
        </w:rPr>
        <w:t>中共隆回县</w:t>
      </w:r>
      <w:r>
        <w:rPr>
          <w:rFonts w:hint="eastAsia" w:ascii="方正小标宋简体" w:hAnsi="方正小标宋简体" w:eastAsia="方正小标宋简体" w:cs="方正小标宋简体"/>
          <w:b/>
          <w:bCs/>
          <w:color w:val="000000" w:themeColor="text1"/>
          <w:spacing w:val="8"/>
          <w:sz w:val="44"/>
          <w:szCs w:val="44"/>
          <w:lang w:eastAsia="zh-CN"/>
          <w14:textFill>
            <w14:solidFill>
              <w14:schemeClr w14:val="tx1"/>
            </w14:solidFill>
          </w14:textFill>
        </w:rPr>
        <w:t>金石桥镇</w:t>
      </w:r>
      <w:r>
        <w:rPr>
          <w:rFonts w:hint="eastAsia" w:ascii="方正小标宋简体" w:hAnsi="方正小标宋简体" w:eastAsia="方正小标宋简体" w:cs="方正小标宋简体"/>
          <w:b/>
          <w:bCs/>
          <w:color w:val="000000" w:themeColor="text1"/>
          <w:spacing w:val="8"/>
          <w:sz w:val="44"/>
          <w:szCs w:val="44"/>
          <w14:textFill>
            <w14:solidFill>
              <w14:schemeClr w14:val="tx1"/>
            </w14:solidFill>
          </w14:textFill>
        </w:rPr>
        <w:t>委员会</w:t>
      </w:r>
    </w:p>
    <w:p>
      <w:pPr>
        <w:keepNext w:val="0"/>
        <w:keepLines w:val="0"/>
        <w:pageBreakBefore w:val="0"/>
        <w:widowControl w:val="0"/>
        <w:kinsoku/>
        <w:wordWrap/>
        <w:overflowPunct/>
        <w:topLinePunct w:val="0"/>
        <w:autoSpaceDE/>
        <w:autoSpaceDN/>
        <w:bidi w:val="0"/>
        <w:snapToGrid/>
        <w:spacing w:afterAutospacing="0" w:line="560" w:lineRule="exact"/>
        <w:jc w:val="center"/>
        <w:textAlignment w:val="auto"/>
        <w:rPr>
          <w:rFonts w:hint="eastAsia" w:ascii="方正小标宋简体" w:hAnsi="方正小标宋简体" w:eastAsia="方正小标宋简体" w:cs="方正小标宋简体"/>
          <w:b/>
          <w:bCs/>
          <w:color w:val="000000" w:themeColor="text1"/>
          <w:spacing w:val="8"/>
          <w:sz w:val="44"/>
          <w:szCs w:val="44"/>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pacing w:val="8"/>
          <w:sz w:val="44"/>
          <w:szCs w:val="44"/>
          <w14:textFill>
            <w14:solidFill>
              <w14:schemeClr w14:val="tx1"/>
            </w14:solidFill>
          </w14:textFill>
        </w:rPr>
        <w:t>关于巡察整</w:t>
      </w:r>
      <w:r>
        <w:rPr>
          <w:rFonts w:hint="eastAsia" w:ascii="方正小标宋简体" w:hAnsi="方正小标宋简体" w:eastAsia="方正小标宋简体" w:cs="方正小标宋简体"/>
          <w:b/>
          <w:bCs/>
          <w:color w:val="000000" w:themeColor="text1"/>
          <w:spacing w:val="8"/>
          <w:sz w:val="44"/>
          <w:szCs w:val="44"/>
          <w:lang w:eastAsia="zh-CN"/>
          <w14:textFill>
            <w14:solidFill>
              <w14:schemeClr w14:val="tx1"/>
            </w14:solidFill>
          </w14:textFill>
        </w:rPr>
        <w:t>改情况的社会公开稿</w:t>
      </w:r>
    </w:p>
    <w:p>
      <w:pPr>
        <w:keepNext w:val="0"/>
        <w:keepLines w:val="0"/>
        <w:pageBreakBefore w:val="0"/>
        <w:widowControl w:val="0"/>
        <w:kinsoku/>
        <w:wordWrap/>
        <w:overflowPunct/>
        <w:topLinePunct w:val="0"/>
        <w:autoSpaceDE/>
        <w:autoSpaceDN/>
        <w:bidi w:val="0"/>
        <w:snapToGrid/>
        <w:spacing w:afterAutospacing="0" w:line="560" w:lineRule="exact"/>
        <w:ind w:firstLine="755" w:firstLineChars="200"/>
        <w:jc w:val="both"/>
        <w:textAlignment w:val="auto"/>
        <w:rPr>
          <w:rFonts w:hint="eastAsia" w:ascii="方正仿宋_GBK" w:hAnsi="方正仿宋_GBK" w:eastAsia="方正仿宋_GBK" w:cs="方正仿宋_GBK"/>
          <w:b/>
          <w:bCs/>
          <w:color w:val="000000" w:themeColor="text1"/>
          <w:spacing w:val="8"/>
          <w:sz w:val="36"/>
          <w:szCs w:val="36"/>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50" w:beforeAutospacing="0" w:after="0" w:afterAutospacing="0" w:line="580" w:lineRule="exact"/>
        <w:ind w:right="0" w:firstLine="755" w:firstLineChars="200"/>
        <w:textAlignment w:val="auto"/>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pPr>
      <w:r>
        <w:rPr>
          <w:rFonts w:hint="eastAsia" w:ascii="方正仿宋_GBK" w:hAnsi="方正仿宋_GBK" w:eastAsia="方正仿宋_GBK" w:cs="方正仿宋_GBK"/>
          <w:b/>
          <w:bCs/>
          <w:color w:val="auto"/>
          <w:spacing w:val="8"/>
          <w:kern w:val="2"/>
          <w:sz w:val="36"/>
          <w:szCs w:val="36"/>
          <w:lang w:val="en-US" w:eastAsia="zh-CN" w:bidi="ar-SA"/>
        </w:rPr>
        <w:t>2021年5月31日至2021年7月31日，县委第一巡察组对金石桥镇开展对村巡察及指导督导。</w:t>
      </w: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2021年10月20日，县委第一巡察组向金石桥镇党委反馈了对村巡察及指导督导意见。我镇党委针对反馈的问题，及时制定整改方案，逐项分解任务清单，在规定期限内完成了巡察反馈问题的整改落实。现将整改落实情况公开如下:</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80" w:lineRule="exact"/>
        <w:ind w:leftChars="200" w:firstLine="377" w:firstLineChars="100"/>
        <w:jc w:val="both"/>
        <w:textAlignment w:val="auto"/>
        <w:outlineLvl w:val="9"/>
        <w:rPr>
          <w:rFonts w:hint="eastAsia" w:ascii="方正黑体_GBK" w:hAnsi="方正黑体_GBK" w:eastAsia="方正黑体_GBK" w:cs="方正黑体_GBK"/>
          <w:b/>
          <w:bCs/>
          <w:color w:val="000000" w:themeColor="text1"/>
          <w:spacing w:val="8"/>
          <w:kern w:val="0"/>
          <w:sz w:val="36"/>
          <w:szCs w:val="36"/>
          <w:lang w:val="en-US" w:eastAsia="zh-CN"/>
          <w14:textFill>
            <w14:solidFill>
              <w14:schemeClr w14:val="tx1"/>
            </w14:solidFill>
          </w14:textFill>
        </w:rPr>
      </w:pPr>
      <w:r>
        <w:rPr>
          <w:rFonts w:hint="eastAsia" w:ascii="方正黑体_GBK" w:hAnsi="方正黑体_GBK" w:eastAsia="方正黑体_GBK" w:cs="方正黑体_GBK"/>
          <w:b/>
          <w:bCs/>
          <w:color w:val="000000" w:themeColor="text1"/>
          <w:spacing w:val="8"/>
          <w:kern w:val="0"/>
          <w:sz w:val="36"/>
          <w:szCs w:val="36"/>
          <w:lang w:val="en-US" w:eastAsia="zh-CN"/>
          <w14:textFill>
            <w14:solidFill>
              <w14:schemeClr w14:val="tx1"/>
            </w14:solidFill>
          </w14:textFill>
        </w:rPr>
        <w:t>一、组织整改落实情况</w:t>
      </w:r>
    </w:p>
    <w:p>
      <w:pPr>
        <w:keepNext w:val="0"/>
        <w:keepLines w:val="0"/>
        <w:pageBreakBefore w:val="0"/>
        <w:kinsoku/>
        <w:wordWrap/>
        <w:overflowPunct/>
        <w:topLinePunct w:val="0"/>
        <w:autoSpaceDE/>
        <w:autoSpaceDN/>
        <w:bidi w:val="0"/>
        <w:spacing w:afterAutospacing="0" w:line="580" w:lineRule="exact"/>
        <w:ind w:firstLine="755" w:firstLineChars="200"/>
        <w:textAlignment w:val="auto"/>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县委第一巡察组对我镇开展对村巡察及指导督导情况进行反馈后，镇党委高度重视，将落实反馈意见整改工作作为深入推进全面从严治党的一项重大政治任务来抓，针对反馈指出的问题逐个进行分析研判，压实责任，分解任务责任到人，严格按要求落实好各项整改任务。</w:t>
      </w:r>
    </w:p>
    <w:p>
      <w:pPr>
        <w:keepNext w:val="0"/>
        <w:keepLines w:val="0"/>
        <w:pageBreakBefore w:val="0"/>
        <w:kinsoku/>
        <w:wordWrap/>
        <w:overflowPunct/>
        <w:topLinePunct w:val="0"/>
        <w:autoSpaceDE/>
        <w:autoSpaceDN/>
        <w:bidi w:val="0"/>
        <w:spacing w:afterAutospacing="0" w:line="580" w:lineRule="exact"/>
        <w:ind w:firstLine="755" w:firstLineChars="200"/>
        <w:textAlignment w:val="auto"/>
        <w:rPr>
          <w:rFonts w:hint="eastAsia" w:ascii="方正楷体_GBK" w:hAnsi="方正楷体_GBK" w:eastAsia="方正楷体_GBK" w:cs="方正楷体_GBK"/>
          <w:b/>
          <w:bCs/>
          <w:color w:val="000000" w:themeColor="text1"/>
          <w:spacing w:val="8"/>
          <w:kern w:val="2"/>
          <w:sz w:val="36"/>
          <w:szCs w:val="36"/>
          <w:lang w:val="en-US" w:eastAsia="zh-CN" w:bidi="ar-SA"/>
          <w14:textFill>
            <w14:solidFill>
              <w14:schemeClr w14:val="tx1"/>
            </w14:solidFill>
          </w14:textFill>
        </w:rPr>
      </w:pPr>
      <w:r>
        <w:rPr>
          <w:rFonts w:hint="eastAsia" w:ascii="方正楷体_GBK" w:hAnsi="方正楷体_GBK" w:eastAsia="方正楷体_GBK" w:cs="方正楷体_GBK"/>
          <w:b/>
          <w:bCs/>
          <w:color w:val="000000" w:themeColor="text1"/>
          <w:spacing w:val="8"/>
          <w:kern w:val="2"/>
          <w:sz w:val="36"/>
          <w:szCs w:val="36"/>
          <w:lang w:val="en-US" w:eastAsia="zh-CN" w:bidi="ar-SA"/>
          <w14:textFill>
            <w14:solidFill>
              <w14:schemeClr w14:val="tx1"/>
            </w14:solidFill>
          </w14:textFill>
        </w:rPr>
        <w:t>（一）强化组织领导</w:t>
      </w:r>
    </w:p>
    <w:p>
      <w:pPr>
        <w:pStyle w:val="9"/>
        <w:keepNext w:val="0"/>
        <w:keepLines w:val="0"/>
        <w:pageBreakBefore w:val="0"/>
        <w:widowControl w:val="0"/>
        <w:kinsoku/>
        <w:wordWrap/>
        <w:overflowPunct/>
        <w:topLinePunct w:val="0"/>
        <w:autoSpaceDE/>
        <w:autoSpaceDN/>
        <w:bidi w:val="0"/>
        <w:spacing w:afterAutospacing="0" w:line="580" w:lineRule="exact"/>
        <w:textAlignment w:val="auto"/>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镇党委第一时间召开党委会议、班子专题会议，逐项对反馈意见整改落实工作进行研究部署，以坚定的政治立场，严明的政治纪律作为落实整改的前提。镇党委第一时间成立了巡察整改落实工作领导小组，镇党委书记任组长，其他班子成员为副组长，各部门负责人任成员，领导小组下设整改办公室，统筹推进全镇整改落实工作。</w:t>
      </w:r>
    </w:p>
    <w:p>
      <w:pPr>
        <w:keepNext w:val="0"/>
        <w:keepLines w:val="0"/>
        <w:pageBreakBefore w:val="0"/>
        <w:kinsoku/>
        <w:wordWrap/>
        <w:overflowPunct/>
        <w:topLinePunct w:val="0"/>
        <w:autoSpaceDE/>
        <w:autoSpaceDN/>
        <w:bidi w:val="0"/>
        <w:spacing w:afterAutospacing="0" w:line="580" w:lineRule="exact"/>
        <w:ind w:firstLine="755" w:firstLineChars="200"/>
        <w:textAlignment w:val="auto"/>
        <w:rPr>
          <w:rFonts w:hint="eastAsia" w:ascii="方正楷体_GBK" w:hAnsi="方正楷体_GBK" w:eastAsia="方正楷体_GBK" w:cs="方正楷体_GBK"/>
          <w:b/>
          <w:bCs/>
          <w:color w:val="000000" w:themeColor="text1"/>
          <w:spacing w:val="8"/>
          <w:kern w:val="2"/>
          <w:sz w:val="36"/>
          <w:szCs w:val="36"/>
          <w:lang w:val="en-US" w:eastAsia="zh-CN" w:bidi="ar-SA"/>
          <w14:textFill>
            <w14:solidFill>
              <w14:schemeClr w14:val="tx1"/>
            </w14:solidFill>
          </w14:textFill>
        </w:rPr>
      </w:pPr>
      <w:r>
        <w:rPr>
          <w:rFonts w:hint="eastAsia" w:ascii="方正楷体_GBK" w:hAnsi="方正楷体_GBK" w:eastAsia="方正楷体_GBK" w:cs="方正楷体_GBK"/>
          <w:b/>
          <w:bCs/>
          <w:color w:val="000000" w:themeColor="text1"/>
          <w:spacing w:val="8"/>
          <w:kern w:val="2"/>
          <w:sz w:val="36"/>
          <w:szCs w:val="36"/>
          <w:lang w:val="en-US" w:eastAsia="zh-CN" w:bidi="ar-SA"/>
          <w14:textFill>
            <w14:solidFill>
              <w14:schemeClr w14:val="tx1"/>
            </w14:solidFill>
          </w14:textFill>
        </w:rPr>
        <w:t>（二）切实压实责任</w:t>
      </w:r>
    </w:p>
    <w:p>
      <w:pPr>
        <w:pStyle w:val="9"/>
        <w:keepNext w:val="0"/>
        <w:keepLines w:val="0"/>
        <w:pageBreakBefore w:val="0"/>
        <w:widowControl w:val="0"/>
        <w:kinsoku/>
        <w:wordWrap/>
        <w:overflowPunct/>
        <w:topLinePunct w:val="0"/>
        <w:autoSpaceDE/>
        <w:autoSpaceDN/>
        <w:bidi w:val="0"/>
        <w:spacing w:beforeAutospacing="0" w:afterAutospacing="0" w:line="580" w:lineRule="exact"/>
        <w:textAlignment w:val="auto"/>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根据前期分析研判，镇党委班子研究制定了《金石桥镇党委关于落实县委第一巡察组对金石桥镇开展对村巡察及指导督导反馈意见的整改方案》，制定问题清单、任务清单、责任清单。镇党委书记彭南保主动担负“第一责任人”责任，对各项整改措施严格把关，各班子成员切实履行“一岗双责”，对分管领域和联系村整改事项主动认领责任，对照整改方案迅速行动狠抓落实。</w:t>
      </w:r>
    </w:p>
    <w:p>
      <w:pPr>
        <w:keepNext w:val="0"/>
        <w:keepLines w:val="0"/>
        <w:pageBreakBefore w:val="0"/>
        <w:kinsoku/>
        <w:wordWrap/>
        <w:overflowPunct/>
        <w:topLinePunct w:val="0"/>
        <w:autoSpaceDE/>
        <w:autoSpaceDN/>
        <w:bidi w:val="0"/>
        <w:spacing w:beforeAutospacing="0" w:afterAutospacing="0" w:line="580" w:lineRule="exact"/>
        <w:ind w:firstLine="755" w:firstLineChars="200"/>
        <w:textAlignment w:val="auto"/>
        <w:rPr>
          <w:rFonts w:hint="default" w:ascii="方正楷体_GBK" w:hAnsi="方正楷体_GBK" w:eastAsia="方正楷体_GBK" w:cs="方正楷体_GBK"/>
          <w:b/>
          <w:bCs/>
          <w:color w:val="000000" w:themeColor="text1"/>
          <w:spacing w:val="8"/>
          <w:kern w:val="2"/>
          <w:sz w:val="36"/>
          <w:szCs w:val="36"/>
          <w:lang w:val="en-US" w:eastAsia="zh-CN" w:bidi="ar-SA"/>
          <w14:textFill>
            <w14:solidFill>
              <w14:schemeClr w14:val="tx1"/>
            </w14:solidFill>
          </w14:textFill>
        </w:rPr>
      </w:pPr>
      <w:r>
        <w:rPr>
          <w:rFonts w:hint="eastAsia" w:ascii="方正楷体_GBK" w:hAnsi="方正楷体_GBK" w:eastAsia="方正楷体_GBK" w:cs="方正楷体_GBK"/>
          <w:b/>
          <w:bCs/>
          <w:color w:val="000000" w:themeColor="text1"/>
          <w:spacing w:val="8"/>
          <w:kern w:val="2"/>
          <w:sz w:val="36"/>
          <w:szCs w:val="36"/>
          <w:lang w:val="en-US" w:eastAsia="zh-CN" w:bidi="ar-SA"/>
          <w14:textFill>
            <w14:solidFill>
              <w14:schemeClr w14:val="tx1"/>
            </w14:solidFill>
          </w14:textFill>
        </w:rPr>
        <w:t>（三）稳步整改落实</w:t>
      </w:r>
    </w:p>
    <w:p>
      <w:pPr>
        <w:pStyle w:val="8"/>
        <w:keepNext w:val="0"/>
        <w:keepLines w:val="0"/>
        <w:pageBreakBefore w:val="0"/>
        <w:widowControl/>
        <w:kinsoku/>
        <w:wordWrap/>
        <w:overflowPunct/>
        <w:topLinePunct w:val="0"/>
        <w:autoSpaceDE/>
        <w:autoSpaceDN/>
        <w:bidi w:val="0"/>
        <w:spacing w:beforeAutospacing="0" w:after="0" w:afterAutospacing="0" w:line="580" w:lineRule="exact"/>
        <w:ind w:firstLine="755" w:firstLineChars="200"/>
        <w:jc w:val="both"/>
        <w:textAlignment w:val="auto"/>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根据反馈问题，我镇立即落实整改措施。对具备立行立改条件的按要求立即整改到位，对需要经过一段时间努力能够达到整改效果的限期整改，对受客观条件或其他因素限制短期内整改达不到成效的，积极创造条件消除限制因素，采取得力措施逐步解决。为保障整改措施落地，我镇针对整改过程中出现的新情况、新问题，及时研究部署，寻求有效解决办法，提出具有针对性的措施，确保整改工作高效、有序开展。整改落实工作领导小组负责协调推进通报进度，对重点问题进行跟踪督办，确保整改任务顺利完成。</w:t>
      </w:r>
    </w:p>
    <w:p>
      <w:pPr>
        <w:keepNext w:val="0"/>
        <w:keepLines w:val="0"/>
        <w:pageBreakBefore w:val="0"/>
        <w:kinsoku/>
        <w:wordWrap/>
        <w:overflowPunct/>
        <w:topLinePunct w:val="0"/>
        <w:autoSpaceDE/>
        <w:autoSpaceDN/>
        <w:bidi w:val="0"/>
        <w:spacing w:beforeAutospacing="0" w:afterAutospacing="0" w:line="580" w:lineRule="exact"/>
        <w:ind w:firstLine="755" w:firstLineChars="200"/>
        <w:textAlignment w:val="auto"/>
        <w:rPr>
          <w:rFonts w:hint="eastAsia" w:ascii="方正楷体_GBK" w:hAnsi="方正楷体_GBK" w:eastAsia="方正楷体_GBK" w:cs="方正楷体_GBK"/>
          <w:b/>
          <w:bCs/>
          <w:color w:val="000000" w:themeColor="text1"/>
          <w:spacing w:val="8"/>
          <w:kern w:val="2"/>
          <w:sz w:val="36"/>
          <w:szCs w:val="36"/>
          <w:lang w:val="en-US" w:eastAsia="zh-CN" w:bidi="ar-SA"/>
          <w14:textFill>
            <w14:solidFill>
              <w14:schemeClr w14:val="tx1"/>
            </w14:solidFill>
          </w14:textFill>
        </w:rPr>
      </w:pPr>
      <w:r>
        <w:rPr>
          <w:rFonts w:hint="eastAsia" w:ascii="方正楷体_GBK" w:hAnsi="方正楷体_GBK" w:eastAsia="方正楷体_GBK" w:cs="方正楷体_GBK"/>
          <w:b/>
          <w:bCs/>
          <w:color w:val="000000" w:themeColor="text1"/>
          <w:spacing w:val="8"/>
          <w:kern w:val="2"/>
          <w:sz w:val="36"/>
          <w:szCs w:val="36"/>
          <w:lang w:val="en-US" w:eastAsia="zh-CN" w:bidi="ar-SA"/>
          <w14:textFill>
            <w14:solidFill>
              <w14:schemeClr w14:val="tx1"/>
            </w14:solidFill>
          </w14:textFill>
        </w:rPr>
        <w:t>（四）深化源头治理</w:t>
      </w:r>
    </w:p>
    <w:p>
      <w:pPr>
        <w:pStyle w:val="9"/>
        <w:keepNext w:val="0"/>
        <w:keepLines w:val="0"/>
        <w:pageBreakBefore w:val="0"/>
        <w:widowControl w:val="0"/>
        <w:kinsoku/>
        <w:wordWrap/>
        <w:overflowPunct/>
        <w:topLinePunct w:val="0"/>
        <w:autoSpaceDE/>
        <w:autoSpaceDN/>
        <w:bidi w:val="0"/>
        <w:spacing w:afterAutospacing="0" w:line="580" w:lineRule="exact"/>
        <w:textAlignment w:val="auto"/>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在抓好集中整改的同时，举一反三、深刻反思，认真剖析问题产生的深层次原因，找准问题产生的根本原因，建立长效机制，坚持标本兼治，加强制度建设，切实把落实整改作为改进作风、推动工作、加快发展的实际行动，真正使整改的过程成为提高领导班子凝聚力、战斗力、创造力的过程，成为促进党委领导班子、全体干部职工作风转变的过程，成为推动经济社会稳健发展的过程。</w:t>
      </w:r>
    </w:p>
    <w:p>
      <w:pPr>
        <w:keepNext w:val="0"/>
        <w:keepLines w:val="0"/>
        <w:pageBreakBefore w:val="0"/>
        <w:kinsoku/>
        <w:wordWrap/>
        <w:overflowPunct/>
        <w:topLinePunct w:val="0"/>
        <w:autoSpaceDE/>
        <w:autoSpaceDN/>
        <w:bidi w:val="0"/>
        <w:spacing w:beforeAutospacing="0" w:afterAutospacing="0" w:line="580" w:lineRule="exact"/>
        <w:ind w:firstLine="755" w:firstLineChars="200"/>
        <w:textAlignment w:val="auto"/>
        <w:rPr>
          <w:rFonts w:hint="eastAsia" w:ascii="方正楷体_GBK" w:hAnsi="方正楷体_GBK" w:eastAsia="方正楷体_GBK" w:cs="方正楷体_GBK"/>
          <w:b/>
          <w:bCs/>
          <w:color w:val="000000" w:themeColor="text1"/>
          <w:spacing w:val="8"/>
          <w:kern w:val="2"/>
          <w:sz w:val="36"/>
          <w:szCs w:val="36"/>
          <w:lang w:val="en-US" w:eastAsia="zh-CN" w:bidi="ar-SA"/>
          <w14:textFill>
            <w14:solidFill>
              <w14:schemeClr w14:val="tx1"/>
            </w14:solidFill>
          </w14:textFill>
        </w:rPr>
      </w:pPr>
      <w:r>
        <w:rPr>
          <w:rFonts w:hint="eastAsia" w:ascii="方正楷体_GBK" w:hAnsi="方正楷体_GBK" w:eastAsia="方正楷体_GBK" w:cs="方正楷体_GBK"/>
          <w:b/>
          <w:bCs/>
          <w:color w:val="000000" w:themeColor="text1"/>
          <w:spacing w:val="8"/>
          <w:kern w:val="2"/>
          <w:sz w:val="36"/>
          <w:szCs w:val="36"/>
          <w:lang w:val="en-US" w:eastAsia="zh-CN" w:bidi="ar-SA"/>
          <w14:textFill>
            <w14:solidFill>
              <w14:schemeClr w14:val="tx1"/>
            </w14:solidFill>
          </w14:textFill>
        </w:rPr>
        <w:t>（五）严格责任追究</w:t>
      </w:r>
    </w:p>
    <w:p>
      <w:pPr>
        <w:keepNext w:val="0"/>
        <w:keepLines w:val="0"/>
        <w:pageBreakBefore w:val="0"/>
        <w:kinsoku/>
        <w:wordWrap/>
        <w:overflowPunct/>
        <w:topLinePunct w:val="0"/>
        <w:autoSpaceDE/>
        <w:autoSpaceDN/>
        <w:bidi w:val="0"/>
        <w:spacing w:afterAutospacing="0" w:line="580" w:lineRule="exact"/>
        <w:ind w:firstLine="755" w:firstLineChars="200"/>
        <w:jc w:val="both"/>
        <w:textAlignment w:val="auto"/>
        <w:rPr>
          <w:rFonts w:hint="eastAsia" w:ascii="方正仿宋_GBK" w:hAnsi="方正仿宋_GBK" w:eastAsia="方正仿宋_GBK" w:cs="方正仿宋_GBK"/>
          <w:b/>
          <w:bCs/>
          <w:color w:val="auto"/>
          <w:spacing w:val="8"/>
          <w:kern w:val="2"/>
          <w:sz w:val="36"/>
          <w:szCs w:val="36"/>
          <w:lang w:val="en-US" w:eastAsia="zh-CN" w:bidi="ar-SA"/>
        </w:rPr>
      </w:pP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积极发挥镇纪委监督执纪职能，对问题较多的村（社区）由镇纪委书记召开村支两委成员会议进行专项部署，对落实问题整改进度缓慢、成效不明显的村（社区）由镇纪委进行现场督办限期整改到位</w:t>
      </w:r>
      <w:r>
        <w:rPr>
          <w:rFonts w:hint="eastAsia" w:ascii="方正仿宋_GBK" w:hAnsi="方正仿宋_GBK" w:eastAsia="方正仿宋_GBK" w:cs="方正仿宋_GBK"/>
          <w:b/>
          <w:bCs/>
          <w:color w:val="auto"/>
          <w:spacing w:val="8"/>
          <w:kern w:val="2"/>
          <w:sz w:val="36"/>
          <w:szCs w:val="36"/>
          <w:lang w:val="en-US" w:eastAsia="zh-CN" w:bidi="ar-SA"/>
        </w:rPr>
        <w:t>，对推动整改落实不到位的部门负责人进行谈话提醒。</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80" w:lineRule="exact"/>
        <w:ind w:leftChars="200" w:firstLine="377" w:firstLineChars="100"/>
        <w:jc w:val="both"/>
        <w:textAlignment w:val="auto"/>
        <w:outlineLvl w:val="9"/>
        <w:rPr>
          <w:rFonts w:hint="eastAsia" w:ascii="方正黑体_GBK" w:hAnsi="方正黑体_GBK" w:eastAsia="方正黑体_GBK" w:cs="方正黑体_GBK"/>
          <w:b/>
          <w:bCs/>
          <w:color w:val="000000" w:themeColor="text1"/>
          <w:spacing w:val="8"/>
          <w:kern w:val="0"/>
          <w:sz w:val="36"/>
          <w:szCs w:val="36"/>
          <w:lang w:val="en-US" w:eastAsia="zh-CN"/>
          <w14:textFill>
            <w14:solidFill>
              <w14:schemeClr w14:val="tx1"/>
            </w14:solidFill>
          </w14:textFill>
        </w:rPr>
      </w:pPr>
      <w:r>
        <w:rPr>
          <w:rFonts w:hint="eastAsia" w:ascii="方正黑体_GBK" w:hAnsi="方正黑体_GBK" w:eastAsia="方正黑体_GBK" w:cs="方正黑体_GBK"/>
          <w:b/>
          <w:bCs/>
          <w:color w:val="000000" w:themeColor="text1"/>
          <w:spacing w:val="8"/>
          <w:kern w:val="0"/>
          <w:sz w:val="36"/>
          <w:szCs w:val="36"/>
          <w:lang w:val="en-US" w:eastAsia="zh-CN"/>
          <w14:textFill>
            <w14:solidFill>
              <w14:schemeClr w14:val="tx1"/>
            </w14:solidFill>
          </w14:textFill>
        </w:rPr>
        <w:t>二、反馈问题整改落实情况</w:t>
      </w:r>
    </w:p>
    <w:p>
      <w:pPr>
        <w:pStyle w:val="9"/>
        <w:keepNext w:val="0"/>
        <w:keepLines w:val="0"/>
        <w:pageBreakBefore w:val="0"/>
        <w:widowControl w:val="0"/>
        <w:kinsoku/>
        <w:wordWrap/>
        <w:overflowPunct/>
        <w:topLinePunct w:val="0"/>
        <w:autoSpaceDE/>
        <w:autoSpaceDN/>
        <w:bidi w:val="0"/>
        <w:spacing w:afterAutospacing="0" w:line="580" w:lineRule="exact"/>
        <w:ind w:left="0" w:leftChars="0" w:firstLine="755" w:firstLineChars="200"/>
        <w:textAlignment w:val="auto"/>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县委第一巡察组巡察反馈问题10个，目前已整改完成的9个，基本完成并需继续整改的1个，取得阶段性成果并需继续加大力度整改的0个，未完成的0个（包括未启动整改和无实质性进展）。</w:t>
      </w:r>
    </w:p>
    <w:p>
      <w:pPr>
        <w:keepNext w:val="0"/>
        <w:keepLines w:val="0"/>
        <w:pageBreakBefore w:val="0"/>
        <w:kinsoku/>
        <w:wordWrap/>
        <w:overflowPunct/>
        <w:topLinePunct w:val="0"/>
        <w:autoSpaceDE/>
        <w:autoSpaceDN/>
        <w:bidi w:val="0"/>
        <w:spacing w:beforeAutospacing="0" w:afterAutospacing="0" w:line="580" w:lineRule="exact"/>
        <w:ind w:firstLine="755" w:firstLineChars="200"/>
        <w:textAlignment w:val="auto"/>
        <w:rPr>
          <w:rFonts w:hint="eastAsia" w:ascii="方正楷体_GBK" w:hAnsi="方正楷体_GBK" w:eastAsia="方正楷体_GBK" w:cs="方正楷体_GBK"/>
          <w:b/>
          <w:bCs/>
          <w:color w:val="000000" w:themeColor="text1"/>
          <w:spacing w:val="8"/>
          <w:kern w:val="2"/>
          <w:sz w:val="36"/>
          <w:szCs w:val="36"/>
          <w:lang w:val="en-US" w:eastAsia="zh-CN" w:bidi="ar-SA"/>
          <w14:textFill>
            <w14:solidFill>
              <w14:schemeClr w14:val="tx1"/>
            </w14:solidFill>
          </w14:textFill>
        </w:rPr>
      </w:pPr>
      <w:r>
        <w:rPr>
          <w:rFonts w:hint="eastAsia" w:ascii="方正楷体_GBK" w:hAnsi="方正楷体_GBK" w:eastAsia="方正楷体_GBK" w:cs="方正楷体_GBK"/>
          <w:b/>
          <w:bCs/>
          <w:color w:val="000000" w:themeColor="text1"/>
          <w:spacing w:val="8"/>
          <w:kern w:val="2"/>
          <w:sz w:val="36"/>
          <w:szCs w:val="36"/>
          <w:lang w:val="en-US" w:eastAsia="zh-CN" w:bidi="ar-SA"/>
          <w14:textFill>
            <w14:solidFill>
              <w14:schemeClr w14:val="tx1"/>
            </w14:solidFill>
          </w14:textFill>
        </w:rPr>
        <w:t>（一）聚焦中央部署、省市县有关政策落实方面</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80" w:lineRule="exact"/>
        <w:ind w:firstLine="755" w:firstLineChars="200"/>
        <w:textAlignment w:val="auto"/>
        <w:rPr>
          <w:rFonts w:hint="eastAsia" w:ascii="方正仿宋_GBK" w:hAnsi="方正仿宋_GBK" w:eastAsia="方正仿宋_GBK" w:cs="方正仿宋_GBK"/>
          <w:b/>
          <w:bCs/>
          <w:color w:val="auto"/>
          <w:spacing w:val="8"/>
          <w:kern w:val="2"/>
          <w:sz w:val="36"/>
          <w:szCs w:val="36"/>
          <w:lang w:val="en-US" w:eastAsia="zh-CN" w:bidi="ar-SA"/>
        </w:rPr>
      </w:pPr>
      <w:r>
        <w:rPr>
          <w:rFonts w:hint="eastAsia" w:ascii="方正仿宋_GBK" w:hAnsi="方正仿宋_GBK" w:eastAsia="方正仿宋_GBK" w:cs="方正仿宋_GBK"/>
          <w:b/>
          <w:bCs/>
          <w:color w:val="auto"/>
          <w:spacing w:val="8"/>
          <w:kern w:val="2"/>
          <w:sz w:val="36"/>
          <w:szCs w:val="36"/>
          <w:lang w:val="en-US" w:eastAsia="zh-CN" w:bidi="ar-SA"/>
        </w:rPr>
        <w:t>1.部分村处理本村矛盾不及时的整改情况。对村级隐患进行全面排查，对存在的矛盾纠纷进行分类，责任到人，确保及时进行处置，2021年度未发生大的矛盾纠纷。</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80" w:lineRule="exact"/>
        <w:ind w:firstLine="755" w:firstLineChars="200"/>
        <w:textAlignment w:val="auto"/>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2.部分村人居环境卫生整治仍然不到位，仍有少数村存在突击式治理现象，督促紧、考核严就抓的紧，缺少“常态化管理”，导致反弹情况发生问题的整改情况。一是镇人居环境整治办组织被反馈问题的村进行现场整改，发动党员、志愿者立行立改，对卫生问题疑难杂症进行有针对性的整改。现反馈的问题已全部整改到位并责成各村长期坚持，避免出现反弹现象</w:t>
      </w:r>
      <w:r>
        <w:rPr>
          <w:rFonts w:hint="default"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w:t>
      </w: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二是镇人居环境整治办建立长期有效的督查考核机制，联合镇纪委不定期对全镇人居环境进行抽查，发现问题及时反馈并进行通报，接到反馈意见至今共通报人居环境卫生问题5起，对人居环境卫生整治起到了有效的推动作用。三是加强日常督查，进行“一月一考核评比”。健全完善环境卫生管理规定、村民行为守则等村规民约，有效约束了村民不良卫生习惯。</w:t>
      </w:r>
    </w:p>
    <w:p>
      <w:pPr>
        <w:keepNext w:val="0"/>
        <w:keepLines w:val="0"/>
        <w:pageBreakBefore w:val="0"/>
        <w:kinsoku/>
        <w:wordWrap/>
        <w:overflowPunct/>
        <w:topLinePunct w:val="0"/>
        <w:autoSpaceDE/>
        <w:autoSpaceDN/>
        <w:bidi w:val="0"/>
        <w:spacing w:afterAutospacing="0" w:line="580" w:lineRule="exact"/>
        <w:ind w:firstLine="640"/>
        <w:jc w:val="both"/>
        <w:textAlignment w:val="auto"/>
        <w:rPr>
          <w:rFonts w:hint="default"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3.大部分村集体资产薄弱，有的完全没有集体资产，收入来源结构单一，未能有效结合本村优势，发展特色产业问题的整改情况。一是强化村集体经济建设，各村均已按照上级要求成立村（社区）建筑劳务服务公司，通过项目承建、劳务输出、产业发展等方式壮大村集体经济。2022年预计我镇31个村（社区）村级集体经济收入可以达到县级标准。</w:t>
      </w:r>
      <w:r>
        <w:rPr>
          <w:rFonts w:hint="eastAsia" w:ascii="方正仿宋_GBK" w:hAnsi="方正仿宋_GBK" w:eastAsia="方正仿宋_GBK" w:cs="方正仿宋_GBK"/>
          <w:b/>
          <w:bCs/>
          <w:color w:val="auto"/>
          <w:spacing w:val="8"/>
          <w:kern w:val="2"/>
          <w:sz w:val="36"/>
          <w:szCs w:val="36"/>
          <w:lang w:val="en-US" w:eastAsia="zh-CN" w:bidi="ar-SA"/>
        </w:rPr>
        <w:t>二是各村根据实际制定了还债方案，各村正在稳步落实还款计划。</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80" w:lineRule="exact"/>
        <w:ind w:firstLine="755" w:firstLineChars="200"/>
        <w:textAlignment w:val="auto"/>
        <w:rPr>
          <w:rFonts w:hint="default"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4.对意识形态方面工作认识不到位，部分村（社区）没有落实召开专题研究意识形态工作的要求，关于意识形态专题工作会议过于简单问题的整改情况。一是在村干部大会上对意识形态工作进行再部署再强调，压实村级党组织落实意识形态工作的责任，增强村级党组织的政治敏感性。二是指导村级党组织每年至少2次专题研究意识形态工作，及时向主管部门报告意识形态领域的重大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80" w:lineRule="exact"/>
        <w:ind w:firstLine="755" w:firstLineChars="200"/>
        <w:textAlignment w:val="auto"/>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5.部分村基础设施建设较为薄弱，发展不平衡问题的整改情况。一是镇乡村振兴办根据反馈意见对全镇乡村振兴项目库建设进行重新部署，将反馈意见中提到的项目进行了评估和预算，纳入项目建设计划。</w:t>
      </w:r>
      <w:r>
        <w:rPr>
          <w:rFonts w:hint="eastAsia" w:ascii="方正仿宋_GBK" w:hAnsi="方正仿宋_GBK" w:eastAsia="方正仿宋_GBK" w:cs="方正仿宋_GBK"/>
          <w:b/>
          <w:bCs/>
          <w:color w:val="auto"/>
          <w:spacing w:val="8"/>
          <w:kern w:val="2"/>
          <w:sz w:val="36"/>
          <w:szCs w:val="36"/>
          <w:lang w:val="en-US" w:eastAsia="zh-CN" w:bidi="ar-SA"/>
        </w:rPr>
        <w:t>其中游家桥5、6组水圳2021年已修建完成；游家桥5、7、9、10组公路硬化已拨付资金，2022年可完工；卧龙4组公路已拨付资金，2022年可完工；龙口7、8、9、10组公路已立项，正在积极争取上级资金</w:t>
      </w: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。二是积极向上争取资金，加大基础设施建设投入，特别是根据实际，充分考虑基础设施项目建设向基础较差地理位置较偏远的村倾斜。</w:t>
      </w:r>
    </w:p>
    <w:p>
      <w:pPr>
        <w:keepNext w:val="0"/>
        <w:keepLines w:val="0"/>
        <w:pageBreakBefore w:val="0"/>
        <w:kinsoku/>
        <w:wordWrap/>
        <w:overflowPunct/>
        <w:topLinePunct w:val="0"/>
        <w:autoSpaceDE/>
        <w:autoSpaceDN/>
        <w:bidi w:val="0"/>
        <w:spacing w:beforeAutospacing="0" w:afterAutospacing="0" w:line="580" w:lineRule="exact"/>
        <w:ind w:firstLine="755" w:firstLineChars="200"/>
        <w:textAlignment w:val="auto"/>
        <w:rPr>
          <w:rFonts w:hint="eastAsia" w:ascii="方正楷体_GBK" w:hAnsi="方正楷体_GBK" w:eastAsia="方正楷体_GBK" w:cs="方正楷体_GBK"/>
          <w:b/>
          <w:bCs/>
          <w:color w:val="000000" w:themeColor="text1"/>
          <w:spacing w:val="8"/>
          <w:kern w:val="2"/>
          <w:sz w:val="36"/>
          <w:szCs w:val="36"/>
          <w:lang w:val="en-US" w:eastAsia="zh-CN" w:bidi="ar-SA"/>
          <w14:textFill>
            <w14:solidFill>
              <w14:schemeClr w14:val="tx1"/>
            </w14:solidFill>
          </w14:textFill>
        </w:rPr>
      </w:pPr>
      <w:r>
        <w:rPr>
          <w:rFonts w:hint="eastAsia" w:ascii="方正楷体_GBK" w:hAnsi="方正楷体_GBK" w:eastAsia="方正楷体_GBK" w:cs="方正楷体_GBK"/>
          <w:b/>
          <w:bCs/>
          <w:color w:val="000000" w:themeColor="text1"/>
          <w:spacing w:val="8"/>
          <w:kern w:val="2"/>
          <w:sz w:val="36"/>
          <w:szCs w:val="36"/>
          <w:lang w:val="en-US" w:eastAsia="zh-CN" w:bidi="ar-SA"/>
          <w14:textFill>
            <w14:solidFill>
              <w14:schemeClr w14:val="tx1"/>
            </w14:solidFill>
          </w14:textFill>
        </w:rPr>
        <w:t>（二）聚焦基层党组织软弱涣散、组织力欠缺方面</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80" w:lineRule="exact"/>
        <w:ind w:firstLine="755" w:firstLineChars="200"/>
        <w:textAlignment w:val="auto"/>
        <w:rPr>
          <w:rFonts w:hint="eastAsia" w:ascii="方正仿宋_GBK" w:hAnsi="方正仿宋_GBK" w:eastAsia="方正仿宋_GBK" w:cs="方正仿宋_GBK"/>
          <w:b/>
          <w:bCs/>
          <w:color w:val="auto"/>
          <w:spacing w:val="8"/>
          <w:kern w:val="2"/>
          <w:sz w:val="36"/>
          <w:szCs w:val="36"/>
          <w:lang w:val="en-US" w:eastAsia="zh-CN" w:bidi="ar-SA"/>
        </w:rPr>
      </w:pP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6.村级党组织落实党建主体责任、发挥政治功能不够问题的整改情况。</w:t>
      </w:r>
      <w:r>
        <w:rPr>
          <w:rFonts w:hint="eastAsia" w:ascii="方正仿宋_GBK" w:hAnsi="方正仿宋_GBK" w:eastAsia="方正仿宋_GBK" w:cs="方正仿宋_GBK"/>
          <w:b/>
          <w:bCs/>
          <w:color w:val="auto"/>
          <w:spacing w:val="8"/>
          <w:kern w:val="2"/>
          <w:sz w:val="36"/>
          <w:szCs w:val="36"/>
          <w:lang w:val="en-US" w:eastAsia="zh-CN" w:bidi="ar-SA"/>
        </w:rPr>
        <w:t>一是对村干部进行再次培训，督促并帮助村干部尽快掌握村情社情，加强沟通交流形成合力，督促村干部合理分工，消除固有思想，确保各项工作开展顺利。二是对反馈提到的村党建工作负责人进行通报批评，指导村有序开展党史学习教育。三是由镇纪委书记对履职不到位的村干部进行谈心谈话，督促其认真履职。</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80" w:lineRule="exact"/>
        <w:ind w:firstLine="755" w:firstLineChars="200"/>
        <w:textAlignment w:val="auto"/>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7.组织活动开展不规范问题的整改情况。一是对各村党建工作负责人进行再次培训，对村级党建工作进行再次规范，明确村级党建工作重点，在2021年底县党建工作检查中，检查组对我镇党建工作给予充分肯定。二是反馈提出的问题已按要求整改到位。三是开展落实组织生活制度专项检查，2021年对全镇村级党组织抽查了三次“三会一课”、党内活动、支部学习3个记录本，将结果进行通报，检查结果纳入全年绩效考核。2021年年底前，对基层各党支部开展了一次党建专项检查。</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80" w:lineRule="exact"/>
        <w:ind w:firstLine="755" w:firstLineChars="200"/>
        <w:textAlignment w:val="auto"/>
        <w:rPr>
          <w:rFonts w:hint="eastAsia" w:ascii="方正仿宋_GBK" w:hAnsi="方正仿宋_GBK" w:eastAsia="方正仿宋_GBK" w:cs="方正仿宋_GBK"/>
          <w:b/>
          <w:bCs/>
          <w:color w:val="auto"/>
          <w:spacing w:val="8"/>
          <w:kern w:val="2"/>
          <w:sz w:val="36"/>
          <w:szCs w:val="36"/>
          <w:lang w:val="en-US" w:eastAsia="zh-CN" w:bidi="ar-SA"/>
        </w:rPr>
      </w:pP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8.流动党员管理不到位，党费收缴不规范问题的整改情况。一是由联点领导指导龙口村对流动党员进行全面摸排，建立了最新的流动党员台账，建立党员积分台账，按时对党员进行积分管理并及时公示。二是</w:t>
      </w:r>
      <w:r>
        <w:rPr>
          <w:rFonts w:hint="eastAsia" w:ascii="方正仿宋_GBK" w:hAnsi="方正仿宋_GBK" w:eastAsia="方正仿宋_GBK" w:cs="方正仿宋_GBK"/>
          <w:b/>
          <w:bCs/>
          <w:color w:val="auto"/>
          <w:spacing w:val="8"/>
          <w:kern w:val="2"/>
          <w:sz w:val="36"/>
          <w:szCs w:val="36"/>
          <w:lang w:val="en-US" w:eastAsia="zh-CN" w:bidi="ar-SA"/>
        </w:rPr>
        <w:t>上花园村对党员积分管理台账进行补充完善。</w:t>
      </w:r>
      <w:r>
        <w:rPr>
          <w:rFonts w:hint="eastAsia" w:ascii="方正仿宋_GBK" w:hAnsi="方正仿宋_GBK" w:eastAsia="方正仿宋_GBK" w:cs="方正仿宋_GBK"/>
          <w:b/>
          <w:bCs/>
          <w:color w:val="000000" w:themeColor="text1"/>
          <w:spacing w:val="8"/>
          <w:kern w:val="2"/>
          <w:sz w:val="36"/>
          <w:szCs w:val="36"/>
          <w:lang w:val="en-US" w:eastAsia="zh-CN" w:bidi="ar-SA"/>
          <w14:textFill>
            <w14:solidFill>
              <w14:schemeClr w14:val="tx1"/>
            </w14:solidFill>
          </w14:textFill>
        </w:rPr>
        <w:t>三是在2021年下半年举行的党建业务培训上对党费缴纳工作进行再部署再安排，明确缴纳方式和时间，要求各村严格要要</w:t>
      </w:r>
      <w:r>
        <w:rPr>
          <w:rFonts w:hint="eastAsia" w:ascii="方正仿宋_GBK" w:hAnsi="方正仿宋_GBK" w:eastAsia="方正仿宋_GBK" w:cs="方正仿宋_GBK"/>
          <w:b/>
          <w:bCs/>
          <w:color w:val="auto"/>
          <w:spacing w:val="8"/>
          <w:kern w:val="2"/>
          <w:sz w:val="36"/>
          <w:szCs w:val="36"/>
          <w:lang w:val="en-US" w:eastAsia="zh-CN" w:bidi="ar-SA"/>
        </w:rPr>
        <w:t>求收缴党费。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80" w:lineRule="exact"/>
        <w:ind w:leftChars="200" w:firstLine="377" w:firstLineChars="100"/>
        <w:jc w:val="both"/>
        <w:textAlignment w:val="auto"/>
        <w:outlineLvl w:val="9"/>
        <w:rPr>
          <w:rFonts w:hint="eastAsia" w:ascii="方正黑体_GBK" w:hAnsi="方正黑体_GBK" w:eastAsia="方正黑体_GBK" w:cs="方正黑体_GBK"/>
          <w:b/>
          <w:bCs/>
          <w:color w:val="000000" w:themeColor="text1"/>
          <w:spacing w:val="8"/>
          <w:kern w:val="0"/>
          <w:sz w:val="36"/>
          <w:szCs w:val="36"/>
          <w:lang w:val="en-US" w:eastAsia="zh-CN"/>
          <w14:textFill>
            <w14:solidFill>
              <w14:schemeClr w14:val="tx1"/>
            </w14:solidFill>
          </w14:textFill>
        </w:rPr>
      </w:pPr>
      <w:r>
        <w:rPr>
          <w:rFonts w:hint="eastAsia" w:ascii="方正黑体_GBK" w:hAnsi="方正黑体_GBK" w:eastAsia="方正黑体_GBK" w:cs="方正黑体_GBK"/>
          <w:b/>
          <w:bCs/>
          <w:color w:val="000000" w:themeColor="text1"/>
          <w:spacing w:val="8"/>
          <w:kern w:val="0"/>
          <w:sz w:val="36"/>
          <w:szCs w:val="36"/>
          <w:lang w:val="en-US" w:eastAsia="zh-CN"/>
          <w14:textFill>
            <w14:solidFill>
              <w14:schemeClr w14:val="tx1"/>
            </w14:solidFill>
          </w14:textFill>
        </w:rPr>
        <w:t>三、继续深化后续整改</w:t>
      </w:r>
    </w:p>
    <w:p>
      <w:pPr>
        <w:keepNext w:val="0"/>
        <w:keepLines w:val="0"/>
        <w:pageBreakBefore w:val="0"/>
        <w:widowControl w:val="0"/>
        <w:kinsoku/>
        <w:wordWrap/>
        <w:overflowPunct/>
        <w:topLinePunct w:val="0"/>
        <w:autoSpaceDE/>
        <w:autoSpaceDN/>
        <w:bidi w:val="0"/>
        <w:spacing w:afterAutospacing="0" w:line="580" w:lineRule="exact"/>
        <w:ind w:firstLine="755" w:firstLineChars="200"/>
        <w:jc w:val="both"/>
        <w:textAlignment w:val="auto"/>
        <w:rPr>
          <w:rFonts w:hint="eastAsia" w:ascii="方正楷体_GBK" w:hAnsi="楷体" w:eastAsia="方正楷体_GBK" w:cs="方正仿宋简体"/>
          <w:b/>
          <w:spacing w:val="8"/>
          <w:sz w:val="36"/>
          <w:szCs w:val="36"/>
          <w:lang w:eastAsia="zh-CN"/>
        </w:rPr>
      </w:pPr>
      <w:r>
        <w:rPr>
          <w:rFonts w:hint="eastAsia" w:ascii="方正楷体_GBK" w:hAnsi="楷体" w:eastAsia="方正楷体_GBK" w:cs="方正仿宋简体"/>
          <w:b/>
          <w:spacing w:val="8"/>
          <w:sz w:val="36"/>
          <w:szCs w:val="36"/>
        </w:rPr>
        <w:t>（一）</w:t>
      </w:r>
      <w:r>
        <w:rPr>
          <w:rFonts w:hint="eastAsia" w:ascii="方正楷体_GBK" w:hAnsi="楷体" w:eastAsia="方正楷体_GBK" w:cs="方正仿宋简体"/>
          <w:b/>
          <w:spacing w:val="8"/>
          <w:sz w:val="36"/>
          <w:szCs w:val="36"/>
          <w:lang w:val="en-US" w:eastAsia="zh-CN"/>
        </w:rPr>
        <w:t>长期坚持</w:t>
      </w:r>
      <w:r>
        <w:rPr>
          <w:rFonts w:hint="eastAsia" w:ascii="方正楷体_GBK" w:hAnsi="楷体" w:eastAsia="方正楷体_GBK" w:cs="方正仿宋简体"/>
          <w:b/>
          <w:spacing w:val="8"/>
          <w:sz w:val="36"/>
          <w:szCs w:val="36"/>
        </w:rPr>
        <w:t>，持续落实</w:t>
      </w:r>
      <w:r>
        <w:rPr>
          <w:rFonts w:hint="eastAsia" w:ascii="方正楷体_GBK" w:hAnsi="楷体" w:eastAsia="方正楷体_GBK" w:cs="方正仿宋简体"/>
          <w:b/>
          <w:spacing w:val="8"/>
          <w:sz w:val="36"/>
          <w:szCs w:val="36"/>
          <w:lang w:eastAsia="zh-CN"/>
        </w:rPr>
        <w:t>整改</w:t>
      </w:r>
    </w:p>
    <w:p>
      <w:pPr>
        <w:keepNext w:val="0"/>
        <w:keepLines w:val="0"/>
        <w:pageBreakBefore w:val="0"/>
        <w:widowControl w:val="0"/>
        <w:kinsoku/>
        <w:wordWrap/>
        <w:overflowPunct/>
        <w:topLinePunct w:val="0"/>
        <w:autoSpaceDE/>
        <w:autoSpaceDN/>
        <w:bidi w:val="0"/>
        <w:spacing w:afterAutospacing="0" w:line="580" w:lineRule="exact"/>
        <w:ind w:firstLine="755" w:firstLineChars="200"/>
        <w:jc w:val="both"/>
        <w:textAlignment w:val="auto"/>
        <w:rPr>
          <w:rFonts w:hint="default" w:ascii="方正仿宋_GBK" w:hAnsi="方正仿宋_GBK" w:eastAsia="方正仿宋_GBK" w:cs="方正仿宋_GBK"/>
          <w:b/>
          <w:bCs/>
          <w:color w:val="auto"/>
          <w:spacing w:val="8"/>
          <w:kern w:val="2"/>
          <w:sz w:val="36"/>
          <w:szCs w:val="36"/>
          <w:lang w:val="en-US" w:eastAsia="zh-CN" w:bidi="ar-SA"/>
        </w:rPr>
      </w:pPr>
      <w:r>
        <w:rPr>
          <w:rFonts w:hint="eastAsia" w:ascii="方正仿宋_GBK" w:hAnsi="方正仿宋_GBK" w:eastAsia="方正仿宋_GBK" w:cs="方正仿宋_GBK"/>
          <w:b/>
          <w:bCs/>
          <w:color w:val="auto"/>
          <w:spacing w:val="8"/>
          <w:kern w:val="2"/>
          <w:sz w:val="36"/>
          <w:szCs w:val="36"/>
          <w:lang w:val="en-US" w:eastAsia="zh-CN" w:bidi="ar-SA"/>
        </w:rPr>
        <w:t>经过前阶段的努力，我镇整改工作已取得阶段性成效，但部分问题还存在反弹的风险，整改工作还需继续努力、不断深化。对已经完成的整改事项，镇党委将长期坚持并注重及时发现反弹风险，巩固已取得的整改成效，坚决防止问题反弹，对基本完成需继续整改的，以高标准、严要求，紧盯不放，</w:t>
      </w:r>
      <w:r>
        <w:rPr>
          <w:rFonts w:hint="eastAsia" w:ascii="方正仿宋_GBK" w:hAnsi="仿宋" w:eastAsia="方正仿宋_GBK" w:cs="方正仿宋简体"/>
          <w:b/>
          <w:spacing w:val="8"/>
          <w:sz w:val="36"/>
          <w:szCs w:val="36"/>
        </w:rPr>
        <w:t>扎实做好后续整改</w:t>
      </w:r>
      <w:r>
        <w:rPr>
          <w:rFonts w:hint="eastAsia" w:ascii="方正仿宋_GBK" w:hAnsi="方正仿宋_GBK" w:eastAsia="方正仿宋_GBK" w:cs="方正仿宋_GBK"/>
          <w:b/>
          <w:bCs/>
          <w:color w:val="auto"/>
          <w:spacing w:val="8"/>
          <w:kern w:val="2"/>
          <w:sz w:val="36"/>
          <w:szCs w:val="36"/>
          <w:lang w:val="en-US" w:eastAsia="zh-CN" w:bidi="ar-SA"/>
        </w:rPr>
        <w:t>。</w:t>
      </w:r>
    </w:p>
    <w:p>
      <w:pPr>
        <w:keepNext w:val="0"/>
        <w:keepLines w:val="0"/>
        <w:pageBreakBefore w:val="0"/>
        <w:widowControl w:val="0"/>
        <w:kinsoku/>
        <w:wordWrap/>
        <w:overflowPunct/>
        <w:topLinePunct w:val="0"/>
        <w:autoSpaceDE/>
        <w:autoSpaceDN/>
        <w:bidi w:val="0"/>
        <w:spacing w:afterAutospacing="0" w:line="580" w:lineRule="exact"/>
        <w:ind w:firstLine="755" w:firstLineChars="200"/>
        <w:jc w:val="both"/>
        <w:textAlignment w:val="auto"/>
        <w:rPr>
          <w:rFonts w:ascii="方正楷体_GBK" w:hAnsi="楷体" w:eastAsia="方正楷体_GBK" w:cs="方正仿宋简体"/>
          <w:b/>
          <w:spacing w:val="8"/>
          <w:sz w:val="36"/>
          <w:szCs w:val="36"/>
        </w:rPr>
      </w:pPr>
      <w:r>
        <w:rPr>
          <w:rFonts w:hint="eastAsia" w:ascii="方正楷体_GBK" w:hAnsi="楷体" w:eastAsia="方正楷体_GBK" w:cs="方正仿宋简体"/>
          <w:b/>
          <w:spacing w:val="8"/>
          <w:sz w:val="36"/>
          <w:szCs w:val="36"/>
        </w:rPr>
        <w:t>（二）以改促建，推动成果转化</w:t>
      </w:r>
    </w:p>
    <w:p>
      <w:pPr>
        <w:keepNext w:val="0"/>
        <w:keepLines w:val="0"/>
        <w:pageBreakBefore w:val="0"/>
        <w:widowControl w:val="0"/>
        <w:kinsoku/>
        <w:wordWrap/>
        <w:overflowPunct/>
        <w:topLinePunct w:val="0"/>
        <w:autoSpaceDE/>
        <w:autoSpaceDN/>
        <w:bidi w:val="0"/>
        <w:spacing w:afterAutospacing="0" w:line="580" w:lineRule="exact"/>
        <w:ind w:firstLine="755" w:firstLineChars="200"/>
        <w:jc w:val="both"/>
        <w:textAlignment w:val="auto"/>
        <w:rPr>
          <w:rFonts w:hint="eastAsia" w:ascii="方正仿宋_GBK" w:hAnsi="仿宋" w:eastAsia="方正仿宋_GBK" w:cs="方正仿宋简体"/>
          <w:b/>
          <w:spacing w:val="8"/>
          <w:sz w:val="36"/>
          <w:szCs w:val="36"/>
        </w:rPr>
      </w:pPr>
      <w:r>
        <w:rPr>
          <w:rFonts w:hint="eastAsia" w:ascii="方正仿宋_GBK" w:hAnsi="仿宋" w:eastAsia="方正仿宋_GBK" w:cs="方正仿宋简体"/>
          <w:b/>
          <w:spacing w:val="8"/>
          <w:sz w:val="36"/>
          <w:szCs w:val="36"/>
          <w:lang w:val="en-US" w:eastAsia="zh-CN"/>
        </w:rPr>
        <w:t>采取有效措施，</w:t>
      </w:r>
      <w:r>
        <w:rPr>
          <w:rFonts w:hint="eastAsia" w:ascii="方正仿宋_GBK" w:hAnsi="仿宋" w:eastAsia="方正仿宋_GBK" w:cs="方正仿宋简体"/>
          <w:b/>
          <w:spacing w:val="8"/>
          <w:sz w:val="36"/>
          <w:szCs w:val="36"/>
        </w:rPr>
        <w:t>把巡察整改</w:t>
      </w:r>
      <w:r>
        <w:rPr>
          <w:rFonts w:hint="eastAsia" w:ascii="方正仿宋_GBK" w:hAnsi="仿宋" w:eastAsia="方正仿宋_GBK" w:cs="方正仿宋简体"/>
          <w:b/>
          <w:spacing w:val="8"/>
          <w:sz w:val="36"/>
          <w:szCs w:val="36"/>
          <w:lang w:val="en-US" w:eastAsia="zh-CN"/>
        </w:rPr>
        <w:t>成效</w:t>
      </w:r>
      <w:r>
        <w:rPr>
          <w:rFonts w:hint="eastAsia" w:ascii="方正仿宋_GBK" w:hAnsi="仿宋" w:eastAsia="方正仿宋_GBK" w:cs="方正仿宋简体"/>
          <w:b/>
          <w:spacing w:val="8"/>
          <w:sz w:val="36"/>
          <w:szCs w:val="36"/>
        </w:rPr>
        <w:t>转化为改进作风、推动</w:t>
      </w:r>
      <w:r>
        <w:rPr>
          <w:rFonts w:hint="eastAsia" w:ascii="方正仿宋_GBK" w:hAnsi="仿宋" w:eastAsia="方正仿宋_GBK" w:cs="方正仿宋简体"/>
          <w:b/>
          <w:spacing w:val="8"/>
          <w:sz w:val="36"/>
          <w:szCs w:val="36"/>
          <w:lang w:val="en-US" w:eastAsia="zh-CN"/>
        </w:rPr>
        <w:t>工作</w:t>
      </w:r>
      <w:r>
        <w:rPr>
          <w:rFonts w:hint="eastAsia" w:ascii="方正仿宋_GBK" w:hAnsi="仿宋" w:eastAsia="方正仿宋_GBK" w:cs="方正仿宋简体"/>
          <w:b/>
          <w:spacing w:val="8"/>
          <w:sz w:val="36"/>
          <w:szCs w:val="36"/>
        </w:rPr>
        <w:t>的实际行动，</w:t>
      </w:r>
      <w:r>
        <w:rPr>
          <w:rFonts w:hint="eastAsia" w:ascii="方正仿宋_GBK" w:hAnsi="仿宋" w:eastAsia="方正仿宋_GBK" w:cs="方正仿宋简体"/>
          <w:b/>
          <w:spacing w:val="8"/>
          <w:sz w:val="36"/>
          <w:szCs w:val="36"/>
          <w:lang w:val="en-US" w:eastAsia="zh-CN"/>
        </w:rPr>
        <w:t>把落实整改与党委主体责任落实、作风建设、党风廉政建设、班子队伍建设等工作有机结合起来，纵深推动全面从严治党，扎实构建“三不”机制，</w:t>
      </w:r>
      <w:r>
        <w:rPr>
          <w:rFonts w:hint="eastAsia" w:ascii="方正仿宋_GBK" w:hAnsi="仿宋" w:eastAsia="方正仿宋_GBK" w:cs="方正仿宋简体"/>
          <w:b/>
          <w:spacing w:val="8"/>
          <w:sz w:val="36"/>
          <w:szCs w:val="36"/>
        </w:rPr>
        <w:t>以整改强党建、促发展、转作风，推动基层党组织工作高质量发展。</w:t>
      </w:r>
    </w:p>
    <w:p>
      <w:pPr>
        <w:keepNext w:val="0"/>
        <w:keepLines w:val="0"/>
        <w:pageBreakBefore w:val="0"/>
        <w:widowControl w:val="0"/>
        <w:kinsoku/>
        <w:wordWrap/>
        <w:overflowPunct/>
        <w:topLinePunct w:val="0"/>
        <w:autoSpaceDE/>
        <w:autoSpaceDN/>
        <w:bidi w:val="0"/>
        <w:spacing w:afterAutospacing="0" w:line="580" w:lineRule="exact"/>
        <w:ind w:firstLine="755" w:firstLineChars="200"/>
        <w:jc w:val="both"/>
        <w:textAlignment w:val="auto"/>
        <w:rPr>
          <w:rFonts w:ascii="方正楷体_GBK" w:hAnsi="楷体" w:eastAsia="方正楷体_GBK" w:cs="方正仿宋简体"/>
          <w:b/>
          <w:spacing w:val="8"/>
          <w:sz w:val="36"/>
          <w:szCs w:val="36"/>
        </w:rPr>
      </w:pPr>
      <w:r>
        <w:rPr>
          <w:rFonts w:hint="eastAsia" w:ascii="方正楷体_GBK" w:hAnsi="楷体" w:eastAsia="方正楷体_GBK" w:cs="方正仿宋简体"/>
          <w:b/>
          <w:spacing w:val="8"/>
          <w:sz w:val="36"/>
          <w:szCs w:val="36"/>
        </w:rPr>
        <w:t>（三）建章立制，</w:t>
      </w:r>
      <w:r>
        <w:rPr>
          <w:rFonts w:hint="eastAsia" w:ascii="方正楷体_GBK" w:hAnsi="楷体" w:eastAsia="方正楷体_GBK" w:cs="方正仿宋简体"/>
          <w:b/>
          <w:spacing w:val="8"/>
          <w:sz w:val="36"/>
          <w:szCs w:val="36"/>
          <w:lang w:val="en-US" w:eastAsia="zh-CN"/>
        </w:rPr>
        <w:t>形成</w:t>
      </w:r>
      <w:r>
        <w:rPr>
          <w:rFonts w:hint="eastAsia" w:ascii="方正楷体_GBK" w:hAnsi="楷体" w:eastAsia="方正楷体_GBK" w:cs="方正仿宋简体"/>
          <w:b/>
          <w:spacing w:val="8"/>
          <w:sz w:val="36"/>
          <w:szCs w:val="36"/>
        </w:rPr>
        <w:t>长效机制</w:t>
      </w:r>
    </w:p>
    <w:p>
      <w:pPr>
        <w:keepNext w:val="0"/>
        <w:keepLines w:val="0"/>
        <w:pageBreakBefore w:val="0"/>
        <w:widowControl w:val="0"/>
        <w:kinsoku/>
        <w:wordWrap/>
        <w:overflowPunct/>
        <w:topLinePunct w:val="0"/>
        <w:autoSpaceDE/>
        <w:autoSpaceDN/>
        <w:bidi w:val="0"/>
        <w:spacing w:afterAutospacing="0" w:line="580" w:lineRule="exact"/>
        <w:ind w:firstLine="755" w:firstLineChars="200"/>
        <w:jc w:val="both"/>
        <w:textAlignment w:val="auto"/>
        <w:rPr>
          <w:rFonts w:hint="eastAsia" w:ascii="方正仿宋_GBK" w:hAnsi="仿宋" w:eastAsia="方正仿宋_GBK" w:cs="方正仿宋简体"/>
          <w:b/>
          <w:spacing w:val="8"/>
          <w:sz w:val="36"/>
          <w:szCs w:val="36"/>
        </w:rPr>
      </w:pPr>
      <w:r>
        <w:rPr>
          <w:rFonts w:hint="eastAsia" w:ascii="方正仿宋_GBK" w:hAnsi="仿宋" w:eastAsia="方正仿宋_GBK" w:cs="方正仿宋简体"/>
          <w:b/>
          <w:spacing w:val="8"/>
          <w:sz w:val="36"/>
          <w:szCs w:val="36"/>
        </w:rPr>
        <w:t>坚持举ー反三、标本兼治，着力扎紧制度的笼子，杜绝同类问题的发生。梳理完善现有制度，对实践检验行之有效的，长期坚持;对不适应新形势存在制度漏洞问题的，修改完善。加大制度执行的监督检查力度，形成管理监督长效机制，放大巡察整改成效。</w:t>
      </w:r>
    </w:p>
    <w:p>
      <w:pPr>
        <w:keepNext w:val="0"/>
        <w:keepLines w:val="0"/>
        <w:pageBreakBefore w:val="0"/>
        <w:kinsoku/>
        <w:wordWrap/>
        <w:overflowPunct/>
        <w:topLinePunct w:val="0"/>
        <w:autoSpaceDE/>
        <w:autoSpaceDN/>
        <w:bidi w:val="0"/>
        <w:spacing w:afterAutospacing="0" w:line="580" w:lineRule="exact"/>
        <w:ind w:firstLine="755" w:firstLineChars="200"/>
        <w:textAlignment w:val="auto"/>
        <w:rPr>
          <w:rFonts w:hint="eastAsia" w:ascii="微软雅黑" w:hAnsi="微软雅黑" w:eastAsia="微软雅黑" w:cs="微软雅黑"/>
          <w:i w:val="0"/>
          <w:iCs w:val="0"/>
          <w:caps w:val="0"/>
          <w:color w:val="333333"/>
          <w:spacing w:val="8"/>
          <w:sz w:val="24"/>
          <w:szCs w:val="24"/>
        </w:rPr>
      </w:pPr>
      <w:r>
        <w:rPr>
          <w:rFonts w:hint="eastAsia" w:ascii="方正仿宋_GBK" w:hAnsi="方正仿宋_GBK" w:eastAsia="方正仿宋_GBK" w:cs="方正仿宋_GBK"/>
          <w:b/>
          <w:bCs/>
          <w:color w:val="000000" w:themeColor="text1"/>
          <w:spacing w:val="8"/>
          <w:sz w:val="36"/>
          <w:szCs w:val="36"/>
          <w:lang w:val="en-US" w:eastAsia="zh-CN"/>
          <w14:textFill>
            <w14:solidFill>
              <w14:schemeClr w14:val="tx1"/>
            </w14:solidFill>
          </w14:textFill>
        </w:rPr>
        <w:t>欢迎广大干部群众对巡察整改落实情况进行监督。如有意见建议，请及时向我们反映。联系方式：电话0739-8832304；电子信箱</w:t>
      </w:r>
      <w:r>
        <w:rPr>
          <w:rFonts w:hint="eastAsia" w:ascii="方正仿宋_GBK" w:hAnsi="方正仿宋_GBK" w:eastAsia="方正仿宋_GBK" w:cs="方正仿宋_GBK"/>
          <w:b/>
          <w:bCs/>
          <w:i w:val="0"/>
          <w:iCs w:val="0"/>
          <w:caps w:val="0"/>
          <w:color w:val="000000" w:themeColor="text1"/>
          <w:spacing w:val="8"/>
          <w:sz w:val="36"/>
          <w:szCs w:val="36"/>
          <w:shd w:val="clear" w:fill="FFFFFF"/>
          <w:lang w:val="en-US" w:eastAsia="zh-CN"/>
          <w14:textFill>
            <w14:solidFill>
              <w14:schemeClr w14:val="tx1"/>
            </w14:solidFill>
          </w14:textFill>
        </w:rPr>
        <w:t>270346442@qq.com</w:t>
      </w:r>
      <w:r>
        <w:rPr>
          <w:rFonts w:hint="eastAsia" w:ascii="方正仿宋_GBK" w:hAnsi="方正仿宋_GBK" w:eastAsia="方正仿宋_GBK" w:cs="方正仿宋_GBK"/>
          <w:b/>
          <w:bCs/>
          <w:color w:val="000000" w:themeColor="text1"/>
          <w:spacing w:val="8"/>
          <w:sz w:val="36"/>
          <w:szCs w:val="36"/>
          <w:lang w:val="en-US" w:eastAsia="zh-CN"/>
          <w14:textFill>
            <w14:solidFill>
              <w14:schemeClr w14:val="tx1"/>
            </w14:solidFill>
          </w14:textFill>
        </w:rPr>
        <w:t>。</w:t>
      </w:r>
      <w:r>
        <w:rPr>
          <w:rFonts w:hint="eastAsia" w:ascii="微软雅黑" w:hAnsi="微软雅黑" w:eastAsia="微软雅黑" w:cs="微软雅黑"/>
          <w:i w:val="0"/>
          <w:iCs w:val="0"/>
          <w:caps w:val="0"/>
          <w:color w:val="333333"/>
          <w:spacing w:val="8"/>
          <w:sz w:val="24"/>
          <w:szCs w:val="24"/>
          <w:shd w:val="clear" w:fill="FFFFFF"/>
        </w:rPr>
        <w:t> </w:t>
      </w:r>
    </w:p>
    <w:p>
      <w:pPr>
        <w:keepNext w:val="0"/>
        <w:keepLines w:val="0"/>
        <w:pageBreakBefore w:val="0"/>
        <w:widowControl w:val="0"/>
        <w:numPr>
          <w:ilvl w:val="0"/>
          <w:numId w:val="0"/>
        </w:numPr>
        <w:kinsoku/>
        <w:wordWrap/>
        <w:overflowPunct/>
        <w:topLinePunct w:val="0"/>
        <w:autoSpaceDE/>
        <w:autoSpaceDN/>
        <w:bidi w:val="0"/>
        <w:adjustRightInd/>
        <w:snapToGrid/>
        <w:spacing w:after="200" w:line="580" w:lineRule="exact"/>
        <w:ind w:left="480" w:leftChars="0"/>
        <w:jc w:val="both"/>
        <w:textAlignment w:val="auto"/>
        <w:outlineLvl w:val="9"/>
        <w:rPr>
          <w:rFonts w:hint="eastAsia" w:ascii="方正仿宋_GBK" w:hAnsi="方正仿宋_GBK" w:eastAsia="方正仿宋_GBK" w:cs="方正仿宋_GBK"/>
          <w:b/>
          <w:bCs/>
          <w:color w:val="000000" w:themeColor="text1"/>
          <w:spacing w:val="8"/>
          <w:kern w:val="0"/>
          <w:sz w:val="36"/>
          <w:szCs w:val="36"/>
          <w:lang w:val="en-US" w:eastAsia="zh-CN"/>
          <w14:textFill>
            <w14:solidFill>
              <w14:schemeClr w14:val="tx1"/>
            </w14:solidFill>
          </w14:textFill>
        </w:rPr>
      </w:pPr>
      <w:r>
        <w:rPr>
          <w:rFonts w:hint="eastAsia" w:ascii="微软雅黑" w:hAnsi="微软雅黑" w:eastAsia="微软雅黑" w:cs="微软雅黑"/>
          <w:i w:val="0"/>
          <w:iCs w:val="0"/>
          <w:caps w:val="0"/>
          <w:color w:val="333333"/>
          <w:spacing w:val="8"/>
          <w:sz w:val="24"/>
          <w:szCs w:val="24"/>
          <w:shd w:val="clear" w:fill="FFFFFF"/>
          <w:lang w:val="en-US" w:eastAsia="zh-CN"/>
        </w:rPr>
        <w:t xml:space="preserve">                                  </w:t>
      </w:r>
      <w:r>
        <w:rPr>
          <w:rFonts w:hint="eastAsia" w:ascii="方正仿宋_GBK" w:hAnsi="方正仿宋_GBK" w:eastAsia="方正仿宋_GBK" w:cs="方正仿宋_GBK"/>
          <w:b/>
          <w:bCs/>
          <w:color w:val="000000" w:themeColor="text1"/>
          <w:spacing w:val="8"/>
          <w:kern w:val="0"/>
          <w:sz w:val="36"/>
          <w:szCs w:val="36"/>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200" w:line="580" w:lineRule="exact"/>
        <w:ind w:left="480" w:leftChars="0"/>
        <w:jc w:val="right"/>
        <w:textAlignment w:val="auto"/>
        <w:outlineLvl w:val="9"/>
        <w:rPr>
          <w:rFonts w:hint="eastAsia" w:ascii="方正仿宋_GBK" w:hAnsi="方正仿宋_GBK" w:eastAsia="方正仿宋_GBK" w:cs="方正仿宋_GBK"/>
          <w:b/>
          <w:bCs/>
          <w:color w:val="000000" w:themeColor="text1"/>
          <w:spacing w:val="8"/>
          <w:kern w:val="0"/>
          <w:sz w:val="36"/>
          <w:szCs w:val="36"/>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200" w:line="580" w:lineRule="exact"/>
        <w:ind w:left="480" w:leftChars="0"/>
        <w:jc w:val="center"/>
        <w:textAlignment w:val="auto"/>
        <w:outlineLvl w:val="9"/>
        <w:rPr>
          <w:rFonts w:hint="eastAsia" w:ascii="方正仿宋_GBK" w:hAnsi="方正仿宋_GBK" w:eastAsia="方正仿宋_GBK" w:cs="方正仿宋_GBK"/>
          <w:b/>
          <w:bCs/>
          <w:color w:val="000000" w:themeColor="text1"/>
          <w:spacing w:val="8"/>
          <w:kern w:val="0"/>
          <w:sz w:val="36"/>
          <w:szCs w:val="36"/>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0"/>
          <w:sz w:val="36"/>
          <w:szCs w:val="36"/>
          <w:lang w:val="en-US" w:eastAsia="zh-CN"/>
          <w14:textFill>
            <w14:solidFill>
              <w14:schemeClr w14:val="tx1"/>
            </w14:solidFill>
          </w14:textFill>
        </w:rPr>
        <w:t xml:space="preserve">                         中共金石桥镇委员会</w:t>
      </w:r>
    </w:p>
    <w:p>
      <w:pPr>
        <w:keepNext w:val="0"/>
        <w:keepLines w:val="0"/>
        <w:pageBreakBefore w:val="0"/>
        <w:widowControl w:val="0"/>
        <w:numPr>
          <w:ilvl w:val="0"/>
          <w:numId w:val="0"/>
        </w:numPr>
        <w:kinsoku/>
        <w:wordWrap/>
        <w:overflowPunct/>
        <w:topLinePunct w:val="0"/>
        <w:autoSpaceDE/>
        <w:autoSpaceDN/>
        <w:bidi w:val="0"/>
        <w:adjustRightInd/>
        <w:snapToGrid/>
        <w:spacing w:after="200" w:line="580" w:lineRule="exact"/>
        <w:ind w:left="480" w:leftChars="0"/>
        <w:jc w:val="right"/>
        <w:textAlignment w:val="auto"/>
        <w:outlineLvl w:val="9"/>
        <w:rPr>
          <w:rFonts w:hint="eastAsia" w:ascii="方正仿宋_GBK" w:hAnsi="方正仿宋_GBK" w:eastAsia="方正仿宋_GBK" w:cs="方正仿宋_GBK"/>
          <w:b/>
          <w:bCs/>
          <w:color w:val="000000" w:themeColor="text1"/>
          <w:spacing w:val="8"/>
          <w:kern w:val="0"/>
          <w:sz w:val="36"/>
          <w:szCs w:val="36"/>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0"/>
          <w:sz w:val="36"/>
          <w:szCs w:val="36"/>
          <w:lang w:val="en-US" w:eastAsia="zh-CN"/>
          <w14:textFill>
            <w14:solidFill>
              <w14:schemeClr w14:val="tx1"/>
            </w14:solidFill>
          </w14:textFill>
        </w:rPr>
        <w:t>2022年10月24</w:t>
      </w:r>
      <w:bookmarkStart w:id="0" w:name="_GoBack"/>
      <w:bookmarkEnd w:id="0"/>
      <w:r>
        <w:rPr>
          <w:rFonts w:hint="eastAsia" w:ascii="方正仿宋_GBK" w:hAnsi="方正仿宋_GBK" w:eastAsia="方正仿宋_GBK" w:cs="方正仿宋_GBK"/>
          <w:b/>
          <w:bCs/>
          <w:color w:val="000000" w:themeColor="text1"/>
          <w:spacing w:val="8"/>
          <w:kern w:val="0"/>
          <w:sz w:val="36"/>
          <w:szCs w:val="36"/>
          <w:lang w:val="en-US" w:eastAsia="zh-CN"/>
          <w14:textFill>
            <w14:solidFill>
              <w14:schemeClr w14:val="tx1"/>
            </w14:solidFill>
          </w14:textFill>
        </w:rPr>
        <w:t>日</w:t>
      </w:r>
    </w:p>
    <w:p>
      <w:pPr>
        <w:keepNext w:val="0"/>
        <w:keepLines w:val="0"/>
        <w:pageBreakBefore w:val="0"/>
        <w:kinsoku/>
        <w:wordWrap/>
        <w:overflowPunct/>
        <w:topLinePunct w:val="0"/>
        <w:autoSpaceDE/>
        <w:autoSpaceDN/>
        <w:bidi w:val="0"/>
        <w:spacing w:afterAutospacing="0" w:line="580" w:lineRule="exact"/>
        <w:textAlignment w:val="auto"/>
        <w:rPr>
          <w:spacing w:val="8"/>
        </w:rPr>
      </w:pPr>
    </w:p>
    <w:sectPr>
      <w:footerReference r:id="rId3" w:type="default"/>
      <w:pgSz w:w="11906" w:h="16838"/>
      <w:pgMar w:top="2154"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C3CEB3F9-0F1C-41C0-A215-BE4CB522577C}"/>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2" w:fontKey="{AE26A446-60A8-4658-8F33-B129A8E853EC}"/>
  </w:font>
  <w:font w:name="楷体">
    <w:panose1 w:val="02010609060101010101"/>
    <w:charset w:val="86"/>
    <w:family w:val="modern"/>
    <w:pitch w:val="default"/>
    <w:sig w:usb0="800002BF" w:usb1="38CF7CFA" w:usb2="00000016" w:usb3="00000000" w:csb0="00040001" w:csb1="00000000"/>
    <w:embedRegular r:id="rId3" w:fontKey="{E570FC25-C81E-4D6C-90C8-097DC9A286FE}"/>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A54BF57F-5A82-43DC-AF04-539F69510F42}"/>
  </w:font>
  <w:font w:name="微软雅黑">
    <w:panose1 w:val="020B0503020204020204"/>
    <w:charset w:val="86"/>
    <w:family w:val="auto"/>
    <w:pitch w:val="default"/>
    <w:sig w:usb0="80000287" w:usb1="280F3C52" w:usb2="00000016" w:usb3="00000000" w:csb0="0004001F" w:csb1="00000000"/>
    <w:embedRegular r:id="rId5" w:fontKey="{0DA6B932-894C-4EEA-A61C-A8017D295F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2NmZTA0NWMyNGZhZTA1NmFjOWJiZTEzODdhMjMifQ=="/>
  </w:docVars>
  <w:rsids>
    <w:rsidRoot w:val="00000000"/>
    <w:rsid w:val="008914AE"/>
    <w:rsid w:val="275C0ABF"/>
    <w:rsid w:val="39CC0A7C"/>
    <w:rsid w:val="56744C6F"/>
    <w:rsid w:val="56A812A9"/>
    <w:rsid w:val="60A439B5"/>
    <w:rsid w:val="65C14135"/>
    <w:rsid w:val="6B665D64"/>
    <w:rsid w:val="6C5B24B4"/>
    <w:rsid w:val="6C8D2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before="100" w:beforeAutospacing="1" w:after="100" w:afterAutospacing="1"/>
      <w:ind w:firstLine="420" w:firstLineChars="200"/>
    </w:pPr>
  </w:style>
  <w:style w:type="paragraph" w:customStyle="1" w:styleId="3">
    <w:name w:val="BodyTextIndent"/>
    <w:basedOn w:val="1"/>
    <w:qFormat/>
    <w:uiPriority w:val="0"/>
    <w:pPr>
      <w:ind w:left="420" w:leftChars="200"/>
      <w:textAlignment w:val="baseline"/>
    </w:pPr>
    <w:rPr>
      <w:kern w:val="0"/>
      <w:sz w:val="24"/>
    </w:rPr>
  </w:style>
  <w:style w:type="paragraph" w:styleId="4">
    <w:name w:val="Normal Indent"/>
    <w:basedOn w:val="1"/>
    <w:next w:val="5"/>
    <w:qFormat/>
    <w:uiPriority w:val="99"/>
    <w:pPr>
      <w:ind w:firstLine="420" w:firstLineChars="200"/>
    </w:pPr>
    <w:rPr>
      <w:rFonts w:ascii="Times New Roman" w:hAnsi="Times New Roman"/>
    </w:rPr>
  </w:style>
  <w:style w:type="paragraph" w:styleId="5">
    <w:name w:val="footer"/>
    <w:basedOn w:val="1"/>
    <w:next w:val="1"/>
    <w:qFormat/>
    <w:uiPriority w:val="99"/>
    <w:pPr>
      <w:snapToGrid w:val="0"/>
      <w:jc w:val="left"/>
    </w:pPr>
    <w:rPr>
      <w:sz w:val="18"/>
      <w:szCs w:val="18"/>
    </w:rPr>
  </w:style>
  <w:style w:type="paragraph" w:styleId="6">
    <w:name w:val="Body Text Indent"/>
    <w:basedOn w:val="1"/>
    <w:unhideWhenUsed/>
    <w:qFormat/>
    <w:uiPriority w:val="99"/>
    <w:pPr>
      <w:adjustRightInd w:val="0"/>
      <w:snapToGrid w:val="0"/>
      <w:spacing w:line="660" w:lineRule="exact"/>
      <w:ind w:firstLine="645"/>
    </w:pPr>
    <w:rPr>
      <w:rFonts w:ascii="??_GB2312" w:eastAsia="Times New Roman"/>
      <w:kern w:val="0"/>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next w:val="4"/>
    <w:unhideWhenUsed/>
    <w:qFormat/>
    <w:uiPriority w:val="99"/>
    <w:pPr>
      <w:ind w:firstLine="420" w:firstLineChars="200"/>
    </w:p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3332</Words>
  <Characters>3415</Characters>
  <Lines>0</Lines>
  <Paragraphs>0</Paragraphs>
  <TotalTime>16</TotalTime>
  <ScaleCrop>false</ScaleCrop>
  <LinksUpToDate>false</LinksUpToDate>
  <CharactersWithSpaces>3476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2022-03-12T02:30:00Z</dcterms:created>
  <dc:creator>Administrator</dc:creator>
  <cp:lastModifiedBy>最佳男主角</cp:lastModifiedBy>
  <dcterms:modified xsi:type="dcterms:W3CDTF">2022-10-24T06:38:50Z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C5A41145AAAD492781098483E85A9B1A</vt:lpwstr>
  </property>
</Properties>
</file>