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8628E" w14:textId="77777777" w:rsidR="00FF00A7" w:rsidRPr="00FF00A7" w:rsidRDefault="00FF00A7" w:rsidP="00FF00A7">
      <w:pPr>
        <w:jc w:val="center"/>
        <w:rPr>
          <w:rFonts w:hint="eastAsia"/>
          <w:sz w:val="36"/>
          <w:szCs w:val="36"/>
        </w:rPr>
      </w:pPr>
      <w:r w:rsidRPr="00FF00A7">
        <w:rPr>
          <w:rFonts w:hint="eastAsia"/>
          <w:sz w:val="36"/>
          <w:szCs w:val="36"/>
        </w:rPr>
        <w:t>隆回县教育科学研究室2023年度部门整体支出绩效自评报告</w:t>
      </w:r>
    </w:p>
    <w:p w14:paraId="171EFB31" w14:textId="77777777" w:rsidR="00FF00A7" w:rsidRDefault="00FF00A7" w:rsidP="00FF00A7">
      <w:pPr>
        <w:rPr>
          <w:rFonts w:hint="eastAsia"/>
          <w:sz w:val="30"/>
          <w:szCs w:val="30"/>
        </w:rPr>
      </w:pPr>
    </w:p>
    <w:p w14:paraId="74B8E1E9" w14:textId="4EE73667" w:rsidR="00FF00A7" w:rsidRPr="00FF00A7" w:rsidRDefault="00FF00A7" w:rsidP="00FF00A7">
      <w:pPr>
        <w:ind w:firstLineChars="200" w:firstLine="600"/>
        <w:rPr>
          <w:rFonts w:hint="eastAsia"/>
          <w:sz w:val="30"/>
          <w:szCs w:val="30"/>
        </w:rPr>
      </w:pPr>
      <w:r w:rsidRPr="00FF00A7">
        <w:rPr>
          <w:rFonts w:hint="eastAsia"/>
          <w:sz w:val="30"/>
          <w:szCs w:val="30"/>
        </w:rPr>
        <w:t>根据《隆回县财政局关于开展2023年度部门整体支出绩效自评和县级专项资金支出部门评价工作的通知》隆财绩[2024]4号文件精神。结合本单位实际，通过认真总结和反思，现将我单位的整体绩效自评阐述如下：</w:t>
      </w:r>
    </w:p>
    <w:p w14:paraId="73BF8EF8" w14:textId="77777777" w:rsidR="00FF00A7" w:rsidRPr="00FF00A7" w:rsidRDefault="00FF00A7" w:rsidP="00FF00A7">
      <w:pPr>
        <w:rPr>
          <w:rFonts w:hint="eastAsia"/>
          <w:sz w:val="30"/>
          <w:szCs w:val="30"/>
        </w:rPr>
      </w:pPr>
      <w:r w:rsidRPr="00FF00A7">
        <w:rPr>
          <w:rFonts w:hint="eastAsia"/>
          <w:sz w:val="30"/>
          <w:szCs w:val="30"/>
        </w:rPr>
        <w:t>一、部门、单位基本情况</w:t>
      </w:r>
    </w:p>
    <w:p w14:paraId="16DCAC85" w14:textId="77777777" w:rsidR="00FF00A7" w:rsidRPr="00FF00A7" w:rsidRDefault="00FF00A7" w:rsidP="00D97773">
      <w:pPr>
        <w:ind w:firstLineChars="200" w:firstLine="600"/>
        <w:rPr>
          <w:rFonts w:hint="eastAsia"/>
          <w:sz w:val="30"/>
          <w:szCs w:val="30"/>
        </w:rPr>
      </w:pPr>
      <w:r w:rsidRPr="00FF00A7">
        <w:rPr>
          <w:rFonts w:hint="eastAsia"/>
          <w:sz w:val="30"/>
          <w:szCs w:val="30"/>
        </w:rPr>
        <w:t>（一）机构设置情况、人员编制情况、主要职能职责、2023年的重点工作、绩效目标设定情况</w:t>
      </w:r>
    </w:p>
    <w:p w14:paraId="2AD31780" w14:textId="77777777" w:rsidR="00FF00A7" w:rsidRPr="00FF00A7" w:rsidRDefault="00FF00A7" w:rsidP="00D97773">
      <w:pPr>
        <w:ind w:firstLineChars="200" w:firstLine="600"/>
        <w:rPr>
          <w:rFonts w:hint="eastAsia"/>
          <w:sz w:val="30"/>
          <w:szCs w:val="30"/>
        </w:rPr>
      </w:pPr>
      <w:r w:rsidRPr="00FF00A7">
        <w:rPr>
          <w:rFonts w:hint="eastAsia"/>
          <w:sz w:val="30"/>
          <w:szCs w:val="30"/>
        </w:rPr>
        <w:t>机构设置情况：2023年隆回县教育科学研究室内设科室5个，分别为：小学学科教研组、初中学科教研组、高中学科教研组、办公室、财务室。</w:t>
      </w:r>
    </w:p>
    <w:p w14:paraId="7F395147" w14:textId="77777777" w:rsidR="00FF00A7" w:rsidRPr="00FF00A7" w:rsidRDefault="00FF00A7" w:rsidP="00D97773">
      <w:pPr>
        <w:ind w:firstLineChars="200" w:firstLine="600"/>
        <w:rPr>
          <w:rFonts w:hint="eastAsia"/>
          <w:sz w:val="30"/>
          <w:szCs w:val="30"/>
        </w:rPr>
      </w:pPr>
      <w:r w:rsidRPr="00FF00A7">
        <w:rPr>
          <w:rFonts w:hint="eastAsia"/>
          <w:sz w:val="30"/>
          <w:szCs w:val="30"/>
        </w:rPr>
        <w:t>人员编制情况：2023年隆回县教育科学研究室共核定编制29名，截至2023年12月31日，实际人员59人（在编在职30人，离退休29人），遗属补助人员5人。</w:t>
      </w:r>
    </w:p>
    <w:p w14:paraId="54F01172" w14:textId="77777777" w:rsidR="00FF00A7" w:rsidRPr="00FF00A7" w:rsidRDefault="00FF00A7" w:rsidP="00D97773">
      <w:pPr>
        <w:ind w:firstLineChars="200" w:firstLine="600"/>
        <w:rPr>
          <w:rFonts w:hint="eastAsia"/>
          <w:sz w:val="30"/>
          <w:szCs w:val="30"/>
        </w:rPr>
      </w:pPr>
      <w:r w:rsidRPr="00FF00A7">
        <w:rPr>
          <w:rFonts w:hint="eastAsia"/>
          <w:sz w:val="30"/>
          <w:szCs w:val="30"/>
        </w:rPr>
        <w:t>主要职能职责：中小学教育教学理论及实践研究、课堂教学改革的组织与指导、教学竞赛活动的组织、教学常规工作的管理与督查等。</w:t>
      </w:r>
    </w:p>
    <w:p w14:paraId="18DA179C" w14:textId="77777777" w:rsidR="00FF00A7" w:rsidRPr="00FF00A7" w:rsidRDefault="00FF00A7" w:rsidP="00FF00A7">
      <w:pPr>
        <w:rPr>
          <w:rFonts w:hint="eastAsia"/>
          <w:sz w:val="30"/>
          <w:szCs w:val="30"/>
        </w:rPr>
      </w:pPr>
      <w:r w:rsidRPr="00FF00A7">
        <w:rPr>
          <w:rFonts w:hint="eastAsia"/>
          <w:sz w:val="30"/>
          <w:szCs w:val="30"/>
        </w:rPr>
        <w:t>2023年的重点工作：</w:t>
      </w:r>
    </w:p>
    <w:p w14:paraId="01C8834F" w14:textId="77777777" w:rsidR="00FF00A7" w:rsidRPr="00FF00A7" w:rsidRDefault="00FF00A7" w:rsidP="00F3440B">
      <w:pPr>
        <w:ind w:firstLineChars="236" w:firstLine="708"/>
        <w:rPr>
          <w:rFonts w:hint="eastAsia"/>
          <w:sz w:val="30"/>
          <w:szCs w:val="30"/>
        </w:rPr>
      </w:pPr>
      <w:r w:rsidRPr="00FF00A7">
        <w:rPr>
          <w:rFonts w:hint="eastAsia"/>
          <w:sz w:val="30"/>
          <w:szCs w:val="30"/>
        </w:rPr>
        <w:t>1.配合局机关做好疫情防控、防洪抗旱等工作。</w:t>
      </w:r>
    </w:p>
    <w:p w14:paraId="046213B1" w14:textId="77777777" w:rsidR="00FF00A7" w:rsidRPr="00FF00A7" w:rsidRDefault="00FF00A7" w:rsidP="00F3440B">
      <w:pPr>
        <w:ind w:firstLineChars="236" w:firstLine="708"/>
        <w:rPr>
          <w:rFonts w:hint="eastAsia"/>
          <w:sz w:val="30"/>
          <w:szCs w:val="30"/>
        </w:rPr>
      </w:pPr>
      <w:r w:rsidRPr="00FF00A7">
        <w:rPr>
          <w:rFonts w:hint="eastAsia"/>
          <w:sz w:val="30"/>
          <w:szCs w:val="30"/>
        </w:rPr>
        <w:t>2.高考、学考的迎考指导工作。</w:t>
      </w:r>
    </w:p>
    <w:p w14:paraId="419A244D" w14:textId="77777777" w:rsidR="00FF00A7" w:rsidRPr="00FF00A7" w:rsidRDefault="00FF00A7" w:rsidP="00F3440B">
      <w:pPr>
        <w:ind w:firstLineChars="236" w:firstLine="708"/>
        <w:rPr>
          <w:rFonts w:hint="eastAsia"/>
          <w:sz w:val="30"/>
          <w:szCs w:val="30"/>
        </w:rPr>
      </w:pPr>
      <w:r w:rsidRPr="00FF00A7">
        <w:rPr>
          <w:rFonts w:hint="eastAsia"/>
          <w:sz w:val="30"/>
          <w:szCs w:val="30"/>
        </w:rPr>
        <w:lastRenderedPageBreak/>
        <w:t>3.组织全县学科教学竞赛工作。</w:t>
      </w:r>
    </w:p>
    <w:p w14:paraId="516F74E1" w14:textId="77777777" w:rsidR="00FF00A7" w:rsidRPr="00FF00A7" w:rsidRDefault="00FF00A7" w:rsidP="00F3440B">
      <w:pPr>
        <w:ind w:firstLineChars="236" w:firstLine="708"/>
        <w:rPr>
          <w:rFonts w:hint="eastAsia"/>
          <w:sz w:val="30"/>
          <w:szCs w:val="30"/>
        </w:rPr>
      </w:pPr>
      <w:r w:rsidRPr="00FF00A7">
        <w:rPr>
          <w:rFonts w:hint="eastAsia"/>
          <w:sz w:val="30"/>
          <w:szCs w:val="30"/>
        </w:rPr>
        <w:t>4.组织全县教学论文评选及优秀手写教案评比工作。</w:t>
      </w:r>
    </w:p>
    <w:p w14:paraId="3BE3C144" w14:textId="77777777" w:rsidR="00FF00A7" w:rsidRPr="00FF00A7" w:rsidRDefault="00FF00A7" w:rsidP="00F3440B">
      <w:pPr>
        <w:ind w:firstLineChars="236" w:firstLine="708"/>
        <w:rPr>
          <w:rFonts w:hint="eastAsia"/>
          <w:sz w:val="30"/>
          <w:szCs w:val="30"/>
        </w:rPr>
      </w:pPr>
      <w:r w:rsidRPr="00FF00A7">
        <w:rPr>
          <w:rFonts w:hint="eastAsia"/>
          <w:sz w:val="30"/>
          <w:szCs w:val="30"/>
        </w:rPr>
        <w:t>5.配合基教股，进行全县教学质量监测。</w:t>
      </w:r>
    </w:p>
    <w:p w14:paraId="2B7A2C44" w14:textId="77777777" w:rsidR="00FF00A7" w:rsidRPr="00FF00A7" w:rsidRDefault="00FF00A7" w:rsidP="00F3440B">
      <w:pPr>
        <w:ind w:firstLineChars="236" w:firstLine="708"/>
        <w:rPr>
          <w:rFonts w:hint="eastAsia"/>
          <w:sz w:val="30"/>
          <w:szCs w:val="30"/>
        </w:rPr>
      </w:pPr>
      <w:r w:rsidRPr="00FF00A7">
        <w:rPr>
          <w:rFonts w:hint="eastAsia"/>
          <w:sz w:val="30"/>
          <w:szCs w:val="30"/>
        </w:rPr>
        <w:t>6.组织全县教育教学课题的立项、开题、结题并跟踪指导。</w:t>
      </w:r>
    </w:p>
    <w:p w14:paraId="0900E906" w14:textId="77777777" w:rsidR="00FF00A7" w:rsidRPr="00FF00A7" w:rsidRDefault="00FF00A7" w:rsidP="00F3440B">
      <w:pPr>
        <w:ind w:firstLineChars="236" w:firstLine="708"/>
        <w:rPr>
          <w:rFonts w:hint="eastAsia"/>
          <w:sz w:val="30"/>
          <w:szCs w:val="30"/>
        </w:rPr>
      </w:pPr>
      <w:r w:rsidRPr="00FF00A7">
        <w:rPr>
          <w:rFonts w:hint="eastAsia"/>
          <w:sz w:val="30"/>
          <w:szCs w:val="30"/>
        </w:rPr>
        <w:t>7.局里安排的其它工作。如常规教学工作检查、调研、督查等。</w:t>
      </w:r>
    </w:p>
    <w:p w14:paraId="02F84720" w14:textId="77777777" w:rsidR="00FF00A7" w:rsidRPr="00FF00A7" w:rsidRDefault="00FF00A7" w:rsidP="00F3440B">
      <w:pPr>
        <w:ind w:firstLineChars="236" w:firstLine="708"/>
        <w:rPr>
          <w:rFonts w:hint="eastAsia"/>
          <w:sz w:val="30"/>
          <w:szCs w:val="30"/>
        </w:rPr>
      </w:pPr>
      <w:r w:rsidRPr="00FF00A7">
        <w:rPr>
          <w:rFonts w:hint="eastAsia"/>
          <w:sz w:val="30"/>
          <w:szCs w:val="30"/>
        </w:rPr>
        <w:t>8. 严格管理教育经费，一切支出遵守财务管理制度。</w:t>
      </w:r>
    </w:p>
    <w:p w14:paraId="09CD5618" w14:textId="77777777" w:rsidR="00FF00A7" w:rsidRPr="00FF00A7" w:rsidRDefault="00FF00A7" w:rsidP="00FF00A7">
      <w:pPr>
        <w:rPr>
          <w:rFonts w:hint="eastAsia"/>
          <w:sz w:val="30"/>
          <w:szCs w:val="30"/>
        </w:rPr>
      </w:pPr>
      <w:r w:rsidRPr="00FF00A7">
        <w:rPr>
          <w:rFonts w:hint="eastAsia"/>
          <w:sz w:val="30"/>
          <w:szCs w:val="30"/>
        </w:rPr>
        <w:t>绩效目标设定情况：</w:t>
      </w:r>
    </w:p>
    <w:p w14:paraId="256C846E" w14:textId="77777777" w:rsidR="00FF00A7" w:rsidRPr="00FF00A7" w:rsidRDefault="00FF00A7" w:rsidP="00F3440B">
      <w:pPr>
        <w:ind w:firstLineChars="236" w:firstLine="708"/>
        <w:rPr>
          <w:rFonts w:hint="eastAsia"/>
          <w:sz w:val="30"/>
          <w:szCs w:val="30"/>
        </w:rPr>
      </w:pPr>
      <w:r w:rsidRPr="00FF00A7">
        <w:rPr>
          <w:rFonts w:hint="eastAsia"/>
          <w:sz w:val="30"/>
          <w:szCs w:val="30"/>
        </w:rPr>
        <w:t>1.贯彻和执行党和国家的教育方针、政策、法规。</w:t>
      </w:r>
    </w:p>
    <w:p w14:paraId="4F2132C9" w14:textId="77777777" w:rsidR="00FF00A7" w:rsidRPr="00FF00A7" w:rsidRDefault="00FF00A7" w:rsidP="00F3440B">
      <w:pPr>
        <w:ind w:firstLineChars="236" w:firstLine="708"/>
        <w:rPr>
          <w:rFonts w:hint="eastAsia"/>
          <w:sz w:val="30"/>
          <w:szCs w:val="30"/>
        </w:rPr>
      </w:pPr>
      <w:r w:rsidRPr="00FF00A7">
        <w:rPr>
          <w:rFonts w:hint="eastAsia"/>
          <w:sz w:val="30"/>
          <w:szCs w:val="30"/>
        </w:rPr>
        <w:t>2.扎扎实实指导教育教学工作，工作成果突出。</w:t>
      </w:r>
    </w:p>
    <w:p w14:paraId="47A63ADF" w14:textId="77777777" w:rsidR="00FF00A7" w:rsidRPr="00FF00A7" w:rsidRDefault="00FF00A7" w:rsidP="00F3440B">
      <w:pPr>
        <w:ind w:firstLineChars="236" w:firstLine="708"/>
        <w:rPr>
          <w:rFonts w:hint="eastAsia"/>
          <w:sz w:val="30"/>
          <w:szCs w:val="30"/>
        </w:rPr>
      </w:pPr>
      <w:r w:rsidRPr="00FF00A7">
        <w:rPr>
          <w:rFonts w:hint="eastAsia"/>
          <w:sz w:val="30"/>
          <w:szCs w:val="30"/>
        </w:rPr>
        <w:t>3.执行财务管理制度，严控三公经费，管理规范。</w:t>
      </w:r>
    </w:p>
    <w:p w14:paraId="4F2D6A1B" w14:textId="77777777" w:rsidR="00FF00A7" w:rsidRPr="00FF00A7" w:rsidRDefault="00FF00A7" w:rsidP="00F3440B">
      <w:pPr>
        <w:ind w:firstLineChars="236" w:firstLine="708"/>
        <w:rPr>
          <w:rFonts w:hint="eastAsia"/>
          <w:sz w:val="30"/>
          <w:szCs w:val="30"/>
        </w:rPr>
      </w:pPr>
      <w:r w:rsidRPr="00FF00A7">
        <w:rPr>
          <w:rFonts w:hint="eastAsia"/>
          <w:sz w:val="30"/>
          <w:szCs w:val="30"/>
        </w:rPr>
        <w:t>4.教研职工政治思想纯洁高尚，资产管理规范，使用率高。</w:t>
      </w:r>
    </w:p>
    <w:p w14:paraId="1C4C79A2" w14:textId="77777777" w:rsidR="00FF00A7" w:rsidRPr="00FF00A7" w:rsidRDefault="00FF00A7" w:rsidP="00FF00A7">
      <w:pPr>
        <w:rPr>
          <w:rFonts w:hint="eastAsia"/>
          <w:sz w:val="30"/>
          <w:szCs w:val="30"/>
        </w:rPr>
      </w:pPr>
      <w:r w:rsidRPr="00FF00A7">
        <w:rPr>
          <w:rFonts w:hint="eastAsia"/>
          <w:sz w:val="30"/>
          <w:szCs w:val="30"/>
        </w:rPr>
        <w:t>（二）部门整体支出情况</w:t>
      </w:r>
    </w:p>
    <w:p w14:paraId="3CE2FDF0" w14:textId="77777777" w:rsidR="00FF00A7" w:rsidRPr="00FF00A7" w:rsidRDefault="00FF00A7" w:rsidP="00F3440B">
      <w:pPr>
        <w:ind w:firstLineChars="300" w:firstLine="900"/>
        <w:rPr>
          <w:rFonts w:hint="eastAsia"/>
          <w:sz w:val="30"/>
          <w:szCs w:val="30"/>
        </w:rPr>
      </w:pPr>
      <w:r w:rsidRPr="00FF00A7">
        <w:rPr>
          <w:rFonts w:hint="eastAsia"/>
          <w:sz w:val="30"/>
          <w:szCs w:val="30"/>
        </w:rPr>
        <w:t>1.收入情况：2023年度财政拨款收入565万元，其中：一般公共预算拨款565万元，政府性基金预算拨款0万元。</w:t>
      </w:r>
    </w:p>
    <w:p w14:paraId="6B34C1F7" w14:textId="77777777" w:rsidR="00FF00A7" w:rsidRPr="00FF00A7" w:rsidRDefault="00FF00A7" w:rsidP="00F3440B">
      <w:pPr>
        <w:ind w:firstLineChars="300" w:firstLine="900"/>
        <w:rPr>
          <w:rFonts w:hint="eastAsia"/>
          <w:sz w:val="30"/>
          <w:szCs w:val="30"/>
        </w:rPr>
      </w:pPr>
      <w:r w:rsidRPr="00FF00A7">
        <w:rPr>
          <w:rFonts w:hint="eastAsia"/>
          <w:sz w:val="30"/>
          <w:szCs w:val="30"/>
        </w:rPr>
        <w:t>2.支出情况：2023年度支出565万元，基本支出475万元，为保障单位机构正常运转、完成日常工作任务而发生的各项支出，包括用于基本工资、津贴补贴等人员经费以及办公费、印刷费、水电费及办公设备购置等日常公用经费；项目支出90万元，主要是部门为完成特定工作任务或事业发展目标而发生的支出，包括有关事业发展专项、专项业务费、基本建设支出等。</w:t>
      </w:r>
    </w:p>
    <w:p w14:paraId="62022281" w14:textId="77777777" w:rsidR="00FF00A7" w:rsidRPr="00FF00A7" w:rsidRDefault="00FF00A7" w:rsidP="00FF00A7">
      <w:pPr>
        <w:rPr>
          <w:rFonts w:hint="eastAsia"/>
          <w:sz w:val="30"/>
          <w:szCs w:val="30"/>
        </w:rPr>
      </w:pPr>
      <w:r w:rsidRPr="00FF00A7">
        <w:rPr>
          <w:rFonts w:hint="eastAsia"/>
          <w:sz w:val="30"/>
          <w:szCs w:val="30"/>
        </w:rPr>
        <w:t>二、部门整体支出管理及使用情况</w:t>
      </w:r>
    </w:p>
    <w:p w14:paraId="06F29FC9" w14:textId="77777777" w:rsidR="00FF00A7" w:rsidRPr="00FF00A7" w:rsidRDefault="00FF00A7" w:rsidP="00FF00A7">
      <w:pPr>
        <w:ind w:firstLineChars="100" w:firstLine="300"/>
        <w:rPr>
          <w:rFonts w:hint="eastAsia"/>
          <w:sz w:val="30"/>
          <w:szCs w:val="30"/>
        </w:rPr>
      </w:pPr>
      <w:r w:rsidRPr="00FF00A7">
        <w:rPr>
          <w:rFonts w:hint="eastAsia"/>
          <w:sz w:val="30"/>
          <w:szCs w:val="30"/>
        </w:rPr>
        <w:lastRenderedPageBreak/>
        <w:t>（一）基本支出情况</w:t>
      </w:r>
    </w:p>
    <w:p w14:paraId="24E88B3B" w14:textId="77777777" w:rsidR="00FF00A7" w:rsidRPr="00FF00A7" w:rsidRDefault="00FF00A7" w:rsidP="00F3440B">
      <w:pPr>
        <w:ind w:firstLineChars="300" w:firstLine="900"/>
        <w:rPr>
          <w:rFonts w:hint="eastAsia"/>
          <w:sz w:val="30"/>
          <w:szCs w:val="30"/>
        </w:rPr>
      </w:pPr>
      <w:r w:rsidRPr="00FF00A7">
        <w:rPr>
          <w:rFonts w:hint="eastAsia"/>
          <w:sz w:val="30"/>
          <w:szCs w:val="30"/>
        </w:rPr>
        <w:t>2023年度基本支出475万元，基本支出中：工资福利支出366万元（其中基本工资186万元，津贴补贴6万元，绩效工资53万元，机关养老保险缴费48万元，职工基本医疗保险缴费22万元，公务员医疗补助缴费14万元，其他社会保障缴费1万元，住房公积金36万元）；商品和服务支出72万元；对个人和家庭的补助支出37万元。</w:t>
      </w:r>
    </w:p>
    <w:p w14:paraId="08322C88" w14:textId="77777777" w:rsidR="00FF00A7" w:rsidRPr="00FF00A7" w:rsidRDefault="00FF00A7" w:rsidP="00FF00A7">
      <w:pPr>
        <w:rPr>
          <w:rFonts w:hint="eastAsia"/>
          <w:sz w:val="30"/>
          <w:szCs w:val="30"/>
        </w:rPr>
      </w:pPr>
      <w:r w:rsidRPr="00FF00A7">
        <w:rPr>
          <w:rFonts w:hint="eastAsia"/>
          <w:sz w:val="30"/>
          <w:szCs w:val="30"/>
        </w:rPr>
        <w:t>（二）项目支出情况</w:t>
      </w:r>
    </w:p>
    <w:p w14:paraId="07E30592" w14:textId="77777777" w:rsidR="00FF00A7" w:rsidRPr="00FF00A7" w:rsidRDefault="00FF00A7" w:rsidP="00F3440B">
      <w:pPr>
        <w:ind w:firstLineChars="200" w:firstLine="600"/>
        <w:rPr>
          <w:rFonts w:hint="eastAsia"/>
          <w:sz w:val="30"/>
          <w:szCs w:val="30"/>
        </w:rPr>
      </w:pPr>
      <w:r w:rsidRPr="00FF00A7">
        <w:rPr>
          <w:rFonts w:hint="eastAsia"/>
          <w:sz w:val="30"/>
          <w:szCs w:val="30"/>
        </w:rPr>
        <w:t>2023年度录播室建设、课题支出、学科竞赛支出等90万元。</w:t>
      </w:r>
    </w:p>
    <w:p w14:paraId="2B59734E" w14:textId="77777777" w:rsidR="00FF00A7" w:rsidRPr="00FF00A7" w:rsidRDefault="00FF00A7" w:rsidP="00FF00A7">
      <w:pPr>
        <w:rPr>
          <w:rFonts w:hint="eastAsia"/>
          <w:sz w:val="30"/>
          <w:szCs w:val="30"/>
        </w:rPr>
      </w:pPr>
      <w:r w:rsidRPr="00FF00A7">
        <w:rPr>
          <w:rFonts w:hint="eastAsia"/>
          <w:sz w:val="30"/>
          <w:szCs w:val="30"/>
        </w:rPr>
        <w:t>（三）“三公”经费情况</w:t>
      </w:r>
    </w:p>
    <w:p w14:paraId="21A932D5" w14:textId="77777777" w:rsidR="00FF00A7" w:rsidRPr="00FF00A7" w:rsidRDefault="00FF00A7" w:rsidP="00F3440B">
      <w:pPr>
        <w:ind w:firstLineChars="200" w:firstLine="600"/>
        <w:rPr>
          <w:rFonts w:hint="eastAsia"/>
          <w:sz w:val="30"/>
          <w:szCs w:val="30"/>
        </w:rPr>
      </w:pPr>
      <w:r w:rsidRPr="00FF00A7">
        <w:rPr>
          <w:rFonts w:hint="eastAsia"/>
          <w:sz w:val="30"/>
          <w:szCs w:val="30"/>
        </w:rPr>
        <w:t>1.因公出国（境）费用：本单位2023年度无因公出国（境）费用；</w:t>
      </w:r>
    </w:p>
    <w:p w14:paraId="730FD165" w14:textId="77777777" w:rsidR="00FF00A7" w:rsidRPr="00FF00A7" w:rsidRDefault="00FF00A7" w:rsidP="00F3440B">
      <w:pPr>
        <w:ind w:firstLineChars="200" w:firstLine="600"/>
        <w:rPr>
          <w:rFonts w:hint="eastAsia"/>
          <w:sz w:val="30"/>
          <w:szCs w:val="30"/>
        </w:rPr>
      </w:pPr>
      <w:r w:rsidRPr="00FF00A7">
        <w:rPr>
          <w:rFonts w:hint="eastAsia"/>
          <w:sz w:val="30"/>
          <w:szCs w:val="30"/>
        </w:rPr>
        <w:t>2.公务接待费：本单位2023年度无公务接待费；</w:t>
      </w:r>
    </w:p>
    <w:p w14:paraId="40E0FC7D" w14:textId="77777777" w:rsidR="00FF00A7" w:rsidRPr="00FF00A7" w:rsidRDefault="00FF00A7" w:rsidP="00F3440B">
      <w:pPr>
        <w:ind w:firstLineChars="200" w:firstLine="600"/>
        <w:rPr>
          <w:rFonts w:hint="eastAsia"/>
          <w:sz w:val="30"/>
          <w:szCs w:val="30"/>
        </w:rPr>
      </w:pPr>
      <w:r w:rsidRPr="00FF00A7">
        <w:rPr>
          <w:rFonts w:hint="eastAsia"/>
          <w:sz w:val="30"/>
          <w:szCs w:val="30"/>
        </w:rPr>
        <w:t>3.公务用车购置及运行费：本单位2023年度无公务用车购置及运行费。</w:t>
      </w:r>
    </w:p>
    <w:p w14:paraId="1243175D" w14:textId="77777777" w:rsidR="00FF00A7" w:rsidRPr="00FF00A7" w:rsidRDefault="00FF00A7" w:rsidP="00FF00A7">
      <w:pPr>
        <w:rPr>
          <w:rFonts w:hint="eastAsia"/>
          <w:sz w:val="30"/>
          <w:szCs w:val="30"/>
        </w:rPr>
      </w:pPr>
      <w:r w:rsidRPr="00FF00A7">
        <w:rPr>
          <w:rFonts w:hint="eastAsia"/>
          <w:sz w:val="30"/>
          <w:szCs w:val="30"/>
        </w:rPr>
        <w:t>三、政府性基金预算支出情况</w:t>
      </w:r>
    </w:p>
    <w:p w14:paraId="32E3F6FE" w14:textId="77777777" w:rsidR="00FF00A7" w:rsidRPr="00FF00A7" w:rsidRDefault="00FF00A7" w:rsidP="00F3440B">
      <w:pPr>
        <w:ind w:firstLineChars="200" w:firstLine="600"/>
        <w:rPr>
          <w:rFonts w:hint="eastAsia"/>
          <w:sz w:val="30"/>
          <w:szCs w:val="30"/>
        </w:rPr>
      </w:pPr>
      <w:r w:rsidRPr="00FF00A7">
        <w:rPr>
          <w:rFonts w:hint="eastAsia"/>
          <w:sz w:val="30"/>
          <w:szCs w:val="30"/>
        </w:rPr>
        <w:t>本单位2023年度无政府性基金支出。</w:t>
      </w:r>
    </w:p>
    <w:p w14:paraId="6E874E8E" w14:textId="77777777" w:rsidR="00FF00A7" w:rsidRPr="00FF00A7" w:rsidRDefault="00FF00A7" w:rsidP="00FF00A7">
      <w:pPr>
        <w:rPr>
          <w:rFonts w:hint="eastAsia"/>
          <w:sz w:val="30"/>
          <w:szCs w:val="30"/>
        </w:rPr>
      </w:pPr>
      <w:r w:rsidRPr="00FF00A7">
        <w:rPr>
          <w:rFonts w:hint="eastAsia"/>
          <w:b/>
          <w:bCs/>
          <w:sz w:val="30"/>
          <w:szCs w:val="30"/>
        </w:rPr>
        <w:t>四、国有资本经营预算支出情况</w:t>
      </w:r>
    </w:p>
    <w:p w14:paraId="57DD8715" w14:textId="77777777" w:rsidR="00FF00A7" w:rsidRPr="00FF00A7" w:rsidRDefault="00FF00A7" w:rsidP="00F3440B">
      <w:pPr>
        <w:ind w:firstLineChars="200" w:firstLine="600"/>
        <w:rPr>
          <w:rFonts w:hint="eastAsia"/>
          <w:sz w:val="30"/>
          <w:szCs w:val="30"/>
        </w:rPr>
      </w:pPr>
      <w:r w:rsidRPr="00FF00A7">
        <w:rPr>
          <w:rFonts w:hint="eastAsia"/>
          <w:sz w:val="30"/>
          <w:szCs w:val="30"/>
        </w:rPr>
        <w:t>本单位2023年度无国有资本经营收支。</w:t>
      </w:r>
    </w:p>
    <w:p w14:paraId="6894273D" w14:textId="77777777" w:rsidR="00FF00A7" w:rsidRPr="00FF00A7" w:rsidRDefault="00FF00A7" w:rsidP="00FF00A7">
      <w:pPr>
        <w:rPr>
          <w:rFonts w:hint="eastAsia"/>
          <w:sz w:val="30"/>
          <w:szCs w:val="30"/>
        </w:rPr>
      </w:pPr>
      <w:r w:rsidRPr="00FF00A7">
        <w:rPr>
          <w:rFonts w:hint="eastAsia"/>
          <w:sz w:val="30"/>
          <w:szCs w:val="30"/>
        </w:rPr>
        <w:t>五、社会保险基金预算支出情况</w:t>
      </w:r>
    </w:p>
    <w:p w14:paraId="16B23D9B" w14:textId="77777777" w:rsidR="00FF00A7" w:rsidRPr="00FF00A7" w:rsidRDefault="00FF00A7" w:rsidP="00F3440B">
      <w:pPr>
        <w:ind w:firstLineChars="200" w:firstLine="600"/>
        <w:rPr>
          <w:rFonts w:hint="eastAsia"/>
          <w:sz w:val="30"/>
          <w:szCs w:val="30"/>
        </w:rPr>
      </w:pPr>
      <w:r w:rsidRPr="00FF00A7">
        <w:rPr>
          <w:rFonts w:hint="eastAsia"/>
          <w:sz w:val="30"/>
          <w:szCs w:val="30"/>
        </w:rPr>
        <w:t>本单位2023年度无社会保险基金预算收支。</w:t>
      </w:r>
    </w:p>
    <w:p w14:paraId="4EF2331B" w14:textId="77777777" w:rsidR="00FF00A7" w:rsidRPr="00FF00A7" w:rsidRDefault="00FF00A7" w:rsidP="00FF00A7">
      <w:pPr>
        <w:rPr>
          <w:rFonts w:hint="eastAsia"/>
          <w:sz w:val="30"/>
          <w:szCs w:val="30"/>
        </w:rPr>
      </w:pPr>
      <w:r w:rsidRPr="00FF00A7">
        <w:rPr>
          <w:rFonts w:hint="eastAsia"/>
          <w:sz w:val="30"/>
          <w:szCs w:val="30"/>
        </w:rPr>
        <w:t>六、部门整体支出绩效情况</w:t>
      </w:r>
    </w:p>
    <w:p w14:paraId="3C9F7DCF" w14:textId="77777777" w:rsidR="00FF00A7" w:rsidRPr="00FF00A7" w:rsidRDefault="00FF00A7" w:rsidP="00F3440B">
      <w:pPr>
        <w:ind w:firstLineChars="200" w:firstLine="600"/>
        <w:rPr>
          <w:rFonts w:hint="eastAsia"/>
          <w:sz w:val="30"/>
          <w:szCs w:val="30"/>
        </w:rPr>
      </w:pPr>
      <w:r w:rsidRPr="00FF00A7">
        <w:rPr>
          <w:rFonts w:hint="eastAsia"/>
          <w:sz w:val="30"/>
          <w:szCs w:val="30"/>
        </w:rPr>
        <w:lastRenderedPageBreak/>
        <w:t>1.财务管理制度建设情况：资金拨付严格按程序申报、审批，合理合规使用资金，确保财政资金安全。</w:t>
      </w:r>
    </w:p>
    <w:p w14:paraId="4DAA305C" w14:textId="77777777" w:rsidR="00FF00A7" w:rsidRPr="00FF00A7" w:rsidRDefault="00FF00A7" w:rsidP="00F3440B">
      <w:pPr>
        <w:ind w:firstLineChars="200" w:firstLine="600"/>
        <w:rPr>
          <w:rFonts w:hint="eastAsia"/>
          <w:sz w:val="30"/>
          <w:szCs w:val="30"/>
        </w:rPr>
      </w:pPr>
      <w:r w:rsidRPr="00FF00A7">
        <w:rPr>
          <w:rFonts w:hint="eastAsia"/>
          <w:sz w:val="30"/>
          <w:szCs w:val="30"/>
        </w:rPr>
        <w:t>2.资产管理：及时按照要求报送资产情况报表，确保各项资产核算准确、帐实相符、管理到位。</w:t>
      </w:r>
    </w:p>
    <w:p w14:paraId="150E222D" w14:textId="77777777" w:rsidR="00FF00A7" w:rsidRPr="00FF00A7" w:rsidRDefault="00FF00A7" w:rsidP="00F3440B">
      <w:pPr>
        <w:ind w:firstLineChars="200" w:firstLine="600"/>
        <w:rPr>
          <w:rFonts w:hint="eastAsia"/>
          <w:sz w:val="30"/>
          <w:szCs w:val="30"/>
        </w:rPr>
      </w:pPr>
      <w:r w:rsidRPr="00FF00A7">
        <w:rPr>
          <w:rFonts w:hint="eastAsia"/>
          <w:sz w:val="30"/>
          <w:szCs w:val="30"/>
        </w:rPr>
        <w:t>3.预决算公开：及时在县人民政府门户网站上进行了预决算公开。</w:t>
      </w:r>
    </w:p>
    <w:p w14:paraId="5A41C946" w14:textId="77777777" w:rsidR="00FF00A7" w:rsidRPr="00FF00A7" w:rsidRDefault="00FF00A7" w:rsidP="00F3440B">
      <w:pPr>
        <w:ind w:firstLineChars="200" w:firstLine="600"/>
        <w:rPr>
          <w:rFonts w:hint="eastAsia"/>
          <w:sz w:val="30"/>
          <w:szCs w:val="30"/>
        </w:rPr>
      </w:pPr>
      <w:r w:rsidRPr="00FF00A7">
        <w:rPr>
          <w:rFonts w:hint="eastAsia"/>
          <w:sz w:val="30"/>
          <w:szCs w:val="30"/>
        </w:rPr>
        <w:t>4.有限的资金保证了单位的正常运转和各项工作的顺利开展，教研员的培训及各项教研活动能够正常进行，教研工作为隆回教育教学质量的提高在继续发挥应有的作用。</w:t>
      </w:r>
    </w:p>
    <w:p w14:paraId="28D373B9" w14:textId="77777777" w:rsidR="00FF00A7" w:rsidRPr="00FF00A7" w:rsidRDefault="00FF00A7" w:rsidP="00FF00A7">
      <w:pPr>
        <w:rPr>
          <w:rFonts w:hint="eastAsia"/>
          <w:sz w:val="30"/>
          <w:szCs w:val="30"/>
        </w:rPr>
      </w:pPr>
      <w:r w:rsidRPr="00FF00A7">
        <w:rPr>
          <w:rFonts w:hint="eastAsia"/>
          <w:sz w:val="30"/>
          <w:szCs w:val="30"/>
        </w:rPr>
        <w:t>七、存在的问题</w:t>
      </w:r>
    </w:p>
    <w:p w14:paraId="530B4C42" w14:textId="77777777" w:rsidR="00FF00A7" w:rsidRPr="00FF00A7" w:rsidRDefault="00FF00A7" w:rsidP="00F3440B">
      <w:pPr>
        <w:ind w:firstLineChars="200" w:firstLine="600"/>
        <w:rPr>
          <w:rFonts w:hint="eastAsia"/>
          <w:sz w:val="30"/>
          <w:szCs w:val="30"/>
        </w:rPr>
      </w:pPr>
      <w:r w:rsidRPr="00FF00A7">
        <w:rPr>
          <w:rFonts w:hint="eastAsia"/>
          <w:sz w:val="30"/>
          <w:szCs w:val="30"/>
        </w:rPr>
        <w:t>1.预算编制工作有待细化。预算编制不够明确和细化，预算编制的合理性需要提高，预算执行力度还要进一步加强。</w:t>
      </w:r>
    </w:p>
    <w:p w14:paraId="737967D3" w14:textId="77777777" w:rsidR="00FF00A7" w:rsidRPr="00FF00A7" w:rsidRDefault="00FF00A7" w:rsidP="00F3440B">
      <w:pPr>
        <w:ind w:firstLineChars="200" w:firstLine="600"/>
        <w:rPr>
          <w:rFonts w:hint="eastAsia"/>
          <w:sz w:val="30"/>
          <w:szCs w:val="30"/>
        </w:rPr>
      </w:pPr>
      <w:r w:rsidRPr="00FF00A7">
        <w:rPr>
          <w:rFonts w:hint="eastAsia"/>
          <w:sz w:val="30"/>
          <w:szCs w:val="30"/>
        </w:rPr>
        <w:t>2.完善财务制度，使资金使用更规范合理。</w:t>
      </w:r>
    </w:p>
    <w:p w14:paraId="1391006B" w14:textId="77777777" w:rsidR="00FF00A7" w:rsidRPr="00FF00A7" w:rsidRDefault="00FF00A7" w:rsidP="00F3440B">
      <w:pPr>
        <w:ind w:firstLineChars="200" w:firstLine="600"/>
        <w:rPr>
          <w:rFonts w:hint="eastAsia"/>
          <w:sz w:val="30"/>
          <w:szCs w:val="30"/>
        </w:rPr>
      </w:pPr>
      <w:r w:rsidRPr="00FF00A7">
        <w:rPr>
          <w:rFonts w:hint="eastAsia"/>
          <w:sz w:val="30"/>
          <w:szCs w:val="30"/>
        </w:rPr>
        <w:t>3.完善资产管理制度，提高国有资产使用率。</w:t>
      </w:r>
    </w:p>
    <w:p w14:paraId="3CC9B89A" w14:textId="77777777" w:rsidR="00FF00A7" w:rsidRPr="00FF00A7" w:rsidRDefault="00FF00A7" w:rsidP="00FF00A7">
      <w:pPr>
        <w:rPr>
          <w:rFonts w:hint="eastAsia"/>
          <w:sz w:val="30"/>
          <w:szCs w:val="30"/>
        </w:rPr>
      </w:pPr>
      <w:r w:rsidRPr="00FF00A7">
        <w:rPr>
          <w:rFonts w:hint="eastAsia"/>
          <w:sz w:val="30"/>
          <w:szCs w:val="30"/>
        </w:rPr>
        <w:t>八、改进措施及有关建议</w:t>
      </w:r>
    </w:p>
    <w:p w14:paraId="21BBBA79" w14:textId="77777777" w:rsidR="00FF00A7" w:rsidRPr="00FF00A7" w:rsidRDefault="00FF00A7" w:rsidP="00F3440B">
      <w:pPr>
        <w:ind w:firstLineChars="200" w:firstLine="600"/>
        <w:rPr>
          <w:rFonts w:hint="eastAsia"/>
          <w:sz w:val="30"/>
          <w:szCs w:val="30"/>
        </w:rPr>
      </w:pPr>
      <w:r w:rsidRPr="00FF00A7">
        <w:rPr>
          <w:rFonts w:hint="eastAsia"/>
          <w:sz w:val="30"/>
          <w:szCs w:val="30"/>
        </w:rPr>
        <w:t>1.加强财务管理，严格财务审核。加强单位财务管理，在费用报账支付时，按照预算规定的费用项目和用途进行资金使用审核、列报支付、财务核算，杜绝超支现象的发生。</w:t>
      </w:r>
    </w:p>
    <w:p w14:paraId="39ED7538" w14:textId="77777777" w:rsidR="00FF00A7" w:rsidRPr="00FF00A7" w:rsidRDefault="00FF00A7" w:rsidP="00F3440B">
      <w:pPr>
        <w:ind w:firstLineChars="200" w:firstLine="600"/>
        <w:rPr>
          <w:rFonts w:hint="eastAsia"/>
          <w:sz w:val="30"/>
          <w:szCs w:val="30"/>
        </w:rPr>
      </w:pPr>
      <w:r w:rsidRPr="00FF00A7">
        <w:rPr>
          <w:rFonts w:hint="eastAsia"/>
          <w:sz w:val="30"/>
          <w:szCs w:val="30"/>
        </w:rPr>
        <w:t>2.完善资产管理，抓好“三公”经费控制。把关“三公”经费支出的审核、审批，杜绝挪用和挤占其他预算资金行为。</w:t>
      </w:r>
    </w:p>
    <w:p w14:paraId="725BC6C4" w14:textId="77777777" w:rsidR="00917D2D" w:rsidRPr="00FF00A7" w:rsidRDefault="00917D2D">
      <w:pPr>
        <w:rPr>
          <w:rFonts w:hint="eastAsia"/>
          <w:sz w:val="30"/>
          <w:szCs w:val="30"/>
        </w:rPr>
      </w:pPr>
    </w:p>
    <w:sectPr w:rsidR="00917D2D" w:rsidRPr="00FF0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17AFB" w14:textId="77777777" w:rsidR="00A93AB9" w:rsidRDefault="00A93AB9" w:rsidP="00FF00A7">
      <w:pPr>
        <w:rPr>
          <w:rFonts w:hint="eastAsia"/>
        </w:rPr>
      </w:pPr>
      <w:r>
        <w:separator/>
      </w:r>
    </w:p>
  </w:endnote>
  <w:endnote w:type="continuationSeparator" w:id="0">
    <w:p w14:paraId="472D5B7C" w14:textId="77777777" w:rsidR="00A93AB9" w:rsidRDefault="00A93AB9" w:rsidP="00FF00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9859C" w14:textId="77777777" w:rsidR="00A93AB9" w:rsidRDefault="00A93AB9" w:rsidP="00FF00A7">
      <w:pPr>
        <w:rPr>
          <w:rFonts w:hint="eastAsia"/>
        </w:rPr>
      </w:pPr>
      <w:r>
        <w:separator/>
      </w:r>
    </w:p>
  </w:footnote>
  <w:footnote w:type="continuationSeparator" w:id="0">
    <w:p w14:paraId="4B16A682" w14:textId="77777777" w:rsidR="00A93AB9" w:rsidRDefault="00A93AB9" w:rsidP="00FF00A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87"/>
    <w:rsid w:val="008740A3"/>
    <w:rsid w:val="00917D2D"/>
    <w:rsid w:val="00A93AB9"/>
    <w:rsid w:val="00D97773"/>
    <w:rsid w:val="00E40487"/>
    <w:rsid w:val="00E92A96"/>
    <w:rsid w:val="00F25F5E"/>
    <w:rsid w:val="00F3440B"/>
    <w:rsid w:val="00FF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2D3E1"/>
  <w15:chartTrackingRefBased/>
  <w15:docId w15:val="{F4B677B0-BF01-4EEF-9EEE-CBC262FC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0A7"/>
    <w:pPr>
      <w:tabs>
        <w:tab w:val="center" w:pos="4153"/>
        <w:tab w:val="right" w:pos="8306"/>
      </w:tabs>
      <w:snapToGrid w:val="0"/>
      <w:jc w:val="center"/>
    </w:pPr>
    <w:rPr>
      <w:sz w:val="18"/>
      <w:szCs w:val="18"/>
    </w:rPr>
  </w:style>
  <w:style w:type="character" w:customStyle="1" w:styleId="a4">
    <w:name w:val="页眉 字符"/>
    <w:basedOn w:val="a0"/>
    <w:link w:val="a3"/>
    <w:uiPriority w:val="99"/>
    <w:rsid w:val="00FF00A7"/>
    <w:rPr>
      <w:sz w:val="18"/>
      <w:szCs w:val="18"/>
    </w:rPr>
  </w:style>
  <w:style w:type="paragraph" w:styleId="a5">
    <w:name w:val="footer"/>
    <w:basedOn w:val="a"/>
    <w:link w:val="a6"/>
    <w:uiPriority w:val="99"/>
    <w:unhideWhenUsed/>
    <w:rsid w:val="00FF00A7"/>
    <w:pPr>
      <w:tabs>
        <w:tab w:val="center" w:pos="4153"/>
        <w:tab w:val="right" w:pos="8306"/>
      </w:tabs>
      <w:snapToGrid w:val="0"/>
      <w:jc w:val="left"/>
    </w:pPr>
    <w:rPr>
      <w:sz w:val="18"/>
      <w:szCs w:val="18"/>
    </w:rPr>
  </w:style>
  <w:style w:type="character" w:customStyle="1" w:styleId="a6">
    <w:name w:val="页脚 字符"/>
    <w:basedOn w:val="a0"/>
    <w:link w:val="a5"/>
    <w:uiPriority w:val="99"/>
    <w:rsid w:val="00FF00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08923">
      <w:bodyDiv w:val="1"/>
      <w:marLeft w:val="0"/>
      <w:marRight w:val="0"/>
      <w:marTop w:val="0"/>
      <w:marBottom w:val="0"/>
      <w:divBdr>
        <w:top w:val="none" w:sz="0" w:space="0" w:color="auto"/>
        <w:left w:val="none" w:sz="0" w:space="0" w:color="auto"/>
        <w:bottom w:val="none" w:sz="0" w:space="0" w:color="auto"/>
        <w:right w:val="none" w:sz="0" w:space="0" w:color="auto"/>
      </w:divBdr>
    </w:div>
    <w:div w:id="281495285">
      <w:bodyDiv w:val="1"/>
      <w:marLeft w:val="0"/>
      <w:marRight w:val="0"/>
      <w:marTop w:val="0"/>
      <w:marBottom w:val="0"/>
      <w:divBdr>
        <w:top w:val="none" w:sz="0" w:space="0" w:color="auto"/>
        <w:left w:val="none" w:sz="0" w:space="0" w:color="auto"/>
        <w:bottom w:val="none" w:sz="0" w:space="0" w:color="auto"/>
        <w:right w:val="none" w:sz="0" w:space="0" w:color="auto"/>
      </w:divBdr>
      <w:divsChild>
        <w:div w:id="607858301">
          <w:marLeft w:val="0"/>
          <w:marRight w:val="0"/>
          <w:marTop w:val="450"/>
          <w:marBottom w:val="0"/>
          <w:divBdr>
            <w:top w:val="none" w:sz="0" w:space="0" w:color="auto"/>
            <w:left w:val="none" w:sz="0" w:space="0" w:color="auto"/>
            <w:bottom w:val="none" w:sz="0" w:space="0" w:color="auto"/>
            <w:right w:val="none" w:sz="0" w:space="0" w:color="auto"/>
          </w:divBdr>
        </w:div>
      </w:divsChild>
    </w:div>
    <w:div w:id="509947595">
      <w:bodyDiv w:val="1"/>
      <w:marLeft w:val="0"/>
      <w:marRight w:val="0"/>
      <w:marTop w:val="0"/>
      <w:marBottom w:val="0"/>
      <w:divBdr>
        <w:top w:val="none" w:sz="0" w:space="0" w:color="auto"/>
        <w:left w:val="none" w:sz="0" w:space="0" w:color="auto"/>
        <w:bottom w:val="none" w:sz="0" w:space="0" w:color="auto"/>
        <w:right w:val="none" w:sz="0" w:space="0" w:color="auto"/>
      </w:divBdr>
      <w:divsChild>
        <w:div w:id="296835679">
          <w:marLeft w:val="0"/>
          <w:marRight w:val="0"/>
          <w:marTop w:val="450"/>
          <w:marBottom w:val="0"/>
          <w:divBdr>
            <w:top w:val="none" w:sz="0" w:space="0" w:color="auto"/>
            <w:left w:val="none" w:sz="0" w:space="0" w:color="auto"/>
            <w:bottom w:val="none" w:sz="0" w:space="0" w:color="auto"/>
            <w:right w:val="none" w:sz="0" w:space="0" w:color="auto"/>
          </w:divBdr>
        </w:div>
      </w:divsChild>
    </w:div>
    <w:div w:id="17202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448718444@qq.com</dc:creator>
  <cp:keywords/>
  <dc:description/>
  <cp:lastModifiedBy>448718444@qq.com</cp:lastModifiedBy>
  <cp:revision>4</cp:revision>
  <dcterms:created xsi:type="dcterms:W3CDTF">2024-08-30T00:54:00Z</dcterms:created>
  <dcterms:modified xsi:type="dcterms:W3CDTF">2024-08-30T01:24:00Z</dcterms:modified>
</cp:coreProperties>
</file>