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1D118">
      <w:pPr>
        <w:jc w:val="center"/>
        <w:rPr>
          <w:rFonts w:ascii="华文楷体" w:hAnsi="华文楷体" w:eastAsia="华文楷体"/>
          <w:bCs/>
          <w:sz w:val="44"/>
          <w:szCs w:val="44"/>
        </w:rPr>
      </w:pPr>
      <w:bookmarkStart w:id="0" w:name="OLE_LINK1"/>
      <w:r>
        <w:rPr>
          <w:rFonts w:hint="eastAsia" w:ascii="华文楷体" w:hAnsi="华文楷体" w:eastAsia="华文楷体"/>
          <w:bCs/>
          <w:sz w:val="44"/>
          <w:szCs w:val="44"/>
        </w:rPr>
        <w:t>隆回县教育科学研究室</w:t>
      </w:r>
    </w:p>
    <w:p w14:paraId="6CF50455">
      <w:pPr>
        <w:jc w:val="center"/>
        <w:rPr>
          <w:rFonts w:ascii="华文楷体" w:hAnsi="华文楷体" w:eastAsia="华文楷体"/>
          <w:bCs/>
          <w:sz w:val="44"/>
          <w:szCs w:val="44"/>
        </w:rPr>
      </w:pPr>
      <w:r>
        <w:rPr>
          <w:rFonts w:hint="eastAsia" w:ascii="华文楷体" w:hAnsi="华文楷体" w:eastAsia="华文楷体"/>
          <w:bCs/>
          <w:sz w:val="44"/>
          <w:szCs w:val="44"/>
        </w:rPr>
        <w:t>2024年度部门整体支出绩效自评报告</w:t>
      </w:r>
    </w:p>
    <w:p w14:paraId="06B7943E">
      <w:pPr>
        <w:ind w:firstLine="561"/>
        <w:rPr>
          <w:rFonts w:ascii="华文楷体" w:hAnsi="华文楷体" w:eastAsia="华文楷体"/>
          <w:sz w:val="28"/>
          <w:szCs w:val="28"/>
        </w:rPr>
      </w:pPr>
    </w:p>
    <w:p w14:paraId="1A7F1F60">
      <w:pPr>
        <w:ind w:firstLine="561"/>
        <w:rPr>
          <w:rFonts w:ascii="华文楷体" w:hAnsi="华文楷体" w:eastAsia="华文楷体" w:cs="黑体"/>
          <w:sz w:val="28"/>
          <w:szCs w:val="28"/>
        </w:rPr>
      </w:pPr>
      <w:r>
        <w:rPr>
          <w:rFonts w:hint="eastAsia" w:ascii="华文楷体" w:hAnsi="华文楷体" w:eastAsia="华文楷体"/>
          <w:sz w:val="28"/>
          <w:szCs w:val="28"/>
        </w:rPr>
        <w:t>根据《隆回县财政局关于开展2024年度部门整体支出绩效自评和县级专项资金支出部门评价工作的通知》隆财绩[2025]2号文件精神。结合本单位实际，通过认真总结和反思，现将我单位的整体绩效自评阐述如下：</w:t>
      </w:r>
    </w:p>
    <w:p w14:paraId="187F17F4">
      <w:pPr>
        <w:ind w:firstLine="561"/>
        <w:rPr>
          <w:rFonts w:ascii="华文楷体" w:hAnsi="华文楷体" w:eastAsia="华文楷体"/>
          <w:sz w:val="28"/>
          <w:szCs w:val="28"/>
        </w:rPr>
      </w:pPr>
      <w:r>
        <w:rPr>
          <w:rFonts w:hint="eastAsia" w:ascii="华文楷体" w:hAnsi="华文楷体" w:eastAsia="华文楷体"/>
          <w:sz w:val="28"/>
          <w:szCs w:val="28"/>
        </w:rPr>
        <w:t>一、部门、单位基本情况</w:t>
      </w:r>
    </w:p>
    <w:p w14:paraId="1C3E3A59">
      <w:pPr>
        <w:ind w:firstLine="561"/>
        <w:rPr>
          <w:rFonts w:ascii="华文楷体" w:hAnsi="华文楷体" w:eastAsia="华文楷体" w:cs="仿宋_GB2312"/>
          <w:sz w:val="28"/>
          <w:szCs w:val="28"/>
        </w:rPr>
      </w:pPr>
      <w:r>
        <w:rPr>
          <w:rFonts w:hint="eastAsia" w:ascii="华文楷体" w:hAnsi="华文楷体" w:eastAsia="华文楷体" w:cs="仿宋_GB2312"/>
          <w:sz w:val="28"/>
          <w:szCs w:val="28"/>
        </w:rPr>
        <w:t>（一）</w:t>
      </w:r>
      <w:r>
        <w:rPr>
          <w:rFonts w:hint="eastAsia" w:ascii="华文楷体" w:hAnsi="华文楷体" w:eastAsia="华文楷体"/>
          <w:sz w:val="28"/>
          <w:szCs w:val="28"/>
        </w:rPr>
        <w:t>机构设置情况、人员编制情况、主要职能职责、2024年的重点工作、绩效目标设定情况</w:t>
      </w:r>
    </w:p>
    <w:p w14:paraId="7A41D21B">
      <w:pPr>
        <w:spacing w:line="600" w:lineRule="exact"/>
        <w:ind w:firstLine="560" w:firstLineChars="200"/>
        <w:rPr>
          <w:rFonts w:eastAsia="仿宋_GB2312" w:cs="仿宋_GB2312"/>
          <w:szCs w:val="32"/>
        </w:rPr>
      </w:pPr>
      <w:r>
        <w:rPr>
          <w:rFonts w:hint="eastAsia" w:ascii="华文楷体" w:hAnsi="华文楷体" w:eastAsia="华文楷体"/>
          <w:sz w:val="28"/>
          <w:szCs w:val="28"/>
        </w:rPr>
        <w:t>机构设置情况：20</w:t>
      </w:r>
      <w:r>
        <w:rPr>
          <w:rFonts w:ascii="华文楷体" w:hAnsi="华文楷体" w:eastAsia="华文楷体"/>
          <w:sz w:val="28"/>
          <w:szCs w:val="28"/>
        </w:rPr>
        <w:t>2</w:t>
      </w:r>
      <w:r>
        <w:rPr>
          <w:rFonts w:hint="eastAsia" w:ascii="华文楷体" w:hAnsi="华文楷体" w:eastAsia="华文楷体"/>
          <w:sz w:val="28"/>
          <w:szCs w:val="28"/>
        </w:rPr>
        <w:t>4年隆回县教育科学研究室内设科室5个，分别为：小学学科教研组、初中学科教研组、高中学科教研组、办公室、财务室。</w:t>
      </w:r>
    </w:p>
    <w:p w14:paraId="3E650B65">
      <w:pPr>
        <w:ind w:firstLine="561"/>
        <w:rPr>
          <w:rFonts w:ascii="华文楷体" w:hAnsi="华文楷体" w:eastAsia="华文楷体"/>
          <w:sz w:val="28"/>
          <w:szCs w:val="28"/>
        </w:rPr>
      </w:pPr>
      <w:r>
        <w:rPr>
          <w:rFonts w:hint="eastAsia" w:ascii="华文楷体" w:hAnsi="华文楷体" w:eastAsia="华文楷体"/>
          <w:sz w:val="28"/>
          <w:szCs w:val="28"/>
        </w:rPr>
        <w:t>人员编制情况：20</w:t>
      </w:r>
      <w:r>
        <w:rPr>
          <w:rFonts w:ascii="华文楷体" w:hAnsi="华文楷体" w:eastAsia="华文楷体"/>
          <w:sz w:val="28"/>
          <w:szCs w:val="28"/>
        </w:rPr>
        <w:t>2</w:t>
      </w:r>
      <w:r>
        <w:rPr>
          <w:rFonts w:hint="eastAsia" w:ascii="华文楷体" w:hAnsi="华文楷体" w:eastAsia="华文楷体"/>
          <w:sz w:val="28"/>
          <w:szCs w:val="28"/>
        </w:rPr>
        <w:t>4年隆回县教育科学研究室共核定编制29名，</w:t>
      </w:r>
      <w:bookmarkStart w:id="1" w:name="_GoBack"/>
      <w:r>
        <w:rPr>
          <w:rFonts w:hint="eastAsia" w:ascii="华文楷体" w:hAnsi="华文楷体" w:eastAsia="华文楷体"/>
          <w:sz w:val="28"/>
          <w:szCs w:val="28"/>
        </w:rPr>
        <w:t>截至</w:t>
      </w:r>
      <w:bookmarkEnd w:id="1"/>
      <w:r>
        <w:rPr>
          <w:rFonts w:hint="eastAsia" w:ascii="华文楷体" w:hAnsi="华文楷体" w:eastAsia="华文楷体"/>
          <w:sz w:val="28"/>
          <w:szCs w:val="28"/>
        </w:rPr>
        <w:t>2024年12月31日，实际人员61人（在编在职26人，离退休35人），遗属补助人员3人。</w:t>
      </w:r>
    </w:p>
    <w:p w14:paraId="14E7C529">
      <w:pPr>
        <w:ind w:firstLine="561"/>
        <w:rPr>
          <w:rFonts w:ascii="华文楷体" w:hAnsi="华文楷体" w:eastAsia="华文楷体"/>
          <w:sz w:val="28"/>
          <w:szCs w:val="28"/>
        </w:rPr>
      </w:pPr>
      <w:r>
        <w:rPr>
          <w:rFonts w:hint="eastAsia" w:ascii="华文楷体" w:hAnsi="华文楷体" w:eastAsia="华文楷体"/>
          <w:sz w:val="28"/>
          <w:szCs w:val="28"/>
        </w:rPr>
        <w:t>主要职能职责：中小学教育教学理论及实践研究、课堂教学改革的组织与指导、教学竞赛活动的组织、教学常规工作的管理与督查等。</w:t>
      </w:r>
    </w:p>
    <w:p w14:paraId="6C4C39AC">
      <w:pPr>
        <w:ind w:firstLine="561"/>
        <w:rPr>
          <w:rFonts w:ascii="华文楷体" w:hAnsi="华文楷体" w:eastAsia="华文楷体"/>
          <w:sz w:val="28"/>
          <w:szCs w:val="28"/>
        </w:rPr>
      </w:pPr>
      <w:r>
        <w:rPr>
          <w:rFonts w:hint="eastAsia" w:ascii="华文楷体" w:hAnsi="华文楷体" w:eastAsia="华文楷体"/>
          <w:sz w:val="28"/>
          <w:szCs w:val="28"/>
        </w:rPr>
        <w:t>2</w:t>
      </w:r>
      <w:r>
        <w:rPr>
          <w:rFonts w:ascii="华文楷体" w:hAnsi="华文楷体" w:eastAsia="华文楷体"/>
          <w:sz w:val="28"/>
          <w:szCs w:val="28"/>
        </w:rPr>
        <w:t>02</w:t>
      </w:r>
      <w:r>
        <w:rPr>
          <w:rFonts w:hint="eastAsia" w:ascii="华文楷体" w:hAnsi="华文楷体" w:eastAsia="华文楷体"/>
          <w:sz w:val="28"/>
          <w:szCs w:val="28"/>
        </w:rPr>
        <w:t>4年的重点工作：</w:t>
      </w:r>
    </w:p>
    <w:p w14:paraId="3476A79B">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1.配合局机关做好日常中心等工作。</w:t>
      </w:r>
    </w:p>
    <w:p w14:paraId="7593238F">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2.高考、学考、中考的迎考指导工作。</w:t>
      </w:r>
    </w:p>
    <w:p w14:paraId="4FBF4AAC">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3.组织全县学科教学竞赛工作。</w:t>
      </w:r>
    </w:p>
    <w:p w14:paraId="62860889">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4.组织全县教学论文评选及优秀手写教案评比工作。</w:t>
      </w:r>
    </w:p>
    <w:p w14:paraId="01500426">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5.配合基教股，进行全县教学质量监测。</w:t>
      </w:r>
    </w:p>
    <w:p w14:paraId="55C59FE8">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6.组织全县教育教学课题的立项、开题、结题并跟踪指导。</w:t>
      </w:r>
    </w:p>
    <w:p w14:paraId="0DA95607">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7.局里安排的其它工作。如常规教学工作检查、调研、督查等。</w:t>
      </w:r>
    </w:p>
    <w:p w14:paraId="111457F6">
      <w:pPr>
        <w:pStyle w:val="8"/>
        <w:ind w:firstLine="566"/>
        <w:jc w:val="both"/>
        <w:rPr>
          <w:rFonts w:ascii="华文楷体" w:hAnsi="华文楷体" w:eastAsia="华文楷体"/>
          <w:sz w:val="28"/>
          <w:szCs w:val="28"/>
        </w:rPr>
      </w:pPr>
      <w:r>
        <w:rPr>
          <w:rFonts w:hint="eastAsia" w:ascii="华文楷体" w:hAnsi="华文楷体" w:eastAsia="华文楷体"/>
          <w:sz w:val="28"/>
          <w:szCs w:val="28"/>
        </w:rPr>
        <w:t>8. 严格管理教育经费，一切支出遵守财务管理制度。</w:t>
      </w:r>
    </w:p>
    <w:p w14:paraId="76377480">
      <w:pPr>
        <w:ind w:firstLine="561"/>
        <w:rPr>
          <w:rFonts w:ascii="华文楷体" w:hAnsi="华文楷体" w:eastAsia="华文楷体"/>
          <w:sz w:val="28"/>
          <w:szCs w:val="28"/>
        </w:rPr>
      </w:pPr>
      <w:r>
        <w:rPr>
          <w:rFonts w:hint="eastAsia" w:ascii="华文楷体" w:hAnsi="华文楷体" w:eastAsia="华文楷体"/>
          <w:sz w:val="28"/>
          <w:szCs w:val="28"/>
        </w:rPr>
        <w:t>绩效目标设定情况：</w:t>
      </w:r>
    </w:p>
    <w:p w14:paraId="123237EA">
      <w:pPr>
        <w:ind w:firstLine="561"/>
        <w:rPr>
          <w:rFonts w:ascii="华文楷体" w:hAnsi="华文楷体" w:eastAsia="华文楷体"/>
          <w:sz w:val="28"/>
          <w:szCs w:val="28"/>
        </w:rPr>
      </w:pPr>
      <w:r>
        <w:rPr>
          <w:rFonts w:hint="eastAsia" w:ascii="华文楷体" w:hAnsi="华文楷体" w:eastAsia="华文楷体"/>
          <w:sz w:val="28"/>
          <w:szCs w:val="28"/>
        </w:rPr>
        <w:t>1.贯彻和执行党和国家的教育方针、政策、法规。</w:t>
      </w:r>
    </w:p>
    <w:p w14:paraId="158F57B5">
      <w:pPr>
        <w:ind w:firstLine="561"/>
        <w:rPr>
          <w:rFonts w:ascii="华文楷体" w:hAnsi="华文楷体" w:eastAsia="华文楷体"/>
          <w:sz w:val="28"/>
          <w:szCs w:val="28"/>
        </w:rPr>
      </w:pPr>
      <w:r>
        <w:rPr>
          <w:rFonts w:hint="eastAsia" w:ascii="华文楷体" w:hAnsi="华文楷体" w:eastAsia="华文楷体"/>
          <w:sz w:val="28"/>
          <w:szCs w:val="28"/>
        </w:rPr>
        <w:t>2.扎扎实实指导教育教学工作，工作成果突出。</w:t>
      </w:r>
    </w:p>
    <w:p w14:paraId="6DCA6B1D">
      <w:pPr>
        <w:ind w:firstLine="561"/>
        <w:rPr>
          <w:rFonts w:ascii="华文楷体" w:hAnsi="华文楷体" w:eastAsia="华文楷体"/>
          <w:sz w:val="28"/>
          <w:szCs w:val="28"/>
        </w:rPr>
      </w:pPr>
      <w:r>
        <w:rPr>
          <w:rFonts w:hint="eastAsia" w:ascii="华文楷体" w:hAnsi="华文楷体" w:eastAsia="华文楷体"/>
          <w:sz w:val="28"/>
          <w:szCs w:val="28"/>
        </w:rPr>
        <w:t>3.执行财务管理制度，严控三公经费，管理规范。</w:t>
      </w:r>
    </w:p>
    <w:p w14:paraId="3AE06049">
      <w:pPr>
        <w:ind w:firstLine="561"/>
        <w:rPr>
          <w:rFonts w:ascii="华文楷体" w:hAnsi="华文楷体" w:eastAsia="华文楷体"/>
          <w:sz w:val="28"/>
          <w:szCs w:val="28"/>
        </w:rPr>
      </w:pPr>
      <w:r>
        <w:rPr>
          <w:rFonts w:hint="eastAsia" w:ascii="华文楷体" w:hAnsi="华文楷体" w:eastAsia="华文楷体"/>
          <w:sz w:val="28"/>
          <w:szCs w:val="28"/>
        </w:rPr>
        <w:t>4.教研职工政治思想纯洁高尚，资产管理规范，使用率高。</w:t>
      </w:r>
    </w:p>
    <w:p w14:paraId="7BE5C83C">
      <w:pPr>
        <w:ind w:firstLine="561"/>
        <w:rPr>
          <w:rFonts w:ascii="华文楷体" w:hAnsi="华文楷体" w:eastAsia="华文楷体"/>
          <w:sz w:val="28"/>
          <w:szCs w:val="28"/>
        </w:rPr>
      </w:pPr>
      <w:r>
        <w:rPr>
          <w:rFonts w:hint="eastAsia" w:ascii="华文楷体" w:hAnsi="华文楷体" w:eastAsia="华文楷体"/>
          <w:sz w:val="28"/>
          <w:szCs w:val="28"/>
        </w:rPr>
        <w:t>（二）部门整体支出情况</w:t>
      </w:r>
    </w:p>
    <w:p w14:paraId="2D0C138B">
      <w:pPr>
        <w:ind w:firstLine="561"/>
        <w:rPr>
          <w:rFonts w:ascii="华文楷体" w:hAnsi="华文楷体" w:eastAsia="华文楷体"/>
          <w:sz w:val="28"/>
          <w:szCs w:val="28"/>
        </w:rPr>
      </w:pPr>
      <w:r>
        <w:rPr>
          <w:rFonts w:hint="eastAsia" w:ascii="华文楷体" w:hAnsi="华文楷体" w:eastAsia="华文楷体"/>
          <w:sz w:val="28"/>
          <w:szCs w:val="28"/>
        </w:rPr>
        <w:t>1</w:t>
      </w:r>
      <w:r>
        <w:rPr>
          <w:rFonts w:ascii="华文楷体" w:hAnsi="华文楷体" w:eastAsia="华文楷体"/>
          <w:sz w:val="28"/>
          <w:szCs w:val="28"/>
        </w:rPr>
        <w:t>.</w:t>
      </w:r>
      <w:r>
        <w:rPr>
          <w:rFonts w:hint="eastAsia" w:ascii="华文楷体" w:hAnsi="华文楷体" w:eastAsia="华文楷体"/>
          <w:sz w:val="28"/>
          <w:szCs w:val="28"/>
        </w:rPr>
        <w:t>收入情况：2024年度财政拨款收入521万元，其中：一般公共预算拨</w:t>
      </w:r>
      <w:r>
        <w:rPr>
          <w:rFonts w:hint="eastAsia"/>
          <w:sz w:val="28"/>
          <w:szCs w:val="28"/>
        </w:rPr>
        <w:t>款</w:t>
      </w:r>
      <w:r>
        <w:rPr>
          <w:rFonts w:hint="eastAsia" w:ascii="华文楷体" w:hAnsi="华文楷体" w:eastAsia="华文楷体"/>
          <w:sz w:val="28"/>
          <w:szCs w:val="28"/>
        </w:rPr>
        <w:t>520.99万元，政府性基金预算</w:t>
      </w:r>
      <w:r>
        <w:rPr>
          <w:rFonts w:hint="eastAsia"/>
          <w:sz w:val="28"/>
          <w:szCs w:val="28"/>
        </w:rPr>
        <w:t>拨款</w:t>
      </w:r>
      <w:r>
        <w:rPr>
          <w:rFonts w:hint="eastAsia" w:ascii="华文楷体" w:hAnsi="华文楷体" w:eastAsia="华文楷体"/>
          <w:sz w:val="28"/>
          <w:szCs w:val="28"/>
        </w:rPr>
        <w:t>0万元，其他收入0.15万元。</w:t>
      </w:r>
    </w:p>
    <w:p w14:paraId="67333A34">
      <w:pPr>
        <w:ind w:firstLine="561"/>
        <w:rPr>
          <w:rFonts w:ascii="华文楷体" w:hAnsi="华文楷体" w:eastAsia="华文楷体"/>
          <w:sz w:val="28"/>
          <w:szCs w:val="28"/>
        </w:rPr>
      </w:pPr>
      <w:r>
        <w:rPr>
          <w:rFonts w:hint="eastAsia" w:ascii="华文楷体" w:hAnsi="华文楷体" w:eastAsia="华文楷体"/>
          <w:sz w:val="28"/>
          <w:szCs w:val="28"/>
        </w:rPr>
        <w:t>2</w:t>
      </w:r>
      <w:r>
        <w:rPr>
          <w:rFonts w:ascii="华文楷体" w:hAnsi="华文楷体" w:eastAsia="华文楷体"/>
          <w:sz w:val="28"/>
          <w:szCs w:val="28"/>
        </w:rPr>
        <w:t>.</w:t>
      </w:r>
      <w:r>
        <w:rPr>
          <w:rFonts w:hint="eastAsia" w:ascii="华文楷体" w:hAnsi="华文楷体" w:eastAsia="华文楷体"/>
          <w:sz w:val="28"/>
          <w:szCs w:val="28"/>
        </w:rPr>
        <w:t>支出情况：2024年度支出521万元，基本支出521万元，为保障单位机构正常运转、完成日常工作任务而发生的各项支出，包括用于基本工资、津贴补贴等人员经费以及办公费、印刷费、水电费及办公设备购置等日常公用经费</w:t>
      </w:r>
      <w:r>
        <w:rPr>
          <w:rFonts w:hint="eastAsia"/>
          <w:sz w:val="28"/>
          <w:szCs w:val="28"/>
        </w:rPr>
        <w:t>；</w:t>
      </w:r>
      <w:r>
        <w:rPr>
          <w:rFonts w:hint="eastAsia" w:ascii="华文楷体" w:hAnsi="华文楷体" w:eastAsia="华文楷体"/>
          <w:sz w:val="28"/>
          <w:szCs w:val="28"/>
        </w:rPr>
        <w:t>项目支出0万元，主要是部门为完成特定工作任务或事业发展目标而发生的支出，包括有关事业发展专项、专项业务费、基本建设支出等。</w:t>
      </w:r>
    </w:p>
    <w:p w14:paraId="57D62EBF">
      <w:pPr>
        <w:ind w:firstLine="561"/>
        <w:rPr>
          <w:rFonts w:ascii="华文楷体" w:hAnsi="华文楷体" w:eastAsia="华文楷体"/>
          <w:sz w:val="28"/>
          <w:szCs w:val="28"/>
        </w:rPr>
      </w:pPr>
      <w:r>
        <w:rPr>
          <w:rFonts w:hint="eastAsia" w:ascii="华文楷体" w:hAnsi="华文楷体" w:eastAsia="华文楷体"/>
          <w:sz w:val="28"/>
          <w:szCs w:val="28"/>
        </w:rPr>
        <w:t>二、部门整体支出管理及使用情况</w:t>
      </w:r>
    </w:p>
    <w:p w14:paraId="1AD8AE46">
      <w:pPr>
        <w:ind w:firstLine="561"/>
        <w:rPr>
          <w:rFonts w:ascii="华文楷体" w:hAnsi="华文楷体" w:eastAsia="华文楷体"/>
          <w:sz w:val="28"/>
          <w:szCs w:val="28"/>
        </w:rPr>
      </w:pPr>
      <w:r>
        <w:rPr>
          <w:rFonts w:hint="eastAsia" w:ascii="华文楷体" w:hAnsi="华文楷体" w:eastAsia="华文楷体"/>
          <w:sz w:val="28"/>
          <w:szCs w:val="28"/>
        </w:rPr>
        <w:t>（一）基本支出情况</w:t>
      </w:r>
    </w:p>
    <w:p w14:paraId="7F4B98CB">
      <w:pPr>
        <w:pStyle w:val="2"/>
        <w:rPr>
          <w:rFonts w:ascii="华文楷体" w:hAnsi="华文楷体" w:eastAsia="华文楷体"/>
          <w:sz w:val="28"/>
          <w:szCs w:val="28"/>
        </w:rPr>
      </w:pPr>
      <w:r>
        <w:rPr>
          <w:rFonts w:hint="eastAsia" w:ascii="华文楷体" w:hAnsi="华文楷体" w:eastAsia="华文楷体"/>
          <w:sz w:val="28"/>
          <w:szCs w:val="28"/>
        </w:rPr>
        <w:t>2024年度基本支出521万元，基本支出中：工资福利支出437万元（其中基本工资193万元，津贴补贴5万元，奖金49万元，绩效工资58万元，机关养老保险缴费42万元，职工基本医疗保险缴费19万元，其他社会保障缴费1万元，住房公积金31万元，其他工资福利支出41万元）；商品和服务支出47万元；对个人和家庭的补助支出37万元。</w:t>
      </w:r>
    </w:p>
    <w:p w14:paraId="472A91D7">
      <w:pPr>
        <w:ind w:firstLine="561"/>
        <w:rPr>
          <w:rFonts w:ascii="华文楷体" w:hAnsi="华文楷体" w:eastAsia="华文楷体"/>
          <w:sz w:val="28"/>
          <w:szCs w:val="28"/>
        </w:rPr>
      </w:pPr>
      <w:r>
        <w:rPr>
          <w:rFonts w:hint="eastAsia" w:ascii="华文楷体" w:hAnsi="华文楷体" w:eastAsia="华文楷体"/>
          <w:sz w:val="28"/>
          <w:szCs w:val="28"/>
        </w:rPr>
        <w:t>（二）项目支出情况</w:t>
      </w:r>
    </w:p>
    <w:p w14:paraId="323D57D9">
      <w:pPr>
        <w:pStyle w:val="2"/>
        <w:rPr>
          <w:rFonts w:ascii="华文楷体" w:hAnsi="华文楷体" w:eastAsia="华文楷体"/>
          <w:sz w:val="28"/>
          <w:szCs w:val="28"/>
        </w:rPr>
      </w:pPr>
      <w:r>
        <w:rPr>
          <w:rFonts w:hint="eastAsia" w:ascii="华文楷体" w:hAnsi="华文楷体" w:eastAsia="华文楷体"/>
          <w:sz w:val="28"/>
          <w:szCs w:val="28"/>
        </w:rPr>
        <w:t>2024年度无项目支出。</w:t>
      </w:r>
    </w:p>
    <w:p w14:paraId="379AFD17">
      <w:pPr>
        <w:ind w:firstLine="561"/>
        <w:rPr>
          <w:rFonts w:ascii="华文楷体" w:hAnsi="华文楷体" w:eastAsia="华文楷体" w:cs="仿宋"/>
          <w:sz w:val="28"/>
          <w:szCs w:val="28"/>
        </w:rPr>
      </w:pPr>
      <w:r>
        <w:rPr>
          <w:rFonts w:hint="eastAsia" w:ascii="华文楷体" w:hAnsi="华文楷体" w:eastAsia="华文楷体"/>
          <w:sz w:val="28"/>
          <w:szCs w:val="28"/>
        </w:rPr>
        <w:t>（三）“三公”</w:t>
      </w:r>
      <w:r>
        <w:rPr>
          <w:rFonts w:hint="eastAsia" w:ascii="华文楷体" w:hAnsi="华文楷体" w:eastAsia="华文楷体" w:cs="仿宋"/>
          <w:sz w:val="28"/>
          <w:szCs w:val="28"/>
        </w:rPr>
        <w:t>经费情况</w:t>
      </w:r>
    </w:p>
    <w:p w14:paraId="15958EE7">
      <w:pPr>
        <w:ind w:firstLine="561"/>
        <w:rPr>
          <w:rFonts w:ascii="华文楷体" w:hAnsi="华文楷体" w:eastAsia="华文楷体"/>
          <w:sz w:val="28"/>
          <w:szCs w:val="28"/>
        </w:rPr>
      </w:pPr>
      <w:r>
        <w:rPr>
          <w:rFonts w:hint="eastAsia" w:ascii="华文楷体" w:hAnsi="华文楷体" w:eastAsia="华文楷体"/>
          <w:sz w:val="28"/>
          <w:szCs w:val="28"/>
        </w:rPr>
        <w:t>1.因公出国（境）费用：本单位2024年度无因公出国（境）费用；</w:t>
      </w:r>
    </w:p>
    <w:p w14:paraId="5AC2CE55">
      <w:pPr>
        <w:ind w:firstLine="561"/>
        <w:rPr>
          <w:rFonts w:ascii="华文楷体" w:hAnsi="华文楷体" w:eastAsia="华文楷体"/>
          <w:sz w:val="28"/>
          <w:szCs w:val="28"/>
        </w:rPr>
      </w:pPr>
      <w:r>
        <w:rPr>
          <w:rFonts w:hint="eastAsia" w:ascii="华文楷体" w:hAnsi="华文楷体" w:eastAsia="华文楷体"/>
          <w:sz w:val="28"/>
          <w:szCs w:val="28"/>
        </w:rPr>
        <w:t>2.公务接待费：本单位2024年度公务接待费0.073万元；</w:t>
      </w:r>
    </w:p>
    <w:p w14:paraId="3487513E">
      <w:pPr>
        <w:ind w:firstLine="561"/>
        <w:rPr>
          <w:rFonts w:ascii="华文楷体" w:hAnsi="华文楷体" w:eastAsia="华文楷体"/>
          <w:sz w:val="28"/>
          <w:szCs w:val="28"/>
        </w:rPr>
      </w:pPr>
      <w:r>
        <w:rPr>
          <w:rFonts w:hint="eastAsia" w:ascii="华文楷体" w:hAnsi="华文楷体" w:eastAsia="华文楷体"/>
          <w:sz w:val="28"/>
          <w:szCs w:val="28"/>
        </w:rPr>
        <w:t>3.公务用车购置及运行费：本单位2024年度无公务用车购置及运行费。</w:t>
      </w:r>
    </w:p>
    <w:p w14:paraId="54E8AB08">
      <w:pPr>
        <w:ind w:firstLine="561"/>
        <w:rPr>
          <w:rFonts w:ascii="华文楷体" w:hAnsi="华文楷体" w:eastAsia="华文楷体"/>
          <w:sz w:val="28"/>
          <w:szCs w:val="28"/>
        </w:rPr>
      </w:pPr>
      <w:r>
        <w:rPr>
          <w:rFonts w:hint="eastAsia" w:ascii="华文楷体" w:hAnsi="华文楷体" w:eastAsia="华文楷体"/>
          <w:sz w:val="28"/>
          <w:szCs w:val="28"/>
        </w:rPr>
        <w:t>三、政府性基金预算支出情况</w:t>
      </w:r>
    </w:p>
    <w:p w14:paraId="58F684F8">
      <w:pPr>
        <w:ind w:firstLine="561"/>
        <w:rPr>
          <w:rFonts w:ascii="华文楷体" w:hAnsi="华文楷体" w:eastAsia="华文楷体"/>
          <w:sz w:val="28"/>
          <w:szCs w:val="28"/>
        </w:rPr>
      </w:pPr>
      <w:r>
        <w:rPr>
          <w:rFonts w:hint="eastAsia" w:ascii="华文楷体" w:hAnsi="华文楷体" w:eastAsia="华文楷体"/>
          <w:sz w:val="28"/>
          <w:szCs w:val="28"/>
        </w:rPr>
        <w:t>本单位2024年度无政府性基金支出。</w:t>
      </w:r>
    </w:p>
    <w:p w14:paraId="4666AACE">
      <w:pPr>
        <w:ind w:firstLine="561"/>
        <w:rPr>
          <w:sz w:val="28"/>
          <w:szCs w:val="28"/>
        </w:rPr>
      </w:pPr>
      <w:r>
        <w:rPr>
          <w:rFonts w:hint="eastAsia" w:ascii="华文楷体" w:hAnsi="华文楷体" w:eastAsia="华文楷体"/>
          <w:b/>
          <w:bCs/>
          <w:sz w:val="28"/>
          <w:szCs w:val="28"/>
        </w:rPr>
        <w:t>四、国有资本经营预算支出情况</w:t>
      </w:r>
    </w:p>
    <w:p w14:paraId="3C419BBC">
      <w:pPr>
        <w:ind w:firstLine="561"/>
        <w:rPr>
          <w:rFonts w:ascii="华文楷体" w:hAnsi="华文楷体" w:eastAsia="华文楷体"/>
          <w:b/>
          <w:bCs/>
          <w:sz w:val="28"/>
          <w:szCs w:val="28"/>
        </w:rPr>
      </w:pPr>
      <w:r>
        <w:rPr>
          <w:rFonts w:hint="eastAsia" w:ascii="华文楷体" w:hAnsi="华文楷体" w:eastAsia="华文楷体"/>
          <w:sz w:val="28"/>
          <w:szCs w:val="28"/>
        </w:rPr>
        <w:t>本单位2024年度无国有资本经营收支。</w:t>
      </w:r>
    </w:p>
    <w:p w14:paraId="22DB7D04">
      <w:pPr>
        <w:ind w:firstLine="561"/>
        <w:rPr>
          <w:sz w:val="28"/>
          <w:szCs w:val="28"/>
        </w:rPr>
      </w:pPr>
      <w:r>
        <w:rPr>
          <w:rFonts w:hint="eastAsia" w:ascii="华文楷体" w:hAnsi="华文楷体" w:eastAsia="华文楷体"/>
          <w:sz w:val="28"/>
          <w:szCs w:val="28"/>
        </w:rPr>
        <w:t>五、社会保险基金预算支出情况</w:t>
      </w:r>
    </w:p>
    <w:p w14:paraId="77B30C31">
      <w:pPr>
        <w:ind w:firstLine="561"/>
        <w:rPr>
          <w:rFonts w:ascii="华文楷体" w:hAnsi="华文楷体" w:eastAsia="华文楷体"/>
          <w:sz w:val="28"/>
          <w:szCs w:val="28"/>
        </w:rPr>
      </w:pPr>
      <w:r>
        <w:rPr>
          <w:rFonts w:hint="eastAsia" w:ascii="华文楷体" w:hAnsi="华文楷体" w:eastAsia="华文楷体"/>
          <w:sz w:val="28"/>
          <w:szCs w:val="28"/>
        </w:rPr>
        <w:t>本单位2024年度无社会保险基金预算收支。</w:t>
      </w:r>
    </w:p>
    <w:p w14:paraId="5DD36759">
      <w:pPr>
        <w:ind w:firstLine="561"/>
        <w:rPr>
          <w:rFonts w:ascii="华文楷体" w:hAnsi="华文楷体" w:eastAsia="华文楷体"/>
          <w:sz w:val="28"/>
          <w:szCs w:val="28"/>
        </w:rPr>
      </w:pPr>
      <w:r>
        <w:rPr>
          <w:rFonts w:hint="eastAsia" w:ascii="华文楷体" w:hAnsi="华文楷体" w:eastAsia="华文楷体"/>
          <w:sz w:val="28"/>
          <w:szCs w:val="28"/>
        </w:rPr>
        <w:t>六、部门整体支出绩效情况</w:t>
      </w:r>
    </w:p>
    <w:p w14:paraId="7096DD14">
      <w:pPr>
        <w:pStyle w:val="7"/>
        <w:shd w:val="clear" w:color="auto" w:fill="FFFFFF"/>
        <w:spacing w:before="0" w:beforeAutospacing="0" w:after="0" w:afterAutospacing="0" w:line="54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1.财务管理制度建设情况：资金拨付严格按程序申报、审批，合理合规使用资金，确保财政资金安全。</w:t>
      </w:r>
    </w:p>
    <w:p w14:paraId="7BEE7140">
      <w:pPr>
        <w:pStyle w:val="7"/>
        <w:shd w:val="clear" w:color="auto" w:fill="FFFFFF"/>
        <w:spacing w:before="0" w:beforeAutospacing="0" w:after="0" w:afterAutospacing="0" w:line="54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2.资产管理：及时按照要求报送资产情况报表，确保各项资产核算准确、</w:t>
      </w:r>
      <w:r>
        <w:rPr>
          <w:rFonts w:hint="eastAsia" w:ascii="楷体" w:hAnsi="楷体" w:eastAsia="楷体" w:cs="楷体"/>
          <w:color w:val="000000"/>
          <w:sz w:val="28"/>
          <w:szCs w:val="28"/>
          <w:lang w:val="en-US" w:eastAsia="zh-CN"/>
        </w:rPr>
        <w:t>账</w:t>
      </w:r>
      <w:r>
        <w:rPr>
          <w:rFonts w:hint="eastAsia" w:ascii="楷体" w:hAnsi="楷体" w:eastAsia="楷体" w:cs="楷体"/>
          <w:color w:val="000000"/>
          <w:sz w:val="28"/>
          <w:szCs w:val="28"/>
        </w:rPr>
        <w:t>实相符、管理到位。</w:t>
      </w:r>
    </w:p>
    <w:p w14:paraId="09529046">
      <w:pPr>
        <w:pStyle w:val="7"/>
        <w:shd w:val="clear" w:color="auto" w:fill="FFFFFF"/>
        <w:spacing w:before="0" w:beforeAutospacing="0" w:after="0" w:afterAutospacing="0" w:line="54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3.预决算公开：及时在县人民政府门户网站上进行了预决算公开。</w:t>
      </w:r>
    </w:p>
    <w:p w14:paraId="53523091">
      <w:pPr>
        <w:spacing w:line="540" w:lineRule="exact"/>
        <w:ind w:firstLine="560" w:firstLineChars="200"/>
        <w:rPr>
          <w:rFonts w:ascii="楷体" w:hAnsi="楷体" w:eastAsia="楷体"/>
          <w:sz w:val="28"/>
          <w:szCs w:val="28"/>
        </w:rPr>
      </w:pPr>
      <w:r>
        <w:rPr>
          <w:rFonts w:hint="eastAsia" w:ascii="楷体" w:hAnsi="楷体" w:eastAsia="楷体"/>
          <w:sz w:val="28"/>
          <w:szCs w:val="28"/>
        </w:rPr>
        <w:t>4.有限的资金</w:t>
      </w:r>
      <w:r>
        <w:rPr>
          <w:rFonts w:hint="eastAsia" w:ascii="楷体" w:hAnsi="楷体" w:eastAsia="楷体"/>
          <w:color w:val="333333"/>
          <w:spacing w:val="8"/>
          <w:sz w:val="28"/>
          <w:szCs w:val="28"/>
          <w:shd w:val="clear" w:color="auto" w:fill="FFFFFF"/>
        </w:rPr>
        <w:t>保证了单位的正常运转和各项工作的顺利开展，</w:t>
      </w:r>
      <w:r>
        <w:rPr>
          <w:rFonts w:hint="eastAsia" w:ascii="楷体" w:hAnsi="楷体" w:eastAsia="楷体"/>
          <w:sz w:val="28"/>
          <w:szCs w:val="28"/>
        </w:rPr>
        <w:t>教研员的培训及各项教研活动能够正常进行，教研工作为隆回教育教学质量的提高在继续发挥应有的作用。</w:t>
      </w:r>
    </w:p>
    <w:p w14:paraId="16737189">
      <w:pPr>
        <w:pStyle w:val="2"/>
        <w:rPr>
          <w:rFonts w:ascii="华文楷体" w:hAnsi="华文楷体" w:eastAsia="华文楷体"/>
          <w:sz w:val="28"/>
          <w:szCs w:val="28"/>
        </w:rPr>
      </w:pPr>
      <w:r>
        <w:rPr>
          <w:rFonts w:hint="eastAsia" w:ascii="华文楷体" w:hAnsi="华文楷体" w:eastAsia="华文楷体"/>
          <w:sz w:val="28"/>
          <w:szCs w:val="28"/>
        </w:rPr>
        <w:t>七、存在的问题</w:t>
      </w:r>
    </w:p>
    <w:p w14:paraId="4690AD2B">
      <w:pPr>
        <w:pStyle w:val="7"/>
        <w:widowControl/>
        <w:spacing w:before="0" w:beforeAutospacing="0" w:after="0" w:afterAutospacing="0" w:line="520" w:lineRule="exact"/>
        <w:ind w:firstLine="567"/>
        <w:jc w:val="both"/>
        <w:rPr>
          <w:rFonts w:ascii="楷体" w:hAnsi="楷体" w:eastAsia="楷体" w:cs="楷体"/>
          <w:sz w:val="28"/>
          <w:szCs w:val="28"/>
          <w:shd w:val="clear" w:color="auto" w:fill="FFFFFF"/>
        </w:rPr>
      </w:pPr>
      <w:r>
        <w:rPr>
          <w:rFonts w:hint="eastAsia" w:ascii="楷体" w:hAnsi="楷体" w:eastAsia="楷体" w:cs="楷体"/>
          <w:sz w:val="28"/>
          <w:szCs w:val="28"/>
          <w:shd w:val="clear" w:color="auto" w:fill="FFFFFF"/>
        </w:rPr>
        <w:t>1.预算编制工作有待细化。预算编制不够明确和细化，预算编制的合理性需要提高，预算执行力度还要进一步加强。</w:t>
      </w:r>
    </w:p>
    <w:p w14:paraId="399450EB">
      <w:pPr>
        <w:pStyle w:val="8"/>
        <w:ind w:firstLine="566"/>
        <w:jc w:val="both"/>
        <w:rPr>
          <w:rFonts w:ascii="楷体" w:hAnsi="楷体" w:eastAsia="楷体" w:cs="楷体"/>
          <w:kern w:val="0"/>
          <w:sz w:val="28"/>
          <w:szCs w:val="28"/>
          <w:shd w:val="clear" w:color="auto" w:fill="FFFFFF"/>
        </w:rPr>
      </w:pPr>
      <w:r>
        <w:rPr>
          <w:rFonts w:hint="eastAsia" w:ascii="楷体" w:hAnsi="楷体" w:eastAsia="楷体" w:cs="楷体"/>
          <w:kern w:val="0"/>
          <w:sz w:val="28"/>
          <w:szCs w:val="28"/>
          <w:shd w:val="clear" w:color="auto" w:fill="FFFFFF"/>
        </w:rPr>
        <w:t>2.完善财务制度，使资金使用更规范合理。</w:t>
      </w:r>
    </w:p>
    <w:p w14:paraId="3A2D4067">
      <w:pPr>
        <w:pStyle w:val="8"/>
        <w:ind w:firstLine="566"/>
        <w:jc w:val="both"/>
        <w:rPr>
          <w:rFonts w:ascii="楷体" w:hAnsi="楷体" w:eastAsia="楷体" w:cs="楷体"/>
          <w:kern w:val="0"/>
          <w:sz w:val="28"/>
          <w:szCs w:val="28"/>
          <w:shd w:val="clear" w:color="auto" w:fill="FFFFFF"/>
        </w:rPr>
      </w:pPr>
      <w:r>
        <w:rPr>
          <w:rFonts w:hint="eastAsia" w:ascii="楷体" w:hAnsi="楷体" w:eastAsia="楷体" w:cs="楷体"/>
          <w:kern w:val="0"/>
          <w:sz w:val="28"/>
          <w:szCs w:val="28"/>
          <w:shd w:val="clear" w:color="auto" w:fill="FFFFFF"/>
        </w:rPr>
        <w:t>3.完善资产管理制度，提高国有资产使用率。</w:t>
      </w:r>
    </w:p>
    <w:p w14:paraId="2A4D2663">
      <w:pPr>
        <w:pStyle w:val="2"/>
        <w:rPr>
          <w:rFonts w:ascii="华文楷体" w:hAnsi="华文楷体" w:eastAsia="华文楷体"/>
          <w:sz w:val="28"/>
          <w:szCs w:val="28"/>
        </w:rPr>
      </w:pPr>
      <w:r>
        <w:rPr>
          <w:rFonts w:hint="eastAsia" w:ascii="华文楷体" w:hAnsi="华文楷体" w:eastAsia="华文楷体"/>
          <w:sz w:val="28"/>
          <w:szCs w:val="28"/>
        </w:rPr>
        <w:t>八、改进措施及有关建议</w:t>
      </w:r>
    </w:p>
    <w:p w14:paraId="00320669">
      <w:pPr>
        <w:pStyle w:val="7"/>
        <w:widowControl/>
        <w:spacing w:before="0" w:beforeAutospacing="0" w:after="0" w:afterAutospacing="0" w:line="360" w:lineRule="auto"/>
        <w:ind w:firstLine="566"/>
        <w:jc w:val="both"/>
        <w:rPr>
          <w:rFonts w:ascii="楷体" w:hAnsi="楷体" w:eastAsia="楷体" w:cs="楷体"/>
          <w:sz w:val="28"/>
          <w:szCs w:val="28"/>
          <w:shd w:val="clear" w:color="auto" w:fill="FFFFFF"/>
        </w:rPr>
      </w:pPr>
      <w:r>
        <w:rPr>
          <w:rFonts w:hint="eastAsia" w:ascii="楷体" w:hAnsi="楷体" w:eastAsia="楷体" w:cs="楷体"/>
          <w:sz w:val="28"/>
          <w:szCs w:val="28"/>
          <w:shd w:val="clear" w:color="auto" w:fill="FFFFFF"/>
        </w:rPr>
        <w:t>1.加强财务管理，严格财务审核。加强单位财务管理，在费用报账支付时，按照预算规定的费用项目和用途进行资金使用审核、列报支付、财务核算，杜绝超支现象的发生。</w:t>
      </w:r>
    </w:p>
    <w:p w14:paraId="0A2EF024">
      <w:pPr>
        <w:pStyle w:val="7"/>
        <w:widowControl/>
        <w:spacing w:before="0" w:beforeAutospacing="0" w:after="0" w:afterAutospacing="0" w:line="360" w:lineRule="auto"/>
        <w:ind w:firstLine="566"/>
        <w:jc w:val="both"/>
        <w:rPr>
          <w:rFonts w:ascii="楷体" w:hAnsi="楷体" w:eastAsia="楷体" w:cs="楷体"/>
          <w:sz w:val="28"/>
          <w:szCs w:val="28"/>
          <w:shd w:val="clear" w:color="auto" w:fill="FFFFFF"/>
        </w:rPr>
      </w:pPr>
      <w:r>
        <w:rPr>
          <w:rFonts w:hint="eastAsia" w:ascii="楷体" w:hAnsi="楷体" w:eastAsia="楷体" w:cs="楷体"/>
          <w:sz w:val="28"/>
          <w:szCs w:val="28"/>
          <w:shd w:val="clear" w:color="auto" w:fill="FFFFFF"/>
        </w:rPr>
        <w:t>2.完善资产管理，抓好“三公”经费控制。把关“三公”经费支出的审核、审批，杜绝挪用和挤占其他预算资金行为。</w:t>
      </w:r>
    </w:p>
    <w:p w14:paraId="2966ECB9">
      <w:pPr>
        <w:ind w:firstLine="561"/>
        <w:rPr>
          <w:rFonts w:ascii="华文楷体" w:hAnsi="华文楷体" w:eastAsia="华文楷体"/>
          <w:sz w:val="28"/>
          <w:szCs w:val="28"/>
        </w:rPr>
      </w:pPr>
    </w:p>
    <w:p w14:paraId="30EF787F">
      <w:pPr>
        <w:pStyle w:val="2"/>
        <w:rPr>
          <w:rFonts w:ascii="华文楷体" w:hAnsi="华文楷体" w:eastAsia="华文楷体" w:cs="仿宋_GB2312"/>
          <w:sz w:val="28"/>
          <w:szCs w:val="28"/>
        </w:rPr>
      </w:pPr>
      <w:r>
        <w:rPr>
          <w:rFonts w:hint="eastAsia" w:ascii="华文楷体" w:hAnsi="华文楷体" w:eastAsia="华文楷体" w:cs="仿宋_GB2312"/>
          <w:sz w:val="28"/>
          <w:szCs w:val="28"/>
        </w:rPr>
        <w:t>附件：</w:t>
      </w:r>
    </w:p>
    <w:p w14:paraId="503E8802">
      <w:pPr>
        <w:pStyle w:val="2"/>
        <w:rPr>
          <w:rFonts w:ascii="华文楷体" w:hAnsi="华文楷体" w:eastAsia="华文楷体" w:cs="仿宋_GB2312"/>
          <w:sz w:val="28"/>
          <w:szCs w:val="28"/>
        </w:rPr>
      </w:pPr>
      <w:r>
        <w:rPr>
          <w:rFonts w:hint="eastAsia" w:ascii="华文楷体" w:hAnsi="华文楷体" w:eastAsia="华文楷体" w:cs="仿宋_GB2312"/>
          <w:sz w:val="28"/>
          <w:szCs w:val="28"/>
        </w:rPr>
        <w:t>1.部门整体支出绩效评价基础数据表</w:t>
      </w:r>
    </w:p>
    <w:p w14:paraId="123D471A">
      <w:pPr>
        <w:pStyle w:val="2"/>
        <w:rPr>
          <w:rFonts w:ascii="华文楷体" w:hAnsi="华文楷体" w:eastAsia="华文楷体" w:cs="仿宋_GB2312"/>
          <w:sz w:val="28"/>
          <w:szCs w:val="28"/>
        </w:rPr>
      </w:pPr>
      <w:r>
        <w:rPr>
          <w:rFonts w:hint="eastAsia" w:ascii="华文楷体" w:hAnsi="华文楷体" w:eastAsia="华文楷体" w:cs="仿宋_GB2312"/>
          <w:sz w:val="28"/>
          <w:szCs w:val="28"/>
        </w:rPr>
        <w:t>2.部门整体支出绩效自评表</w:t>
      </w:r>
      <w:bookmarkEnd w:id="0"/>
    </w:p>
    <w:p w14:paraId="7694CDF5">
      <w:pPr>
        <w:spacing w:line="560" w:lineRule="exact"/>
        <w:rPr>
          <w:rFonts w:ascii="仿宋" w:hAnsi="仿宋" w:eastAsia="仿宋" w:cs="仿宋"/>
          <w:kern w:val="0"/>
          <w:sz w:val="24"/>
        </w:rPr>
      </w:pPr>
    </w:p>
    <w:p w14:paraId="5E3672F4">
      <w:pPr>
        <w:spacing w:line="560" w:lineRule="exact"/>
        <w:rPr>
          <w:rFonts w:ascii="仿宋" w:hAnsi="仿宋" w:eastAsia="仿宋" w:cs="仿宋"/>
          <w:kern w:val="0"/>
          <w:sz w:val="24"/>
        </w:rPr>
      </w:pPr>
    </w:p>
    <w:p w14:paraId="7556B518">
      <w:pPr>
        <w:spacing w:line="560" w:lineRule="exact"/>
        <w:rPr>
          <w:rFonts w:ascii="仿宋" w:hAnsi="仿宋" w:eastAsia="仿宋" w:cs="仿宋"/>
          <w:kern w:val="0"/>
          <w:sz w:val="24"/>
        </w:rPr>
      </w:pPr>
    </w:p>
    <w:p w14:paraId="66D8034B">
      <w:pPr>
        <w:spacing w:line="560" w:lineRule="exact"/>
        <w:rPr>
          <w:rFonts w:ascii="仿宋" w:hAnsi="仿宋" w:eastAsia="仿宋" w:cs="仿宋"/>
          <w:kern w:val="0"/>
          <w:sz w:val="24"/>
        </w:rPr>
      </w:pPr>
    </w:p>
    <w:p w14:paraId="36012F89">
      <w:pPr>
        <w:spacing w:line="560" w:lineRule="exact"/>
        <w:rPr>
          <w:rFonts w:ascii="仿宋" w:hAnsi="仿宋" w:eastAsia="仿宋" w:cs="仿宋"/>
          <w:kern w:val="0"/>
          <w:sz w:val="24"/>
        </w:rPr>
      </w:pPr>
    </w:p>
    <w:p w14:paraId="54FB4E14">
      <w:pPr>
        <w:spacing w:line="560" w:lineRule="exact"/>
        <w:rPr>
          <w:rFonts w:ascii="仿宋" w:hAnsi="仿宋" w:eastAsia="仿宋" w:cs="仿宋"/>
          <w:kern w:val="0"/>
          <w:sz w:val="24"/>
        </w:rPr>
      </w:pPr>
    </w:p>
    <w:p w14:paraId="30CA3B40">
      <w:pPr>
        <w:spacing w:line="560" w:lineRule="exact"/>
        <w:rPr>
          <w:rFonts w:ascii="仿宋" w:hAnsi="仿宋" w:eastAsia="仿宋" w:cs="仿宋"/>
          <w:kern w:val="0"/>
          <w:sz w:val="24"/>
        </w:rPr>
      </w:pPr>
    </w:p>
    <w:p w14:paraId="2810E405">
      <w:pPr>
        <w:spacing w:line="560" w:lineRule="exact"/>
        <w:rPr>
          <w:rFonts w:ascii="仿宋" w:hAnsi="仿宋" w:eastAsia="仿宋" w:cs="仿宋"/>
          <w:kern w:val="0"/>
          <w:sz w:val="24"/>
        </w:rPr>
      </w:pPr>
    </w:p>
    <w:p w14:paraId="7CA1E899">
      <w:pPr>
        <w:spacing w:line="560" w:lineRule="exact"/>
        <w:rPr>
          <w:rFonts w:ascii="仿宋" w:hAnsi="仿宋" w:eastAsia="仿宋" w:cs="仿宋"/>
          <w:kern w:val="0"/>
          <w:sz w:val="24"/>
        </w:rPr>
      </w:pPr>
    </w:p>
    <w:p w14:paraId="5D923666">
      <w:pPr>
        <w:spacing w:line="560" w:lineRule="exact"/>
        <w:rPr>
          <w:rFonts w:ascii="仿宋" w:hAnsi="仿宋" w:eastAsia="仿宋" w:cs="仿宋"/>
          <w:kern w:val="0"/>
          <w:sz w:val="24"/>
        </w:rPr>
      </w:pPr>
    </w:p>
    <w:p w14:paraId="6EEE1221">
      <w:pPr>
        <w:spacing w:line="560" w:lineRule="exact"/>
        <w:rPr>
          <w:rFonts w:ascii="仿宋" w:hAnsi="仿宋" w:eastAsia="仿宋" w:cs="仿宋"/>
          <w:kern w:val="0"/>
          <w:sz w:val="32"/>
          <w:szCs w:val="32"/>
        </w:rPr>
      </w:pPr>
      <w:r>
        <w:rPr>
          <w:rFonts w:ascii="仿宋" w:hAnsi="仿宋" w:eastAsia="仿宋" w:cs="仿宋"/>
          <w:kern w:val="0"/>
          <w:sz w:val="32"/>
          <w:szCs w:val="32"/>
        </w:rPr>
        <w:br w:type="page"/>
      </w:r>
    </w:p>
    <w:p w14:paraId="1BE9F0DD">
      <w:pPr>
        <w:spacing w:line="560" w:lineRule="exact"/>
        <w:rPr>
          <w:rFonts w:ascii="仿宋" w:hAnsi="仿宋" w:eastAsia="仿宋" w:cs="仿宋"/>
          <w:kern w:val="0"/>
          <w:sz w:val="24"/>
        </w:rPr>
      </w:pPr>
      <w:r>
        <w:rPr>
          <w:rFonts w:hint="eastAsia" w:ascii="仿宋" w:hAnsi="仿宋" w:eastAsia="仿宋" w:cs="仿宋"/>
          <w:kern w:val="0"/>
          <w:sz w:val="32"/>
          <w:szCs w:val="32"/>
        </w:rPr>
        <w:t>附件3</w:t>
      </w:r>
    </w:p>
    <w:p w14:paraId="35CC4E67">
      <w:pPr>
        <w:pStyle w:val="8"/>
      </w:pPr>
      <w:r>
        <w:rPr>
          <w:rFonts w:hint="eastAsia"/>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3DA5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A881525">
            <w:pPr>
              <w:pStyle w:val="8"/>
              <w:ind w:firstLine="364"/>
              <w:rPr>
                <w:sz w:val="18"/>
                <w:szCs w:val="18"/>
              </w:rPr>
            </w:pPr>
            <w:r>
              <w:rPr>
                <w:rFonts w:hint="eastAsia"/>
                <w:sz w:val="18"/>
                <w:szCs w:val="18"/>
              </w:rPr>
              <w:t>单位名称</w:t>
            </w:r>
          </w:p>
        </w:tc>
        <w:tc>
          <w:tcPr>
            <w:tcW w:w="5870" w:type="dxa"/>
            <w:gridSpan w:val="6"/>
            <w:vAlign w:val="center"/>
          </w:tcPr>
          <w:p w14:paraId="7B62036B">
            <w:pPr>
              <w:pStyle w:val="8"/>
              <w:ind w:firstLine="364"/>
              <w:rPr>
                <w:sz w:val="18"/>
                <w:szCs w:val="18"/>
              </w:rPr>
            </w:pPr>
            <w:r>
              <w:rPr>
                <w:rFonts w:hint="eastAsia"/>
                <w:sz w:val="18"/>
                <w:szCs w:val="18"/>
              </w:rPr>
              <w:t>隆回县教育科学研究室</w:t>
            </w:r>
          </w:p>
        </w:tc>
      </w:tr>
      <w:tr w14:paraId="25A6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51BFD3CF">
            <w:pPr>
              <w:pStyle w:val="8"/>
              <w:ind w:firstLine="364"/>
              <w:jc w:val="left"/>
              <w:rPr>
                <w:sz w:val="18"/>
                <w:szCs w:val="18"/>
              </w:rPr>
            </w:pPr>
            <w:r>
              <w:rPr>
                <w:rFonts w:hint="eastAsia"/>
                <w:sz w:val="18"/>
                <w:szCs w:val="18"/>
              </w:rPr>
              <w:t>财政供养人员情况</w:t>
            </w:r>
          </w:p>
        </w:tc>
        <w:tc>
          <w:tcPr>
            <w:tcW w:w="1933" w:type="dxa"/>
            <w:gridSpan w:val="2"/>
            <w:vAlign w:val="center"/>
          </w:tcPr>
          <w:p w14:paraId="75AFEF33">
            <w:pPr>
              <w:pStyle w:val="8"/>
              <w:ind w:firstLine="364"/>
              <w:rPr>
                <w:sz w:val="18"/>
                <w:szCs w:val="18"/>
              </w:rPr>
            </w:pPr>
            <w:r>
              <w:rPr>
                <w:rFonts w:hint="eastAsia"/>
                <w:sz w:val="18"/>
                <w:szCs w:val="18"/>
              </w:rPr>
              <w:t>编制数</w:t>
            </w:r>
          </w:p>
        </w:tc>
        <w:tc>
          <w:tcPr>
            <w:tcW w:w="2099" w:type="dxa"/>
            <w:gridSpan w:val="2"/>
            <w:vAlign w:val="center"/>
          </w:tcPr>
          <w:p w14:paraId="63B73C6B">
            <w:pPr>
              <w:pStyle w:val="8"/>
              <w:ind w:firstLine="0" w:firstLineChars="0"/>
              <w:jc w:val="both"/>
              <w:rPr>
                <w:sz w:val="18"/>
                <w:szCs w:val="18"/>
              </w:rPr>
            </w:pPr>
            <w:r>
              <w:rPr>
                <w:rFonts w:hint="eastAsia"/>
                <w:sz w:val="18"/>
                <w:szCs w:val="18"/>
              </w:rPr>
              <w:t>2024年实际在职人数</w:t>
            </w:r>
          </w:p>
        </w:tc>
        <w:tc>
          <w:tcPr>
            <w:tcW w:w="1838" w:type="dxa"/>
            <w:gridSpan w:val="2"/>
            <w:vAlign w:val="center"/>
          </w:tcPr>
          <w:p w14:paraId="7950C812">
            <w:pPr>
              <w:pStyle w:val="8"/>
              <w:ind w:firstLine="364"/>
              <w:rPr>
                <w:sz w:val="18"/>
                <w:szCs w:val="18"/>
              </w:rPr>
            </w:pPr>
            <w:r>
              <w:rPr>
                <w:rFonts w:hint="eastAsia"/>
                <w:sz w:val="18"/>
                <w:szCs w:val="18"/>
              </w:rPr>
              <w:t>控制率</w:t>
            </w:r>
          </w:p>
        </w:tc>
      </w:tr>
      <w:tr w14:paraId="770D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7A8F854B">
            <w:pPr>
              <w:pStyle w:val="8"/>
              <w:ind w:firstLine="364"/>
              <w:jc w:val="left"/>
              <w:rPr>
                <w:sz w:val="18"/>
                <w:szCs w:val="18"/>
              </w:rPr>
            </w:pPr>
          </w:p>
        </w:tc>
        <w:tc>
          <w:tcPr>
            <w:tcW w:w="1933" w:type="dxa"/>
            <w:gridSpan w:val="2"/>
            <w:vAlign w:val="center"/>
          </w:tcPr>
          <w:p w14:paraId="6C1D4B69">
            <w:pPr>
              <w:pStyle w:val="8"/>
              <w:ind w:firstLine="364"/>
              <w:rPr>
                <w:sz w:val="18"/>
                <w:szCs w:val="18"/>
              </w:rPr>
            </w:pPr>
            <w:r>
              <w:rPr>
                <w:rFonts w:hint="eastAsia"/>
                <w:sz w:val="18"/>
                <w:szCs w:val="18"/>
              </w:rPr>
              <w:t>29</w:t>
            </w:r>
          </w:p>
        </w:tc>
        <w:tc>
          <w:tcPr>
            <w:tcW w:w="2099" w:type="dxa"/>
            <w:gridSpan w:val="2"/>
            <w:vAlign w:val="center"/>
          </w:tcPr>
          <w:p w14:paraId="29D631F7">
            <w:pPr>
              <w:pStyle w:val="8"/>
              <w:ind w:firstLine="364"/>
              <w:rPr>
                <w:sz w:val="18"/>
                <w:szCs w:val="18"/>
              </w:rPr>
            </w:pPr>
            <w:r>
              <w:rPr>
                <w:rFonts w:hint="eastAsia"/>
                <w:sz w:val="18"/>
                <w:szCs w:val="18"/>
              </w:rPr>
              <w:t>26</w:t>
            </w:r>
          </w:p>
        </w:tc>
        <w:tc>
          <w:tcPr>
            <w:tcW w:w="1838" w:type="dxa"/>
            <w:gridSpan w:val="2"/>
            <w:vAlign w:val="center"/>
          </w:tcPr>
          <w:p w14:paraId="327CAE3D">
            <w:pPr>
              <w:pStyle w:val="8"/>
              <w:ind w:firstLine="364"/>
              <w:rPr>
                <w:sz w:val="18"/>
                <w:szCs w:val="18"/>
              </w:rPr>
            </w:pPr>
            <w:r>
              <w:rPr>
                <w:rFonts w:hint="eastAsia"/>
                <w:sz w:val="18"/>
                <w:szCs w:val="18"/>
              </w:rPr>
              <w:t>89.66%</w:t>
            </w:r>
          </w:p>
        </w:tc>
      </w:tr>
      <w:tr w14:paraId="1F3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4EB1B29">
            <w:pPr>
              <w:pStyle w:val="8"/>
              <w:ind w:firstLine="0" w:firstLineChars="0"/>
              <w:jc w:val="left"/>
              <w:rPr>
                <w:sz w:val="18"/>
                <w:szCs w:val="18"/>
              </w:rPr>
            </w:pPr>
            <w:r>
              <w:rPr>
                <w:rFonts w:hint="eastAsia"/>
                <w:sz w:val="18"/>
                <w:szCs w:val="18"/>
              </w:rPr>
              <w:t>经费控制情况（万元）</w:t>
            </w:r>
          </w:p>
        </w:tc>
        <w:tc>
          <w:tcPr>
            <w:tcW w:w="1933" w:type="dxa"/>
            <w:gridSpan w:val="2"/>
            <w:vAlign w:val="center"/>
          </w:tcPr>
          <w:p w14:paraId="25EF1648">
            <w:pPr>
              <w:pStyle w:val="8"/>
              <w:ind w:firstLine="364"/>
              <w:rPr>
                <w:sz w:val="18"/>
                <w:szCs w:val="18"/>
              </w:rPr>
            </w:pPr>
            <w:r>
              <w:rPr>
                <w:rFonts w:hint="eastAsia"/>
                <w:sz w:val="18"/>
                <w:szCs w:val="18"/>
              </w:rPr>
              <w:t>2023年决算数</w:t>
            </w:r>
          </w:p>
        </w:tc>
        <w:tc>
          <w:tcPr>
            <w:tcW w:w="2099" w:type="dxa"/>
            <w:gridSpan w:val="2"/>
            <w:vAlign w:val="center"/>
          </w:tcPr>
          <w:p w14:paraId="42E3A7C4">
            <w:pPr>
              <w:pStyle w:val="8"/>
              <w:ind w:firstLine="364"/>
              <w:rPr>
                <w:sz w:val="18"/>
                <w:szCs w:val="18"/>
              </w:rPr>
            </w:pPr>
            <w:r>
              <w:rPr>
                <w:rFonts w:hint="eastAsia"/>
                <w:sz w:val="18"/>
                <w:szCs w:val="18"/>
              </w:rPr>
              <w:t>2024年预算数</w:t>
            </w:r>
          </w:p>
        </w:tc>
        <w:tc>
          <w:tcPr>
            <w:tcW w:w="1838" w:type="dxa"/>
            <w:gridSpan w:val="2"/>
            <w:vAlign w:val="center"/>
          </w:tcPr>
          <w:p w14:paraId="03F6C3A4">
            <w:pPr>
              <w:pStyle w:val="8"/>
              <w:ind w:firstLine="364"/>
              <w:rPr>
                <w:sz w:val="18"/>
                <w:szCs w:val="18"/>
              </w:rPr>
            </w:pPr>
            <w:r>
              <w:rPr>
                <w:rFonts w:hint="eastAsia"/>
                <w:sz w:val="18"/>
                <w:szCs w:val="18"/>
              </w:rPr>
              <w:t>2024年决算数</w:t>
            </w:r>
          </w:p>
        </w:tc>
      </w:tr>
      <w:tr w14:paraId="1360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6D01EE91">
            <w:pPr>
              <w:pStyle w:val="8"/>
              <w:ind w:firstLine="364"/>
              <w:jc w:val="left"/>
              <w:rPr>
                <w:sz w:val="18"/>
                <w:szCs w:val="18"/>
              </w:rPr>
            </w:pPr>
            <w:r>
              <w:rPr>
                <w:rFonts w:hint="eastAsia"/>
                <w:sz w:val="18"/>
                <w:szCs w:val="18"/>
              </w:rPr>
              <w:t>三公经费：</w:t>
            </w:r>
          </w:p>
        </w:tc>
        <w:tc>
          <w:tcPr>
            <w:tcW w:w="1933" w:type="dxa"/>
            <w:gridSpan w:val="2"/>
            <w:vAlign w:val="center"/>
          </w:tcPr>
          <w:p w14:paraId="22AE7369">
            <w:pPr>
              <w:pStyle w:val="8"/>
              <w:ind w:firstLine="364"/>
              <w:rPr>
                <w:sz w:val="18"/>
                <w:szCs w:val="18"/>
              </w:rPr>
            </w:pPr>
            <w:r>
              <w:rPr>
                <w:rFonts w:hint="eastAsia"/>
                <w:sz w:val="18"/>
                <w:szCs w:val="18"/>
              </w:rPr>
              <w:t>0.15</w:t>
            </w:r>
          </w:p>
        </w:tc>
        <w:tc>
          <w:tcPr>
            <w:tcW w:w="2099" w:type="dxa"/>
            <w:gridSpan w:val="2"/>
            <w:vAlign w:val="center"/>
          </w:tcPr>
          <w:p w14:paraId="3C2EB0B4">
            <w:pPr>
              <w:pStyle w:val="8"/>
              <w:ind w:firstLine="364"/>
              <w:rPr>
                <w:sz w:val="18"/>
                <w:szCs w:val="18"/>
              </w:rPr>
            </w:pPr>
            <w:r>
              <w:rPr>
                <w:rFonts w:hint="eastAsia"/>
                <w:sz w:val="18"/>
                <w:szCs w:val="18"/>
              </w:rPr>
              <w:t>1</w:t>
            </w:r>
          </w:p>
        </w:tc>
        <w:tc>
          <w:tcPr>
            <w:tcW w:w="1838" w:type="dxa"/>
            <w:gridSpan w:val="2"/>
            <w:vAlign w:val="center"/>
          </w:tcPr>
          <w:p w14:paraId="2A67B7D5">
            <w:pPr>
              <w:pStyle w:val="8"/>
              <w:ind w:firstLine="364"/>
              <w:rPr>
                <w:sz w:val="18"/>
                <w:szCs w:val="18"/>
              </w:rPr>
            </w:pPr>
            <w:r>
              <w:rPr>
                <w:rFonts w:hint="eastAsia"/>
                <w:sz w:val="18"/>
                <w:szCs w:val="18"/>
              </w:rPr>
              <w:t>0.073</w:t>
            </w:r>
          </w:p>
        </w:tc>
      </w:tr>
      <w:tr w14:paraId="5F26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65A8D604">
            <w:pPr>
              <w:pStyle w:val="8"/>
              <w:numPr>
                <w:ilvl w:val="0"/>
                <w:numId w:val="1"/>
              </w:numPr>
              <w:ind w:firstLine="0" w:firstLineChars="0"/>
              <w:jc w:val="left"/>
              <w:rPr>
                <w:sz w:val="18"/>
                <w:szCs w:val="18"/>
              </w:rPr>
            </w:pPr>
            <w:r>
              <w:rPr>
                <w:rFonts w:hint="eastAsia"/>
                <w:sz w:val="18"/>
                <w:szCs w:val="18"/>
              </w:rPr>
              <w:t>公务用车购置和维护费</w:t>
            </w:r>
          </w:p>
        </w:tc>
        <w:tc>
          <w:tcPr>
            <w:tcW w:w="1933" w:type="dxa"/>
            <w:gridSpan w:val="2"/>
            <w:vAlign w:val="center"/>
          </w:tcPr>
          <w:p w14:paraId="096747C7">
            <w:pPr>
              <w:pStyle w:val="8"/>
              <w:ind w:firstLine="364"/>
              <w:rPr>
                <w:sz w:val="18"/>
                <w:szCs w:val="18"/>
              </w:rPr>
            </w:pPr>
            <w:r>
              <w:rPr>
                <w:rFonts w:hint="eastAsia"/>
                <w:sz w:val="18"/>
                <w:szCs w:val="18"/>
              </w:rPr>
              <w:t>0</w:t>
            </w:r>
          </w:p>
        </w:tc>
        <w:tc>
          <w:tcPr>
            <w:tcW w:w="2099" w:type="dxa"/>
            <w:gridSpan w:val="2"/>
            <w:vAlign w:val="center"/>
          </w:tcPr>
          <w:p w14:paraId="6B91FCEA">
            <w:pPr>
              <w:pStyle w:val="8"/>
              <w:ind w:firstLine="364"/>
              <w:rPr>
                <w:sz w:val="18"/>
                <w:szCs w:val="18"/>
              </w:rPr>
            </w:pPr>
            <w:r>
              <w:rPr>
                <w:rFonts w:hint="eastAsia"/>
                <w:sz w:val="18"/>
                <w:szCs w:val="18"/>
              </w:rPr>
              <w:t>0</w:t>
            </w:r>
          </w:p>
        </w:tc>
        <w:tc>
          <w:tcPr>
            <w:tcW w:w="1838" w:type="dxa"/>
            <w:gridSpan w:val="2"/>
            <w:vAlign w:val="center"/>
          </w:tcPr>
          <w:p w14:paraId="50F1413E">
            <w:pPr>
              <w:pStyle w:val="8"/>
              <w:ind w:firstLine="364"/>
              <w:rPr>
                <w:sz w:val="18"/>
                <w:szCs w:val="18"/>
              </w:rPr>
            </w:pPr>
            <w:r>
              <w:rPr>
                <w:rFonts w:hint="eastAsia"/>
                <w:sz w:val="18"/>
                <w:szCs w:val="18"/>
              </w:rPr>
              <w:t>0</w:t>
            </w:r>
          </w:p>
        </w:tc>
      </w:tr>
      <w:tr w14:paraId="502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173E993C">
            <w:pPr>
              <w:pStyle w:val="8"/>
              <w:ind w:firstLine="364"/>
              <w:jc w:val="left"/>
              <w:rPr>
                <w:sz w:val="18"/>
                <w:szCs w:val="18"/>
              </w:rPr>
            </w:pPr>
            <w:r>
              <w:rPr>
                <w:rFonts w:hint="eastAsia"/>
                <w:sz w:val="18"/>
                <w:szCs w:val="18"/>
              </w:rPr>
              <w:t>其中：公车购置</w:t>
            </w:r>
          </w:p>
        </w:tc>
        <w:tc>
          <w:tcPr>
            <w:tcW w:w="1933" w:type="dxa"/>
            <w:gridSpan w:val="2"/>
            <w:vAlign w:val="center"/>
          </w:tcPr>
          <w:p w14:paraId="1435F8E0">
            <w:pPr>
              <w:pStyle w:val="8"/>
              <w:ind w:firstLine="364"/>
              <w:rPr>
                <w:sz w:val="18"/>
                <w:szCs w:val="18"/>
              </w:rPr>
            </w:pPr>
            <w:r>
              <w:rPr>
                <w:rFonts w:hint="eastAsia"/>
                <w:sz w:val="18"/>
                <w:szCs w:val="18"/>
              </w:rPr>
              <w:t>0</w:t>
            </w:r>
          </w:p>
        </w:tc>
        <w:tc>
          <w:tcPr>
            <w:tcW w:w="2099" w:type="dxa"/>
            <w:gridSpan w:val="2"/>
            <w:vAlign w:val="center"/>
          </w:tcPr>
          <w:p w14:paraId="030EF758">
            <w:pPr>
              <w:pStyle w:val="8"/>
              <w:ind w:firstLine="364"/>
              <w:rPr>
                <w:sz w:val="18"/>
                <w:szCs w:val="18"/>
              </w:rPr>
            </w:pPr>
            <w:r>
              <w:rPr>
                <w:rFonts w:hint="eastAsia"/>
                <w:sz w:val="18"/>
                <w:szCs w:val="18"/>
              </w:rPr>
              <w:t>0</w:t>
            </w:r>
          </w:p>
        </w:tc>
        <w:tc>
          <w:tcPr>
            <w:tcW w:w="1838" w:type="dxa"/>
            <w:gridSpan w:val="2"/>
            <w:vAlign w:val="center"/>
          </w:tcPr>
          <w:p w14:paraId="23261E23">
            <w:pPr>
              <w:pStyle w:val="8"/>
              <w:ind w:firstLine="364"/>
              <w:rPr>
                <w:sz w:val="18"/>
                <w:szCs w:val="18"/>
              </w:rPr>
            </w:pPr>
            <w:r>
              <w:rPr>
                <w:rFonts w:hint="eastAsia"/>
                <w:sz w:val="18"/>
                <w:szCs w:val="18"/>
              </w:rPr>
              <w:t>0</w:t>
            </w:r>
          </w:p>
        </w:tc>
      </w:tr>
      <w:tr w14:paraId="2BD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FB49B1B">
            <w:pPr>
              <w:pStyle w:val="8"/>
              <w:ind w:firstLine="364"/>
              <w:jc w:val="left"/>
              <w:rPr>
                <w:sz w:val="18"/>
                <w:szCs w:val="18"/>
              </w:rPr>
            </w:pPr>
            <w:r>
              <w:rPr>
                <w:rFonts w:hint="eastAsia"/>
                <w:sz w:val="18"/>
                <w:szCs w:val="18"/>
              </w:rPr>
              <w:t>公车运行维护</w:t>
            </w:r>
          </w:p>
        </w:tc>
        <w:tc>
          <w:tcPr>
            <w:tcW w:w="1933" w:type="dxa"/>
            <w:gridSpan w:val="2"/>
            <w:vAlign w:val="center"/>
          </w:tcPr>
          <w:p w14:paraId="6807424B">
            <w:pPr>
              <w:pStyle w:val="8"/>
              <w:ind w:firstLine="364"/>
              <w:rPr>
                <w:sz w:val="18"/>
                <w:szCs w:val="18"/>
              </w:rPr>
            </w:pPr>
            <w:r>
              <w:rPr>
                <w:rFonts w:hint="eastAsia"/>
                <w:sz w:val="18"/>
                <w:szCs w:val="18"/>
              </w:rPr>
              <w:t>0</w:t>
            </w:r>
          </w:p>
        </w:tc>
        <w:tc>
          <w:tcPr>
            <w:tcW w:w="2099" w:type="dxa"/>
            <w:gridSpan w:val="2"/>
            <w:vAlign w:val="center"/>
          </w:tcPr>
          <w:p w14:paraId="73E3F525">
            <w:pPr>
              <w:pStyle w:val="8"/>
              <w:ind w:firstLine="364"/>
              <w:rPr>
                <w:sz w:val="18"/>
                <w:szCs w:val="18"/>
              </w:rPr>
            </w:pPr>
            <w:r>
              <w:rPr>
                <w:rFonts w:hint="eastAsia"/>
                <w:sz w:val="18"/>
                <w:szCs w:val="18"/>
              </w:rPr>
              <w:t>0</w:t>
            </w:r>
          </w:p>
        </w:tc>
        <w:tc>
          <w:tcPr>
            <w:tcW w:w="1838" w:type="dxa"/>
            <w:gridSpan w:val="2"/>
            <w:vAlign w:val="center"/>
          </w:tcPr>
          <w:p w14:paraId="1F9D9195">
            <w:pPr>
              <w:pStyle w:val="8"/>
              <w:ind w:firstLine="364"/>
              <w:rPr>
                <w:sz w:val="18"/>
                <w:szCs w:val="18"/>
              </w:rPr>
            </w:pPr>
            <w:r>
              <w:rPr>
                <w:rFonts w:hint="eastAsia"/>
                <w:sz w:val="18"/>
                <w:szCs w:val="18"/>
              </w:rPr>
              <w:t>0</w:t>
            </w:r>
          </w:p>
        </w:tc>
      </w:tr>
      <w:tr w14:paraId="6568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5F48D45C">
            <w:pPr>
              <w:pStyle w:val="8"/>
              <w:ind w:firstLine="364"/>
              <w:jc w:val="left"/>
              <w:rPr>
                <w:sz w:val="18"/>
                <w:szCs w:val="18"/>
              </w:rPr>
            </w:pPr>
            <w:r>
              <w:rPr>
                <w:rFonts w:hint="eastAsia"/>
                <w:sz w:val="18"/>
                <w:szCs w:val="18"/>
              </w:rPr>
              <w:t>2、出国经费</w:t>
            </w:r>
          </w:p>
        </w:tc>
        <w:tc>
          <w:tcPr>
            <w:tcW w:w="1933" w:type="dxa"/>
            <w:gridSpan w:val="2"/>
            <w:vAlign w:val="center"/>
          </w:tcPr>
          <w:p w14:paraId="349AB140">
            <w:pPr>
              <w:pStyle w:val="8"/>
              <w:ind w:firstLine="364"/>
              <w:rPr>
                <w:sz w:val="18"/>
                <w:szCs w:val="18"/>
              </w:rPr>
            </w:pPr>
            <w:r>
              <w:rPr>
                <w:rFonts w:hint="eastAsia"/>
                <w:sz w:val="18"/>
                <w:szCs w:val="18"/>
              </w:rPr>
              <w:t>0</w:t>
            </w:r>
          </w:p>
        </w:tc>
        <w:tc>
          <w:tcPr>
            <w:tcW w:w="2099" w:type="dxa"/>
            <w:gridSpan w:val="2"/>
            <w:vAlign w:val="center"/>
          </w:tcPr>
          <w:p w14:paraId="65361828">
            <w:pPr>
              <w:pStyle w:val="8"/>
              <w:ind w:firstLine="364"/>
              <w:rPr>
                <w:sz w:val="18"/>
                <w:szCs w:val="18"/>
              </w:rPr>
            </w:pPr>
            <w:r>
              <w:rPr>
                <w:rFonts w:hint="eastAsia"/>
                <w:sz w:val="18"/>
                <w:szCs w:val="18"/>
              </w:rPr>
              <w:t>0</w:t>
            </w:r>
          </w:p>
        </w:tc>
        <w:tc>
          <w:tcPr>
            <w:tcW w:w="1838" w:type="dxa"/>
            <w:gridSpan w:val="2"/>
            <w:vAlign w:val="center"/>
          </w:tcPr>
          <w:p w14:paraId="0FF96CB7">
            <w:pPr>
              <w:pStyle w:val="8"/>
              <w:ind w:firstLine="364"/>
              <w:rPr>
                <w:sz w:val="18"/>
                <w:szCs w:val="18"/>
              </w:rPr>
            </w:pPr>
            <w:r>
              <w:rPr>
                <w:rFonts w:hint="eastAsia"/>
                <w:sz w:val="18"/>
                <w:szCs w:val="18"/>
              </w:rPr>
              <w:t>0</w:t>
            </w:r>
          </w:p>
        </w:tc>
      </w:tr>
      <w:tr w14:paraId="4D27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390E1A44">
            <w:pPr>
              <w:pStyle w:val="8"/>
              <w:ind w:firstLine="364"/>
              <w:jc w:val="left"/>
              <w:rPr>
                <w:sz w:val="18"/>
                <w:szCs w:val="18"/>
              </w:rPr>
            </w:pPr>
            <w:r>
              <w:rPr>
                <w:rFonts w:hint="eastAsia"/>
                <w:sz w:val="18"/>
                <w:szCs w:val="18"/>
              </w:rPr>
              <w:t>3、公务接待费</w:t>
            </w:r>
          </w:p>
        </w:tc>
        <w:tc>
          <w:tcPr>
            <w:tcW w:w="1933" w:type="dxa"/>
            <w:gridSpan w:val="2"/>
            <w:vAlign w:val="center"/>
          </w:tcPr>
          <w:p w14:paraId="158B96F1">
            <w:pPr>
              <w:pStyle w:val="8"/>
              <w:ind w:firstLine="364"/>
              <w:rPr>
                <w:sz w:val="18"/>
                <w:szCs w:val="18"/>
              </w:rPr>
            </w:pPr>
            <w:r>
              <w:rPr>
                <w:rFonts w:hint="eastAsia"/>
                <w:sz w:val="18"/>
                <w:szCs w:val="18"/>
              </w:rPr>
              <w:t>0.15</w:t>
            </w:r>
          </w:p>
        </w:tc>
        <w:tc>
          <w:tcPr>
            <w:tcW w:w="2099" w:type="dxa"/>
            <w:gridSpan w:val="2"/>
            <w:vAlign w:val="center"/>
          </w:tcPr>
          <w:p w14:paraId="0F86D30E">
            <w:pPr>
              <w:pStyle w:val="8"/>
              <w:ind w:firstLine="364"/>
              <w:rPr>
                <w:sz w:val="18"/>
                <w:szCs w:val="18"/>
              </w:rPr>
            </w:pPr>
            <w:r>
              <w:rPr>
                <w:rFonts w:hint="eastAsia"/>
                <w:sz w:val="18"/>
                <w:szCs w:val="18"/>
              </w:rPr>
              <w:t>1</w:t>
            </w:r>
          </w:p>
        </w:tc>
        <w:tc>
          <w:tcPr>
            <w:tcW w:w="1838" w:type="dxa"/>
            <w:gridSpan w:val="2"/>
            <w:vAlign w:val="center"/>
          </w:tcPr>
          <w:p w14:paraId="5DE1295E">
            <w:pPr>
              <w:pStyle w:val="8"/>
              <w:ind w:firstLine="364"/>
              <w:rPr>
                <w:sz w:val="18"/>
                <w:szCs w:val="18"/>
              </w:rPr>
            </w:pPr>
            <w:r>
              <w:rPr>
                <w:rFonts w:hint="eastAsia"/>
                <w:sz w:val="18"/>
                <w:szCs w:val="18"/>
              </w:rPr>
              <w:t>0.73</w:t>
            </w:r>
          </w:p>
        </w:tc>
      </w:tr>
      <w:tr w14:paraId="1689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6727CCD9">
            <w:pPr>
              <w:pStyle w:val="8"/>
              <w:ind w:firstLine="364"/>
              <w:jc w:val="left"/>
              <w:rPr>
                <w:sz w:val="18"/>
                <w:szCs w:val="18"/>
              </w:rPr>
            </w:pPr>
            <w:r>
              <w:rPr>
                <w:rFonts w:hint="eastAsia"/>
                <w:sz w:val="18"/>
                <w:szCs w:val="18"/>
              </w:rPr>
              <w:t>县级专项资金：</w:t>
            </w:r>
          </w:p>
        </w:tc>
        <w:tc>
          <w:tcPr>
            <w:tcW w:w="1933" w:type="dxa"/>
            <w:gridSpan w:val="2"/>
            <w:vAlign w:val="center"/>
          </w:tcPr>
          <w:p w14:paraId="03CE4593">
            <w:pPr>
              <w:pStyle w:val="8"/>
              <w:ind w:firstLine="364"/>
              <w:rPr>
                <w:sz w:val="18"/>
                <w:szCs w:val="18"/>
              </w:rPr>
            </w:pPr>
            <w:r>
              <w:rPr>
                <w:rFonts w:hint="eastAsia"/>
                <w:sz w:val="18"/>
                <w:szCs w:val="18"/>
              </w:rPr>
              <w:t>0</w:t>
            </w:r>
          </w:p>
        </w:tc>
        <w:tc>
          <w:tcPr>
            <w:tcW w:w="2099" w:type="dxa"/>
            <w:gridSpan w:val="2"/>
            <w:vAlign w:val="center"/>
          </w:tcPr>
          <w:p w14:paraId="43DD642B">
            <w:pPr>
              <w:pStyle w:val="8"/>
              <w:ind w:firstLine="364"/>
              <w:rPr>
                <w:sz w:val="18"/>
                <w:szCs w:val="18"/>
              </w:rPr>
            </w:pPr>
            <w:r>
              <w:rPr>
                <w:rFonts w:hint="eastAsia"/>
                <w:sz w:val="18"/>
                <w:szCs w:val="18"/>
              </w:rPr>
              <w:t>0</w:t>
            </w:r>
          </w:p>
        </w:tc>
        <w:tc>
          <w:tcPr>
            <w:tcW w:w="1838" w:type="dxa"/>
            <w:gridSpan w:val="2"/>
            <w:vAlign w:val="center"/>
          </w:tcPr>
          <w:p w14:paraId="682A0928">
            <w:pPr>
              <w:pStyle w:val="8"/>
              <w:ind w:firstLine="364"/>
              <w:rPr>
                <w:sz w:val="18"/>
                <w:szCs w:val="18"/>
              </w:rPr>
            </w:pPr>
            <w:r>
              <w:rPr>
                <w:rFonts w:hint="eastAsia"/>
                <w:sz w:val="18"/>
                <w:szCs w:val="18"/>
              </w:rPr>
              <w:t>0</w:t>
            </w:r>
          </w:p>
        </w:tc>
      </w:tr>
      <w:tr w14:paraId="37FA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20289C2E">
            <w:pPr>
              <w:pStyle w:val="8"/>
              <w:ind w:firstLine="364"/>
              <w:jc w:val="left"/>
              <w:rPr>
                <w:sz w:val="18"/>
                <w:szCs w:val="18"/>
              </w:rPr>
            </w:pPr>
            <w:r>
              <w:rPr>
                <w:rFonts w:hint="eastAsia"/>
                <w:sz w:val="18"/>
                <w:szCs w:val="18"/>
              </w:rPr>
              <w:t>无</w:t>
            </w:r>
          </w:p>
        </w:tc>
        <w:tc>
          <w:tcPr>
            <w:tcW w:w="1933" w:type="dxa"/>
            <w:gridSpan w:val="2"/>
            <w:vAlign w:val="center"/>
          </w:tcPr>
          <w:p w14:paraId="11DFEB7D">
            <w:pPr>
              <w:pStyle w:val="8"/>
              <w:ind w:firstLine="364"/>
              <w:rPr>
                <w:sz w:val="18"/>
                <w:szCs w:val="18"/>
              </w:rPr>
            </w:pPr>
          </w:p>
        </w:tc>
        <w:tc>
          <w:tcPr>
            <w:tcW w:w="2099" w:type="dxa"/>
            <w:gridSpan w:val="2"/>
            <w:vAlign w:val="center"/>
          </w:tcPr>
          <w:p w14:paraId="5D7E1731">
            <w:pPr>
              <w:pStyle w:val="8"/>
              <w:ind w:firstLine="364"/>
              <w:rPr>
                <w:sz w:val="18"/>
                <w:szCs w:val="18"/>
              </w:rPr>
            </w:pPr>
          </w:p>
        </w:tc>
        <w:tc>
          <w:tcPr>
            <w:tcW w:w="1838" w:type="dxa"/>
            <w:gridSpan w:val="2"/>
            <w:vAlign w:val="center"/>
          </w:tcPr>
          <w:p w14:paraId="6C334163">
            <w:pPr>
              <w:pStyle w:val="8"/>
              <w:ind w:firstLine="364"/>
              <w:rPr>
                <w:sz w:val="18"/>
                <w:szCs w:val="18"/>
              </w:rPr>
            </w:pPr>
          </w:p>
        </w:tc>
      </w:tr>
      <w:tr w14:paraId="17A1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35B32D01">
            <w:pPr>
              <w:pStyle w:val="8"/>
              <w:ind w:firstLine="364"/>
              <w:jc w:val="left"/>
              <w:rPr>
                <w:sz w:val="18"/>
                <w:szCs w:val="18"/>
              </w:rPr>
            </w:pPr>
            <w:r>
              <w:rPr>
                <w:rFonts w:hint="eastAsia"/>
                <w:sz w:val="18"/>
                <w:szCs w:val="18"/>
              </w:rPr>
              <w:t>公用经费</w:t>
            </w:r>
          </w:p>
        </w:tc>
        <w:tc>
          <w:tcPr>
            <w:tcW w:w="1933" w:type="dxa"/>
            <w:gridSpan w:val="2"/>
            <w:vAlign w:val="center"/>
          </w:tcPr>
          <w:p w14:paraId="1640053E">
            <w:pPr>
              <w:pStyle w:val="8"/>
              <w:ind w:firstLine="364"/>
              <w:rPr>
                <w:sz w:val="18"/>
                <w:szCs w:val="18"/>
              </w:rPr>
            </w:pPr>
            <w:r>
              <w:rPr>
                <w:rFonts w:hint="eastAsia"/>
                <w:sz w:val="18"/>
                <w:szCs w:val="18"/>
              </w:rPr>
              <w:t>72</w:t>
            </w:r>
          </w:p>
        </w:tc>
        <w:tc>
          <w:tcPr>
            <w:tcW w:w="2099" w:type="dxa"/>
            <w:gridSpan w:val="2"/>
            <w:vAlign w:val="center"/>
          </w:tcPr>
          <w:p w14:paraId="22731292">
            <w:pPr>
              <w:pStyle w:val="8"/>
              <w:ind w:firstLine="364"/>
              <w:rPr>
                <w:sz w:val="18"/>
                <w:szCs w:val="18"/>
              </w:rPr>
            </w:pPr>
            <w:r>
              <w:rPr>
                <w:rFonts w:hint="eastAsia"/>
                <w:sz w:val="18"/>
                <w:szCs w:val="18"/>
              </w:rPr>
              <w:t>47</w:t>
            </w:r>
          </w:p>
        </w:tc>
        <w:tc>
          <w:tcPr>
            <w:tcW w:w="1838" w:type="dxa"/>
            <w:gridSpan w:val="2"/>
            <w:vAlign w:val="center"/>
          </w:tcPr>
          <w:p w14:paraId="1F189024">
            <w:pPr>
              <w:pStyle w:val="8"/>
              <w:ind w:firstLine="364"/>
              <w:rPr>
                <w:sz w:val="18"/>
                <w:szCs w:val="18"/>
              </w:rPr>
            </w:pPr>
            <w:r>
              <w:rPr>
                <w:rFonts w:hint="eastAsia"/>
                <w:sz w:val="18"/>
                <w:szCs w:val="18"/>
              </w:rPr>
              <w:t>47</w:t>
            </w:r>
          </w:p>
        </w:tc>
      </w:tr>
      <w:tr w14:paraId="0139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3A135701">
            <w:pPr>
              <w:pStyle w:val="8"/>
              <w:ind w:firstLine="364"/>
              <w:jc w:val="left"/>
              <w:rPr>
                <w:sz w:val="18"/>
                <w:szCs w:val="18"/>
              </w:rPr>
            </w:pPr>
            <w:r>
              <w:rPr>
                <w:rFonts w:hint="eastAsia"/>
                <w:sz w:val="18"/>
                <w:szCs w:val="18"/>
              </w:rPr>
              <w:t>其中：办公经费</w:t>
            </w:r>
          </w:p>
        </w:tc>
        <w:tc>
          <w:tcPr>
            <w:tcW w:w="1933" w:type="dxa"/>
            <w:gridSpan w:val="2"/>
            <w:vAlign w:val="center"/>
          </w:tcPr>
          <w:p w14:paraId="56EC2690">
            <w:pPr>
              <w:pStyle w:val="8"/>
              <w:ind w:firstLine="364"/>
              <w:rPr>
                <w:sz w:val="18"/>
                <w:szCs w:val="18"/>
              </w:rPr>
            </w:pPr>
            <w:r>
              <w:rPr>
                <w:rFonts w:hint="eastAsia"/>
                <w:sz w:val="18"/>
                <w:szCs w:val="18"/>
              </w:rPr>
              <w:t>3</w:t>
            </w:r>
          </w:p>
        </w:tc>
        <w:tc>
          <w:tcPr>
            <w:tcW w:w="2099" w:type="dxa"/>
            <w:gridSpan w:val="2"/>
            <w:vAlign w:val="center"/>
          </w:tcPr>
          <w:p w14:paraId="5FFE0A72">
            <w:pPr>
              <w:pStyle w:val="8"/>
              <w:ind w:firstLine="364"/>
              <w:rPr>
                <w:sz w:val="18"/>
                <w:szCs w:val="18"/>
              </w:rPr>
            </w:pPr>
            <w:r>
              <w:rPr>
                <w:rFonts w:hint="eastAsia"/>
                <w:sz w:val="18"/>
                <w:szCs w:val="18"/>
              </w:rPr>
              <w:t>3</w:t>
            </w:r>
          </w:p>
        </w:tc>
        <w:tc>
          <w:tcPr>
            <w:tcW w:w="1838" w:type="dxa"/>
            <w:gridSpan w:val="2"/>
            <w:vAlign w:val="center"/>
          </w:tcPr>
          <w:p w14:paraId="184E7B2B">
            <w:pPr>
              <w:pStyle w:val="8"/>
              <w:ind w:firstLine="364"/>
              <w:rPr>
                <w:sz w:val="18"/>
                <w:szCs w:val="18"/>
              </w:rPr>
            </w:pPr>
            <w:r>
              <w:rPr>
                <w:rFonts w:hint="eastAsia"/>
                <w:sz w:val="18"/>
                <w:szCs w:val="18"/>
              </w:rPr>
              <w:t>3</w:t>
            </w:r>
          </w:p>
        </w:tc>
      </w:tr>
      <w:tr w14:paraId="4596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57642ED0">
            <w:pPr>
              <w:pStyle w:val="8"/>
              <w:ind w:firstLine="364"/>
              <w:jc w:val="left"/>
              <w:rPr>
                <w:sz w:val="18"/>
                <w:szCs w:val="18"/>
              </w:rPr>
            </w:pPr>
            <w:r>
              <w:rPr>
                <w:rFonts w:hint="eastAsia"/>
                <w:sz w:val="18"/>
                <w:szCs w:val="18"/>
              </w:rPr>
              <w:t>水费、电费、差旅费</w:t>
            </w:r>
          </w:p>
        </w:tc>
        <w:tc>
          <w:tcPr>
            <w:tcW w:w="1933" w:type="dxa"/>
            <w:gridSpan w:val="2"/>
            <w:vAlign w:val="center"/>
          </w:tcPr>
          <w:p w14:paraId="3A1D1C14">
            <w:pPr>
              <w:pStyle w:val="8"/>
              <w:ind w:firstLine="364"/>
              <w:rPr>
                <w:sz w:val="18"/>
                <w:szCs w:val="18"/>
              </w:rPr>
            </w:pPr>
            <w:r>
              <w:rPr>
                <w:rFonts w:hint="eastAsia"/>
                <w:sz w:val="18"/>
                <w:szCs w:val="18"/>
              </w:rPr>
              <w:t>17</w:t>
            </w:r>
          </w:p>
        </w:tc>
        <w:tc>
          <w:tcPr>
            <w:tcW w:w="2099" w:type="dxa"/>
            <w:gridSpan w:val="2"/>
            <w:vAlign w:val="center"/>
          </w:tcPr>
          <w:p w14:paraId="45D91102">
            <w:pPr>
              <w:pStyle w:val="8"/>
              <w:ind w:firstLine="364"/>
              <w:rPr>
                <w:sz w:val="18"/>
                <w:szCs w:val="18"/>
              </w:rPr>
            </w:pPr>
            <w:r>
              <w:rPr>
                <w:rFonts w:hint="eastAsia"/>
                <w:sz w:val="18"/>
                <w:szCs w:val="18"/>
              </w:rPr>
              <w:t>16</w:t>
            </w:r>
          </w:p>
        </w:tc>
        <w:tc>
          <w:tcPr>
            <w:tcW w:w="1838" w:type="dxa"/>
            <w:gridSpan w:val="2"/>
            <w:vAlign w:val="center"/>
          </w:tcPr>
          <w:p w14:paraId="00601201">
            <w:pPr>
              <w:pStyle w:val="8"/>
              <w:ind w:firstLine="364"/>
              <w:rPr>
                <w:sz w:val="18"/>
                <w:szCs w:val="18"/>
              </w:rPr>
            </w:pPr>
            <w:r>
              <w:rPr>
                <w:rFonts w:hint="eastAsia"/>
                <w:sz w:val="18"/>
                <w:szCs w:val="18"/>
              </w:rPr>
              <w:t>16</w:t>
            </w:r>
          </w:p>
        </w:tc>
      </w:tr>
      <w:tr w14:paraId="2116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36B19F0">
            <w:pPr>
              <w:pStyle w:val="8"/>
              <w:ind w:firstLine="364"/>
              <w:jc w:val="left"/>
              <w:rPr>
                <w:sz w:val="18"/>
                <w:szCs w:val="18"/>
              </w:rPr>
            </w:pPr>
            <w:r>
              <w:rPr>
                <w:rFonts w:hint="eastAsia"/>
                <w:sz w:val="18"/>
                <w:szCs w:val="18"/>
              </w:rPr>
              <w:t>会议费、培训费</w:t>
            </w:r>
          </w:p>
        </w:tc>
        <w:tc>
          <w:tcPr>
            <w:tcW w:w="1933" w:type="dxa"/>
            <w:gridSpan w:val="2"/>
            <w:vAlign w:val="center"/>
          </w:tcPr>
          <w:p w14:paraId="0329B240">
            <w:pPr>
              <w:pStyle w:val="8"/>
              <w:ind w:firstLine="364"/>
              <w:rPr>
                <w:sz w:val="18"/>
                <w:szCs w:val="18"/>
              </w:rPr>
            </w:pPr>
            <w:r>
              <w:rPr>
                <w:rFonts w:hint="eastAsia"/>
                <w:sz w:val="18"/>
                <w:szCs w:val="18"/>
              </w:rPr>
              <w:t>1</w:t>
            </w:r>
          </w:p>
        </w:tc>
        <w:tc>
          <w:tcPr>
            <w:tcW w:w="2099" w:type="dxa"/>
            <w:gridSpan w:val="2"/>
            <w:vAlign w:val="center"/>
          </w:tcPr>
          <w:p w14:paraId="39EA2548">
            <w:pPr>
              <w:pStyle w:val="8"/>
              <w:ind w:firstLine="364"/>
              <w:rPr>
                <w:sz w:val="18"/>
                <w:szCs w:val="18"/>
              </w:rPr>
            </w:pPr>
            <w:r>
              <w:rPr>
                <w:rFonts w:hint="eastAsia"/>
                <w:sz w:val="18"/>
                <w:szCs w:val="18"/>
              </w:rPr>
              <w:t>2</w:t>
            </w:r>
          </w:p>
        </w:tc>
        <w:tc>
          <w:tcPr>
            <w:tcW w:w="1838" w:type="dxa"/>
            <w:gridSpan w:val="2"/>
            <w:vAlign w:val="center"/>
          </w:tcPr>
          <w:p w14:paraId="723D73D8">
            <w:pPr>
              <w:pStyle w:val="8"/>
              <w:ind w:firstLine="364"/>
              <w:rPr>
                <w:sz w:val="18"/>
                <w:szCs w:val="18"/>
              </w:rPr>
            </w:pPr>
            <w:r>
              <w:rPr>
                <w:rFonts w:hint="eastAsia"/>
                <w:sz w:val="18"/>
                <w:szCs w:val="18"/>
              </w:rPr>
              <w:t>2</w:t>
            </w:r>
          </w:p>
        </w:tc>
      </w:tr>
      <w:tr w14:paraId="61C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760FB0EB">
            <w:pPr>
              <w:pStyle w:val="8"/>
              <w:ind w:firstLine="364"/>
              <w:jc w:val="left"/>
              <w:rPr>
                <w:sz w:val="18"/>
                <w:szCs w:val="18"/>
              </w:rPr>
            </w:pPr>
            <w:r>
              <w:rPr>
                <w:rFonts w:hint="eastAsia"/>
                <w:sz w:val="18"/>
                <w:szCs w:val="18"/>
              </w:rPr>
              <w:t>政府采购金额</w:t>
            </w:r>
          </w:p>
        </w:tc>
        <w:tc>
          <w:tcPr>
            <w:tcW w:w="1933" w:type="dxa"/>
            <w:gridSpan w:val="2"/>
            <w:vAlign w:val="center"/>
          </w:tcPr>
          <w:p w14:paraId="7B0EE23E">
            <w:pPr>
              <w:pStyle w:val="8"/>
              <w:ind w:firstLine="364"/>
              <w:rPr>
                <w:sz w:val="18"/>
                <w:szCs w:val="18"/>
              </w:rPr>
            </w:pPr>
            <w:r>
              <w:rPr>
                <w:rFonts w:hint="eastAsia"/>
                <w:sz w:val="18"/>
                <w:szCs w:val="18"/>
              </w:rPr>
              <w:t>90</w:t>
            </w:r>
          </w:p>
        </w:tc>
        <w:tc>
          <w:tcPr>
            <w:tcW w:w="2099" w:type="dxa"/>
            <w:gridSpan w:val="2"/>
            <w:vAlign w:val="center"/>
          </w:tcPr>
          <w:p w14:paraId="170467D7">
            <w:pPr>
              <w:pStyle w:val="8"/>
              <w:ind w:firstLine="364"/>
              <w:rPr>
                <w:sz w:val="18"/>
                <w:szCs w:val="18"/>
              </w:rPr>
            </w:pPr>
            <w:r>
              <w:rPr>
                <w:rFonts w:hint="eastAsia"/>
                <w:sz w:val="18"/>
                <w:szCs w:val="18"/>
              </w:rPr>
              <w:t>3</w:t>
            </w:r>
          </w:p>
        </w:tc>
        <w:tc>
          <w:tcPr>
            <w:tcW w:w="1838" w:type="dxa"/>
            <w:gridSpan w:val="2"/>
            <w:vAlign w:val="center"/>
          </w:tcPr>
          <w:p w14:paraId="09378351">
            <w:pPr>
              <w:pStyle w:val="8"/>
              <w:ind w:firstLine="364"/>
              <w:rPr>
                <w:sz w:val="18"/>
                <w:szCs w:val="18"/>
              </w:rPr>
            </w:pPr>
            <w:r>
              <w:rPr>
                <w:rFonts w:hint="eastAsia"/>
                <w:sz w:val="18"/>
                <w:szCs w:val="18"/>
              </w:rPr>
              <w:t>3</w:t>
            </w:r>
          </w:p>
        </w:tc>
      </w:tr>
      <w:tr w14:paraId="7724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DE1DF37">
            <w:pPr>
              <w:pStyle w:val="8"/>
              <w:ind w:firstLine="0" w:firstLineChars="0"/>
              <w:jc w:val="left"/>
              <w:rPr>
                <w:sz w:val="18"/>
                <w:szCs w:val="18"/>
              </w:rPr>
            </w:pPr>
            <w:r>
              <w:rPr>
                <w:rFonts w:hint="eastAsia"/>
                <w:sz w:val="18"/>
                <w:szCs w:val="18"/>
              </w:rPr>
              <w:t>部门基本支出预算调整</w:t>
            </w:r>
          </w:p>
        </w:tc>
        <w:tc>
          <w:tcPr>
            <w:tcW w:w="1933" w:type="dxa"/>
            <w:gridSpan w:val="2"/>
            <w:vAlign w:val="center"/>
          </w:tcPr>
          <w:p w14:paraId="0B406C71">
            <w:pPr>
              <w:pStyle w:val="8"/>
              <w:ind w:firstLine="364"/>
              <w:rPr>
                <w:sz w:val="18"/>
                <w:szCs w:val="18"/>
              </w:rPr>
            </w:pPr>
          </w:p>
        </w:tc>
        <w:tc>
          <w:tcPr>
            <w:tcW w:w="2099" w:type="dxa"/>
            <w:gridSpan w:val="2"/>
            <w:vAlign w:val="center"/>
          </w:tcPr>
          <w:p w14:paraId="37ED6148">
            <w:pPr>
              <w:pStyle w:val="8"/>
              <w:ind w:firstLine="364"/>
              <w:rPr>
                <w:sz w:val="18"/>
                <w:szCs w:val="18"/>
              </w:rPr>
            </w:pPr>
          </w:p>
        </w:tc>
        <w:tc>
          <w:tcPr>
            <w:tcW w:w="1838" w:type="dxa"/>
            <w:gridSpan w:val="2"/>
            <w:vAlign w:val="center"/>
          </w:tcPr>
          <w:p w14:paraId="04D2D1A5">
            <w:pPr>
              <w:pStyle w:val="8"/>
              <w:ind w:firstLine="364"/>
              <w:rPr>
                <w:sz w:val="18"/>
                <w:szCs w:val="18"/>
              </w:rPr>
            </w:pPr>
          </w:p>
        </w:tc>
      </w:tr>
      <w:tr w14:paraId="28A3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15F47733">
            <w:pPr>
              <w:pStyle w:val="8"/>
              <w:ind w:firstLine="364"/>
              <w:jc w:val="left"/>
              <w:rPr>
                <w:sz w:val="18"/>
                <w:szCs w:val="18"/>
              </w:rPr>
            </w:pPr>
            <w:r>
              <w:rPr>
                <w:rFonts w:hint="eastAsia"/>
                <w:sz w:val="18"/>
                <w:szCs w:val="18"/>
              </w:rPr>
              <w:t>楼堂馆所控制情况（2023年完工项目）</w:t>
            </w:r>
          </w:p>
        </w:tc>
        <w:tc>
          <w:tcPr>
            <w:tcW w:w="950" w:type="dxa"/>
            <w:vAlign w:val="center"/>
          </w:tcPr>
          <w:p w14:paraId="6998E40D">
            <w:pPr>
              <w:pStyle w:val="8"/>
              <w:ind w:firstLine="0" w:firstLineChars="0"/>
              <w:jc w:val="both"/>
              <w:rPr>
                <w:sz w:val="18"/>
                <w:szCs w:val="18"/>
              </w:rPr>
            </w:pPr>
            <w:r>
              <w:rPr>
                <w:rFonts w:hint="eastAsia"/>
                <w:sz w:val="18"/>
                <w:szCs w:val="18"/>
              </w:rPr>
              <w:t>批复规模（㎡）</w:t>
            </w:r>
          </w:p>
        </w:tc>
        <w:tc>
          <w:tcPr>
            <w:tcW w:w="983" w:type="dxa"/>
            <w:vAlign w:val="center"/>
          </w:tcPr>
          <w:p w14:paraId="2086232A">
            <w:pPr>
              <w:pStyle w:val="8"/>
              <w:ind w:firstLine="0" w:firstLineChars="0"/>
              <w:jc w:val="both"/>
              <w:rPr>
                <w:sz w:val="18"/>
                <w:szCs w:val="18"/>
              </w:rPr>
            </w:pPr>
            <w:r>
              <w:rPr>
                <w:rFonts w:hint="eastAsia"/>
                <w:sz w:val="18"/>
                <w:szCs w:val="18"/>
              </w:rPr>
              <w:t>实际规模（㎡）</w:t>
            </w:r>
          </w:p>
        </w:tc>
        <w:tc>
          <w:tcPr>
            <w:tcW w:w="1127" w:type="dxa"/>
            <w:vAlign w:val="center"/>
          </w:tcPr>
          <w:p w14:paraId="316319AE">
            <w:pPr>
              <w:pStyle w:val="8"/>
              <w:ind w:firstLine="0" w:firstLineChars="0"/>
              <w:jc w:val="both"/>
              <w:rPr>
                <w:sz w:val="18"/>
                <w:szCs w:val="18"/>
              </w:rPr>
            </w:pPr>
            <w:r>
              <w:rPr>
                <w:rFonts w:hint="eastAsia"/>
                <w:sz w:val="18"/>
                <w:szCs w:val="18"/>
              </w:rPr>
              <w:t>规模控制率</w:t>
            </w:r>
          </w:p>
        </w:tc>
        <w:tc>
          <w:tcPr>
            <w:tcW w:w="972" w:type="dxa"/>
            <w:vAlign w:val="center"/>
          </w:tcPr>
          <w:p w14:paraId="3092AC44">
            <w:pPr>
              <w:pStyle w:val="8"/>
              <w:ind w:firstLine="0" w:firstLineChars="0"/>
              <w:jc w:val="both"/>
              <w:rPr>
                <w:sz w:val="18"/>
                <w:szCs w:val="18"/>
              </w:rPr>
            </w:pPr>
            <w:r>
              <w:rPr>
                <w:rFonts w:hint="eastAsia"/>
                <w:sz w:val="18"/>
                <w:szCs w:val="18"/>
              </w:rPr>
              <w:t>预算投资（万元）</w:t>
            </w:r>
          </w:p>
        </w:tc>
        <w:tc>
          <w:tcPr>
            <w:tcW w:w="1017" w:type="dxa"/>
            <w:vAlign w:val="center"/>
          </w:tcPr>
          <w:p w14:paraId="78E4CDF3">
            <w:pPr>
              <w:pStyle w:val="8"/>
              <w:ind w:firstLine="0" w:firstLineChars="0"/>
              <w:jc w:val="both"/>
              <w:rPr>
                <w:sz w:val="18"/>
                <w:szCs w:val="18"/>
              </w:rPr>
            </w:pPr>
            <w:r>
              <w:rPr>
                <w:rFonts w:hint="eastAsia"/>
                <w:sz w:val="18"/>
                <w:szCs w:val="18"/>
              </w:rPr>
              <w:t>实际投资（万元）</w:t>
            </w:r>
          </w:p>
        </w:tc>
        <w:tc>
          <w:tcPr>
            <w:tcW w:w="821" w:type="dxa"/>
            <w:vAlign w:val="center"/>
          </w:tcPr>
          <w:p w14:paraId="44156336">
            <w:pPr>
              <w:jc w:val="center"/>
              <w:rPr>
                <w:sz w:val="18"/>
                <w:szCs w:val="18"/>
              </w:rPr>
            </w:pPr>
            <w:r>
              <w:rPr>
                <w:rFonts w:hint="eastAsia" w:ascii="仿宋" w:hAnsi="仿宋" w:eastAsia="仿宋" w:cs="仿宋"/>
                <w:kern w:val="0"/>
                <w:sz w:val="18"/>
                <w:szCs w:val="18"/>
              </w:rPr>
              <w:t>投资概算控制率</w:t>
            </w:r>
          </w:p>
        </w:tc>
      </w:tr>
      <w:tr w14:paraId="6F18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C6B4BD1">
            <w:pPr>
              <w:pStyle w:val="8"/>
              <w:ind w:firstLine="364"/>
              <w:jc w:val="left"/>
              <w:rPr>
                <w:sz w:val="18"/>
                <w:szCs w:val="18"/>
              </w:rPr>
            </w:pPr>
          </w:p>
        </w:tc>
        <w:tc>
          <w:tcPr>
            <w:tcW w:w="950" w:type="dxa"/>
            <w:vAlign w:val="center"/>
          </w:tcPr>
          <w:p w14:paraId="2E82C804">
            <w:pPr>
              <w:pStyle w:val="8"/>
              <w:ind w:firstLine="364"/>
              <w:rPr>
                <w:sz w:val="18"/>
                <w:szCs w:val="18"/>
              </w:rPr>
            </w:pPr>
            <w:r>
              <w:rPr>
                <w:rFonts w:hint="eastAsia"/>
                <w:sz w:val="18"/>
                <w:szCs w:val="18"/>
              </w:rPr>
              <w:t>0</w:t>
            </w:r>
          </w:p>
        </w:tc>
        <w:tc>
          <w:tcPr>
            <w:tcW w:w="983" w:type="dxa"/>
            <w:vAlign w:val="center"/>
          </w:tcPr>
          <w:p w14:paraId="56FCD4E8">
            <w:pPr>
              <w:pStyle w:val="8"/>
              <w:ind w:firstLine="364"/>
              <w:rPr>
                <w:sz w:val="18"/>
                <w:szCs w:val="18"/>
              </w:rPr>
            </w:pPr>
            <w:r>
              <w:rPr>
                <w:rFonts w:hint="eastAsia"/>
                <w:sz w:val="18"/>
                <w:szCs w:val="18"/>
              </w:rPr>
              <w:t>0</w:t>
            </w:r>
          </w:p>
        </w:tc>
        <w:tc>
          <w:tcPr>
            <w:tcW w:w="1127" w:type="dxa"/>
            <w:vAlign w:val="center"/>
          </w:tcPr>
          <w:p w14:paraId="540D7009">
            <w:pPr>
              <w:pStyle w:val="8"/>
              <w:ind w:firstLine="364"/>
              <w:rPr>
                <w:sz w:val="18"/>
                <w:szCs w:val="18"/>
              </w:rPr>
            </w:pPr>
            <w:r>
              <w:rPr>
                <w:rFonts w:hint="eastAsia"/>
                <w:sz w:val="18"/>
                <w:szCs w:val="18"/>
              </w:rPr>
              <w:t>0</w:t>
            </w:r>
          </w:p>
        </w:tc>
        <w:tc>
          <w:tcPr>
            <w:tcW w:w="972" w:type="dxa"/>
            <w:vAlign w:val="center"/>
          </w:tcPr>
          <w:p w14:paraId="03A5212C">
            <w:pPr>
              <w:pStyle w:val="8"/>
              <w:ind w:firstLine="364"/>
              <w:rPr>
                <w:sz w:val="18"/>
                <w:szCs w:val="18"/>
              </w:rPr>
            </w:pPr>
            <w:r>
              <w:rPr>
                <w:rFonts w:hint="eastAsia"/>
                <w:sz w:val="18"/>
                <w:szCs w:val="18"/>
              </w:rPr>
              <w:t>0</w:t>
            </w:r>
          </w:p>
        </w:tc>
        <w:tc>
          <w:tcPr>
            <w:tcW w:w="1017" w:type="dxa"/>
            <w:vAlign w:val="center"/>
          </w:tcPr>
          <w:p w14:paraId="17C177F4">
            <w:pPr>
              <w:pStyle w:val="8"/>
              <w:ind w:firstLine="364"/>
              <w:rPr>
                <w:sz w:val="18"/>
                <w:szCs w:val="18"/>
              </w:rPr>
            </w:pPr>
            <w:r>
              <w:rPr>
                <w:rFonts w:hint="eastAsia"/>
                <w:sz w:val="18"/>
                <w:szCs w:val="18"/>
              </w:rPr>
              <w:t>0</w:t>
            </w:r>
          </w:p>
        </w:tc>
        <w:tc>
          <w:tcPr>
            <w:tcW w:w="821" w:type="dxa"/>
            <w:vAlign w:val="center"/>
          </w:tcPr>
          <w:p w14:paraId="3AA20B62">
            <w:pPr>
              <w:pStyle w:val="8"/>
              <w:ind w:firstLine="364"/>
              <w:rPr>
                <w:sz w:val="18"/>
                <w:szCs w:val="18"/>
              </w:rPr>
            </w:pPr>
            <w:r>
              <w:rPr>
                <w:rFonts w:hint="eastAsia"/>
                <w:sz w:val="18"/>
                <w:szCs w:val="18"/>
              </w:rPr>
              <w:t>0</w:t>
            </w:r>
          </w:p>
        </w:tc>
      </w:tr>
      <w:tr w14:paraId="07E2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75174226">
            <w:pPr>
              <w:pStyle w:val="8"/>
              <w:ind w:firstLine="364"/>
              <w:jc w:val="left"/>
              <w:rPr>
                <w:sz w:val="18"/>
                <w:szCs w:val="18"/>
              </w:rPr>
            </w:pPr>
            <w:r>
              <w:rPr>
                <w:rFonts w:hint="eastAsia"/>
                <w:sz w:val="18"/>
                <w:szCs w:val="18"/>
                <w:lang w:val="en-US" w:eastAsia="zh-CN"/>
              </w:rPr>
              <w:t>厉行节约</w:t>
            </w:r>
            <w:r>
              <w:rPr>
                <w:rFonts w:hint="eastAsia"/>
                <w:sz w:val="18"/>
                <w:szCs w:val="18"/>
              </w:rPr>
              <w:t>保障措施</w:t>
            </w:r>
          </w:p>
        </w:tc>
        <w:tc>
          <w:tcPr>
            <w:tcW w:w="5870" w:type="dxa"/>
            <w:gridSpan w:val="6"/>
            <w:vAlign w:val="center"/>
          </w:tcPr>
          <w:p w14:paraId="2875D943">
            <w:pPr>
              <w:pStyle w:val="8"/>
              <w:ind w:firstLine="364"/>
              <w:rPr>
                <w:sz w:val="18"/>
                <w:szCs w:val="18"/>
              </w:rPr>
            </w:pPr>
            <w:r>
              <w:rPr>
                <w:rFonts w:hint="eastAsia"/>
                <w:sz w:val="18"/>
                <w:szCs w:val="18"/>
              </w:rPr>
              <w:t>严格按中央八项规定执行。</w:t>
            </w:r>
          </w:p>
        </w:tc>
      </w:tr>
    </w:tbl>
    <w:p w14:paraId="00F46185">
      <w:pPr>
        <w:pStyle w:val="8"/>
        <w:ind w:firstLine="364"/>
        <w:rPr>
          <w:sz w:val="18"/>
          <w:szCs w:val="18"/>
        </w:rPr>
      </w:pPr>
    </w:p>
    <w:p w14:paraId="0606EAE7">
      <w:pPr>
        <w:pStyle w:val="8"/>
        <w:ind w:firstLine="364"/>
        <w:rPr>
          <w:sz w:val="18"/>
          <w:szCs w:val="18"/>
        </w:rPr>
      </w:pPr>
      <w:r>
        <w:rPr>
          <w:rFonts w:hint="eastAsia"/>
          <w:sz w:val="18"/>
          <w:szCs w:val="18"/>
        </w:rPr>
        <w:t>说明：“县级专项资金”需要填报基本支出以外的所有县级专项资金情况，“公用经费”填报基本支出中的一般商品和服务支出。</w:t>
      </w:r>
    </w:p>
    <w:p w14:paraId="658B620F">
      <w:pPr>
        <w:pStyle w:val="8"/>
        <w:ind w:firstLine="364"/>
        <w:rPr>
          <w:sz w:val="18"/>
          <w:szCs w:val="18"/>
        </w:rPr>
      </w:pPr>
    </w:p>
    <w:p w14:paraId="6A648E01">
      <w:pPr>
        <w:pStyle w:val="8"/>
        <w:ind w:firstLine="364"/>
        <w:rPr>
          <w:rFonts w:hint="eastAsia" w:eastAsia="宋体"/>
          <w:b/>
          <w:bCs/>
          <w:sz w:val="18"/>
          <w:szCs w:val="18"/>
          <w:lang w:val="en-US" w:eastAsia="zh-CN"/>
        </w:rPr>
      </w:pPr>
      <w:r>
        <w:rPr>
          <w:rFonts w:hint="eastAsia"/>
          <w:sz w:val="18"/>
          <w:szCs w:val="18"/>
        </w:rPr>
        <w:t>填表人：胡</w:t>
      </w:r>
      <w:r>
        <w:rPr>
          <w:rFonts w:hint="eastAsia"/>
          <w:sz w:val="18"/>
          <w:szCs w:val="18"/>
          <w:lang w:val="en-US" w:eastAsia="zh-CN"/>
        </w:rPr>
        <w:t>女士</w:t>
      </w:r>
      <w:r>
        <w:rPr>
          <w:rFonts w:hint="eastAsia"/>
          <w:sz w:val="18"/>
          <w:szCs w:val="18"/>
        </w:rPr>
        <w:t xml:space="preserve">     填报日期：2025.4.3    联系电话：188</w:t>
      </w:r>
      <w:r>
        <w:rPr>
          <w:rFonts w:hint="eastAsia"/>
          <w:sz w:val="18"/>
          <w:szCs w:val="18"/>
          <w:lang w:val="en-US" w:eastAsia="zh-CN"/>
        </w:rPr>
        <w:t>****</w:t>
      </w:r>
      <w:r>
        <w:rPr>
          <w:rFonts w:hint="eastAsia"/>
          <w:sz w:val="18"/>
          <w:szCs w:val="18"/>
        </w:rPr>
        <w:t>5277    单位负责人签字：李</w:t>
      </w:r>
      <w:r>
        <w:rPr>
          <w:rFonts w:hint="eastAsia"/>
          <w:sz w:val="18"/>
          <w:szCs w:val="18"/>
          <w:lang w:val="en-US" w:eastAsia="zh-CN"/>
        </w:rPr>
        <w:t>先生</w:t>
      </w:r>
    </w:p>
    <w:p w14:paraId="4A6D5E1B">
      <w:pPr>
        <w:spacing w:line="640" w:lineRule="exact"/>
        <w:jc w:val="left"/>
        <w:rPr>
          <w:rFonts w:ascii="黑体" w:hAnsi="黑体" w:eastAsia="黑体" w:cs="黑体"/>
          <w:sz w:val="32"/>
          <w:szCs w:val="32"/>
        </w:rPr>
      </w:pPr>
      <w:r>
        <w:rPr>
          <w:rFonts w:ascii="黑体" w:hAnsi="黑体" w:eastAsia="黑体" w:cs="黑体"/>
          <w:sz w:val="32"/>
          <w:szCs w:val="32"/>
        </w:rPr>
        <w:br w:type="page"/>
      </w:r>
    </w:p>
    <w:p w14:paraId="04D987FB">
      <w:pPr>
        <w:spacing w:line="640" w:lineRule="exact"/>
        <w:jc w:val="left"/>
        <w:rPr>
          <w:rFonts w:ascii="黑体" w:hAnsi="黑体" w:eastAsia="黑体" w:cs="黑体"/>
          <w:sz w:val="32"/>
          <w:szCs w:val="32"/>
        </w:rPr>
      </w:pPr>
      <w:r>
        <w:rPr>
          <w:rFonts w:hint="eastAsia" w:ascii="黑体" w:hAnsi="黑体" w:eastAsia="黑体" w:cs="黑体"/>
          <w:sz w:val="32"/>
          <w:szCs w:val="32"/>
        </w:rPr>
        <w:t>附件4</w:t>
      </w:r>
    </w:p>
    <w:p w14:paraId="11D6F1A0">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0F250D09">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3423BA5E">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vAlign w:val="center"/>
          </w:tcPr>
          <w:p w14:paraId="45914B46">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rPr>
              <w:t>隆回县教育科学研究室</w:t>
            </w:r>
            <w:r>
              <w:rPr>
                <w:rFonts w:eastAsia="仿宋_GB2312"/>
                <w:color w:val="000000"/>
                <w:kern w:val="0"/>
                <w:sz w:val="18"/>
                <w:szCs w:val="18"/>
              </w:rPr>
              <w:t>　</w:t>
            </w:r>
          </w:p>
        </w:tc>
      </w:tr>
      <w:tr w14:paraId="55FE7EA8">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vAlign w:val="center"/>
          </w:tcPr>
          <w:p w14:paraId="0D9A116B">
            <w:pPr>
              <w:spacing w:line="240" w:lineRule="exact"/>
              <w:rPr>
                <w:rFonts w:eastAsia="仿宋_GB2312"/>
                <w:color w:val="000000"/>
                <w:kern w:val="0"/>
                <w:sz w:val="18"/>
                <w:szCs w:val="18"/>
              </w:rPr>
            </w:pPr>
            <w:r>
              <w:rPr>
                <w:rFonts w:eastAsia="仿宋_GB2312"/>
                <w:color w:val="000000"/>
                <w:kern w:val="0"/>
                <w:sz w:val="18"/>
                <w:szCs w:val="18"/>
              </w:rPr>
              <w:t>年度预</w:t>
            </w:r>
          </w:p>
          <w:p w14:paraId="1619B18A">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vAlign w:val="center"/>
          </w:tcPr>
          <w:p w14:paraId="3223F7DA">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vAlign w:val="center"/>
          </w:tcPr>
          <w:p w14:paraId="408C0694">
            <w:pPr>
              <w:spacing w:line="240" w:lineRule="exact"/>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vAlign w:val="center"/>
          </w:tcPr>
          <w:p w14:paraId="40A5B8F3">
            <w:pPr>
              <w:spacing w:line="240" w:lineRule="exact"/>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vAlign w:val="center"/>
          </w:tcPr>
          <w:p w14:paraId="1A9BEBCE">
            <w:pPr>
              <w:spacing w:line="240" w:lineRule="exact"/>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vAlign w:val="center"/>
          </w:tcPr>
          <w:p w14:paraId="45349C3B">
            <w:pPr>
              <w:spacing w:line="240" w:lineRule="exact"/>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vAlign w:val="center"/>
          </w:tcPr>
          <w:p w14:paraId="00CB2AF9">
            <w:pPr>
              <w:spacing w:line="240" w:lineRule="exact"/>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vAlign w:val="center"/>
          </w:tcPr>
          <w:p w14:paraId="4A6222FE">
            <w:pPr>
              <w:spacing w:line="240" w:lineRule="exact"/>
              <w:rPr>
                <w:rFonts w:eastAsia="仿宋_GB2312"/>
                <w:sz w:val="18"/>
                <w:szCs w:val="18"/>
              </w:rPr>
            </w:pPr>
            <w:r>
              <w:rPr>
                <w:rFonts w:eastAsia="仿宋_GB2312"/>
                <w:sz w:val="18"/>
                <w:szCs w:val="18"/>
              </w:rPr>
              <w:t>得分</w:t>
            </w:r>
          </w:p>
        </w:tc>
      </w:tr>
      <w:tr w14:paraId="3E24A107">
        <w:tblPrEx>
          <w:tblCellMar>
            <w:top w:w="0" w:type="dxa"/>
            <w:left w:w="108" w:type="dxa"/>
            <w:bottom w:w="0" w:type="dxa"/>
            <w:right w:w="108" w:type="dxa"/>
          </w:tblCellMar>
        </w:tblPrEx>
        <w:trPr>
          <w:trHeight w:val="231" w:hRule="atLeast"/>
          <w:jc w:val="center"/>
        </w:trPr>
        <w:tc>
          <w:tcPr>
            <w:tcW w:w="969" w:type="dxa"/>
            <w:vMerge w:val="continue"/>
            <w:tcBorders>
              <w:top w:val="nil"/>
              <w:left w:val="single" w:color="auto" w:sz="4" w:space="0"/>
              <w:right w:val="single" w:color="auto" w:sz="4" w:space="0"/>
            </w:tcBorders>
            <w:vAlign w:val="center"/>
          </w:tcPr>
          <w:p w14:paraId="5F04034C">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vAlign w:val="center"/>
          </w:tcPr>
          <w:p w14:paraId="3BB721E5">
            <w:pPr>
              <w:spacing w:line="240" w:lineRule="exact"/>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vAlign w:val="center"/>
          </w:tcPr>
          <w:p w14:paraId="246E1759">
            <w:pPr>
              <w:spacing w:line="240" w:lineRule="exact"/>
              <w:ind w:firstLine="360"/>
              <w:jc w:val="center"/>
              <w:rPr>
                <w:rFonts w:eastAsia="仿宋_GB2312"/>
                <w:sz w:val="18"/>
                <w:szCs w:val="18"/>
              </w:rPr>
            </w:pPr>
            <w:r>
              <w:rPr>
                <w:rFonts w:hint="eastAsia" w:eastAsia="仿宋_GB2312"/>
                <w:sz w:val="18"/>
                <w:szCs w:val="18"/>
              </w:rPr>
              <w:t>438</w:t>
            </w:r>
          </w:p>
        </w:tc>
        <w:tc>
          <w:tcPr>
            <w:tcW w:w="1161" w:type="dxa"/>
            <w:gridSpan w:val="2"/>
            <w:tcBorders>
              <w:top w:val="nil"/>
              <w:left w:val="nil"/>
              <w:bottom w:val="single" w:color="auto" w:sz="4" w:space="0"/>
              <w:right w:val="single" w:color="auto" w:sz="4" w:space="0"/>
            </w:tcBorders>
            <w:vAlign w:val="center"/>
          </w:tcPr>
          <w:p w14:paraId="3B227109">
            <w:pPr>
              <w:spacing w:line="240" w:lineRule="exact"/>
              <w:ind w:firstLine="360"/>
              <w:jc w:val="center"/>
              <w:rPr>
                <w:rFonts w:eastAsia="仿宋_GB2312"/>
                <w:sz w:val="18"/>
                <w:szCs w:val="18"/>
              </w:rPr>
            </w:pPr>
            <w:r>
              <w:rPr>
                <w:rFonts w:hint="eastAsia" w:eastAsia="仿宋_GB2312"/>
                <w:sz w:val="18"/>
                <w:szCs w:val="18"/>
              </w:rPr>
              <w:t>521</w:t>
            </w:r>
          </w:p>
        </w:tc>
        <w:tc>
          <w:tcPr>
            <w:tcW w:w="1146" w:type="dxa"/>
            <w:tcBorders>
              <w:top w:val="nil"/>
              <w:left w:val="nil"/>
              <w:bottom w:val="single" w:color="auto" w:sz="4" w:space="0"/>
              <w:right w:val="single" w:color="auto" w:sz="4" w:space="0"/>
            </w:tcBorders>
            <w:vAlign w:val="center"/>
          </w:tcPr>
          <w:p w14:paraId="715C179E">
            <w:pPr>
              <w:spacing w:line="240" w:lineRule="exact"/>
              <w:ind w:firstLine="360"/>
              <w:jc w:val="center"/>
              <w:rPr>
                <w:rFonts w:eastAsia="仿宋_GB2312"/>
                <w:sz w:val="18"/>
                <w:szCs w:val="18"/>
              </w:rPr>
            </w:pPr>
            <w:r>
              <w:rPr>
                <w:rFonts w:hint="eastAsia" w:eastAsia="仿宋_GB2312"/>
                <w:sz w:val="18"/>
                <w:szCs w:val="18"/>
              </w:rPr>
              <w:t>521</w:t>
            </w:r>
          </w:p>
        </w:tc>
        <w:tc>
          <w:tcPr>
            <w:tcW w:w="636" w:type="dxa"/>
            <w:tcBorders>
              <w:top w:val="nil"/>
              <w:left w:val="nil"/>
              <w:bottom w:val="single" w:color="auto" w:sz="4" w:space="0"/>
              <w:right w:val="single" w:color="auto" w:sz="4" w:space="0"/>
            </w:tcBorders>
            <w:vAlign w:val="center"/>
          </w:tcPr>
          <w:p w14:paraId="13944897">
            <w:pPr>
              <w:spacing w:line="240" w:lineRule="exact"/>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vAlign w:val="center"/>
          </w:tcPr>
          <w:p w14:paraId="6E8CBACF">
            <w:pPr>
              <w:spacing w:line="240" w:lineRule="exact"/>
              <w:rPr>
                <w:rFonts w:eastAsia="仿宋_GB2312"/>
                <w:sz w:val="18"/>
                <w:szCs w:val="18"/>
              </w:rPr>
            </w:pPr>
            <w:r>
              <w:rPr>
                <w:rFonts w:hint="eastAsia" w:eastAsia="仿宋_GB2312"/>
                <w:sz w:val="18"/>
                <w:szCs w:val="18"/>
              </w:rPr>
              <w:t>100%</w:t>
            </w:r>
          </w:p>
        </w:tc>
        <w:tc>
          <w:tcPr>
            <w:tcW w:w="1223" w:type="dxa"/>
            <w:tcBorders>
              <w:top w:val="nil"/>
              <w:left w:val="nil"/>
              <w:bottom w:val="single" w:color="auto" w:sz="4" w:space="0"/>
              <w:right w:val="single" w:color="auto" w:sz="4" w:space="0"/>
            </w:tcBorders>
            <w:vAlign w:val="center"/>
          </w:tcPr>
          <w:p w14:paraId="20859B12">
            <w:pPr>
              <w:spacing w:line="240" w:lineRule="exact"/>
              <w:ind w:firstLine="360"/>
              <w:jc w:val="center"/>
              <w:rPr>
                <w:rFonts w:eastAsia="仿宋_GB2312"/>
                <w:sz w:val="18"/>
                <w:szCs w:val="18"/>
              </w:rPr>
            </w:pPr>
            <w:r>
              <w:rPr>
                <w:rFonts w:hint="eastAsia" w:eastAsia="仿宋_GB2312"/>
                <w:sz w:val="18"/>
                <w:szCs w:val="18"/>
              </w:rPr>
              <w:t>10</w:t>
            </w:r>
          </w:p>
        </w:tc>
      </w:tr>
      <w:tr w14:paraId="7DC8CEB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0F3BB403">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6BFC05D2">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r>
              <w:rPr>
                <w:rFonts w:hint="eastAsia" w:eastAsia="仿宋_GB2312"/>
                <w:color w:val="000000"/>
                <w:kern w:val="0"/>
                <w:sz w:val="18"/>
                <w:szCs w:val="18"/>
              </w:rPr>
              <w:t>521</w:t>
            </w:r>
          </w:p>
        </w:tc>
        <w:tc>
          <w:tcPr>
            <w:tcW w:w="3895" w:type="dxa"/>
            <w:gridSpan w:val="4"/>
            <w:tcBorders>
              <w:top w:val="nil"/>
              <w:left w:val="nil"/>
              <w:bottom w:val="single" w:color="auto" w:sz="4" w:space="0"/>
              <w:right w:val="single" w:color="auto" w:sz="4" w:space="0"/>
            </w:tcBorders>
            <w:vAlign w:val="center"/>
          </w:tcPr>
          <w:p w14:paraId="20467B63">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r>
              <w:rPr>
                <w:rFonts w:hint="eastAsia" w:eastAsia="仿宋_GB2312"/>
                <w:color w:val="000000"/>
                <w:kern w:val="0"/>
                <w:sz w:val="18"/>
                <w:szCs w:val="18"/>
              </w:rPr>
              <w:t>521</w:t>
            </w:r>
          </w:p>
        </w:tc>
      </w:tr>
      <w:tr w14:paraId="6EB30F7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4CF3B6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3161C2AD">
            <w:pPr>
              <w:spacing w:line="240" w:lineRule="exact"/>
              <w:ind w:firstLine="360"/>
              <w:jc w:val="left"/>
              <w:rPr>
                <w:rFonts w:eastAsia="仿宋_GB2312"/>
                <w:color w:val="000000"/>
                <w:kern w:val="0"/>
                <w:sz w:val="18"/>
                <w:szCs w:val="18"/>
              </w:rPr>
            </w:pPr>
            <w:r>
              <w:rPr>
                <w:rFonts w:eastAsia="仿宋_GB2312"/>
                <w:color w:val="000000"/>
                <w:kern w:val="0"/>
                <w:sz w:val="18"/>
                <w:szCs w:val="18"/>
              </w:rPr>
              <w:t>其中：一般公共预算：</w:t>
            </w:r>
            <w:r>
              <w:rPr>
                <w:rFonts w:hint="eastAsia" w:eastAsia="仿宋_GB2312"/>
                <w:color w:val="000000"/>
                <w:kern w:val="0"/>
                <w:sz w:val="18"/>
                <w:szCs w:val="18"/>
              </w:rPr>
              <w:t>520.99</w:t>
            </w:r>
          </w:p>
        </w:tc>
        <w:tc>
          <w:tcPr>
            <w:tcW w:w="3895" w:type="dxa"/>
            <w:gridSpan w:val="4"/>
            <w:tcBorders>
              <w:top w:val="nil"/>
              <w:left w:val="nil"/>
              <w:bottom w:val="single" w:color="auto" w:sz="4" w:space="0"/>
              <w:right w:val="single" w:color="auto" w:sz="4" w:space="0"/>
            </w:tcBorders>
            <w:vAlign w:val="center"/>
          </w:tcPr>
          <w:p w14:paraId="737B0DE5">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w:t>
            </w:r>
            <w:r>
              <w:rPr>
                <w:rFonts w:hint="eastAsia" w:eastAsia="仿宋_GB2312"/>
                <w:color w:val="000000"/>
                <w:kern w:val="0"/>
                <w:sz w:val="18"/>
                <w:szCs w:val="18"/>
              </w:rPr>
              <w:t>521</w:t>
            </w:r>
          </w:p>
        </w:tc>
      </w:tr>
      <w:tr w14:paraId="0E83F08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6981E43A">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5CF637A6">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r>
              <w:rPr>
                <w:rFonts w:hint="eastAsia" w:eastAsia="仿宋_GB2312"/>
                <w:color w:val="000000"/>
                <w:kern w:val="0"/>
                <w:sz w:val="18"/>
                <w:szCs w:val="18"/>
              </w:rPr>
              <w:t>0</w:t>
            </w:r>
          </w:p>
        </w:tc>
        <w:tc>
          <w:tcPr>
            <w:tcW w:w="3895" w:type="dxa"/>
            <w:gridSpan w:val="4"/>
            <w:tcBorders>
              <w:top w:val="nil"/>
              <w:left w:val="nil"/>
              <w:bottom w:val="single" w:color="auto" w:sz="4" w:space="0"/>
              <w:right w:val="single" w:color="auto" w:sz="4" w:space="0"/>
            </w:tcBorders>
            <w:vAlign w:val="center"/>
          </w:tcPr>
          <w:p w14:paraId="20FC5C0F">
            <w:pPr>
              <w:spacing w:line="240" w:lineRule="exact"/>
              <w:ind w:firstLine="900" w:firstLineChars="500"/>
              <w:jc w:val="left"/>
              <w:rPr>
                <w:rFonts w:eastAsia="仿宋_GB2312"/>
                <w:color w:val="000000"/>
                <w:kern w:val="0"/>
                <w:sz w:val="18"/>
                <w:szCs w:val="18"/>
              </w:rPr>
            </w:pPr>
            <w:r>
              <w:rPr>
                <w:rFonts w:hint="eastAsia" w:eastAsia="仿宋_GB2312"/>
                <w:color w:val="000000"/>
                <w:kern w:val="0"/>
                <w:sz w:val="18"/>
                <w:szCs w:val="18"/>
              </w:rPr>
              <w:t>项目支出</w:t>
            </w:r>
            <w:r>
              <w:rPr>
                <w:rFonts w:eastAsia="仿宋_GB2312"/>
                <w:color w:val="000000"/>
                <w:kern w:val="0"/>
                <w:sz w:val="18"/>
                <w:szCs w:val="18"/>
              </w:rPr>
              <w:t>：</w:t>
            </w:r>
            <w:r>
              <w:rPr>
                <w:rFonts w:hint="eastAsia" w:eastAsia="仿宋_GB2312"/>
                <w:color w:val="000000"/>
                <w:kern w:val="0"/>
                <w:sz w:val="18"/>
                <w:szCs w:val="18"/>
              </w:rPr>
              <w:t>0</w:t>
            </w:r>
          </w:p>
        </w:tc>
      </w:tr>
      <w:tr w14:paraId="1CDA717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45210BE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3BE1E4B5">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vAlign w:val="center"/>
          </w:tcPr>
          <w:p w14:paraId="33ED658A">
            <w:pPr>
              <w:spacing w:line="240" w:lineRule="exact"/>
              <w:ind w:firstLine="360"/>
              <w:jc w:val="left"/>
              <w:rPr>
                <w:rFonts w:eastAsia="仿宋_GB2312"/>
                <w:color w:val="000000"/>
                <w:kern w:val="0"/>
                <w:sz w:val="18"/>
                <w:szCs w:val="18"/>
              </w:rPr>
            </w:pPr>
          </w:p>
        </w:tc>
      </w:tr>
      <w:tr w14:paraId="6D6EC06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vAlign w:val="center"/>
          </w:tcPr>
          <w:p w14:paraId="35CB7B9A">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vAlign w:val="center"/>
          </w:tcPr>
          <w:p w14:paraId="5F561F8C">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r>
              <w:rPr>
                <w:rFonts w:hint="eastAsia" w:eastAsia="仿宋_GB2312"/>
                <w:color w:val="000000"/>
                <w:kern w:val="0"/>
                <w:sz w:val="18"/>
                <w:szCs w:val="18"/>
              </w:rPr>
              <w:t>0.15</w:t>
            </w:r>
          </w:p>
        </w:tc>
        <w:tc>
          <w:tcPr>
            <w:tcW w:w="3895" w:type="dxa"/>
            <w:gridSpan w:val="4"/>
            <w:tcBorders>
              <w:top w:val="nil"/>
              <w:left w:val="nil"/>
              <w:bottom w:val="single" w:color="auto" w:sz="4" w:space="0"/>
              <w:right w:val="single" w:color="auto" w:sz="4" w:space="0"/>
            </w:tcBorders>
            <w:vAlign w:val="center"/>
          </w:tcPr>
          <w:p w14:paraId="4D4E6931">
            <w:pPr>
              <w:spacing w:line="240" w:lineRule="exact"/>
              <w:ind w:firstLine="360"/>
              <w:jc w:val="left"/>
              <w:rPr>
                <w:rFonts w:eastAsia="仿宋_GB2312"/>
                <w:color w:val="000000"/>
                <w:kern w:val="0"/>
                <w:sz w:val="18"/>
                <w:szCs w:val="18"/>
              </w:rPr>
            </w:pPr>
          </w:p>
        </w:tc>
      </w:tr>
      <w:tr w14:paraId="62301BE8">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vAlign w:val="center"/>
          </w:tcPr>
          <w:p w14:paraId="023E6C36">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vAlign w:val="center"/>
          </w:tcPr>
          <w:p w14:paraId="7CB62C72">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vAlign w:val="center"/>
          </w:tcPr>
          <w:p w14:paraId="1B447570">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095DBFDD">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vAlign w:val="center"/>
          </w:tcPr>
          <w:p w14:paraId="2C742997">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vAlign w:val="center"/>
          </w:tcPr>
          <w:p w14:paraId="12386BED">
            <w:pPr>
              <w:widowControl/>
              <w:jc w:val="left"/>
              <w:rPr>
                <w:rFonts w:ascii="华文仿宋" w:hAnsi="华文仿宋" w:eastAsia="华文仿宋" w:cs="楷体"/>
                <w:sz w:val="18"/>
                <w:szCs w:val="18"/>
              </w:rPr>
            </w:pPr>
            <w:r>
              <w:rPr>
                <w:rFonts w:hint="eastAsia" w:ascii="华文仿宋" w:hAnsi="华文仿宋" w:eastAsia="华文仿宋" w:cs="楷体"/>
                <w:sz w:val="18"/>
                <w:szCs w:val="18"/>
              </w:rPr>
              <w:t>1、在各级部门领导下，承担小学教育、初中教育、高中教育理论研究，为义务教育、高中教育提供教育服务保障；</w:t>
            </w:r>
          </w:p>
          <w:p w14:paraId="1F486876">
            <w:pPr>
              <w:widowControl/>
              <w:jc w:val="left"/>
              <w:rPr>
                <w:rFonts w:eastAsia="仿宋_GB2312"/>
                <w:color w:val="000000"/>
                <w:kern w:val="0"/>
                <w:sz w:val="18"/>
                <w:szCs w:val="18"/>
              </w:rPr>
            </w:pPr>
            <w:r>
              <w:rPr>
                <w:rFonts w:hint="eastAsia" w:ascii="华文仿宋" w:hAnsi="华文仿宋" w:eastAsia="华文仿宋" w:cs="楷体"/>
                <w:sz w:val="18"/>
                <w:szCs w:val="18"/>
              </w:rPr>
              <w:t>2、促进义务教育、高中教育稳步、健康运行；</w:t>
            </w:r>
          </w:p>
        </w:tc>
        <w:tc>
          <w:tcPr>
            <w:tcW w:w="3895" w:type="dxa"/>
            <w:gridSpan w:val="4"/>
            <w:tcBorders>
              <w:top w:val="single" w:color="auto" w:sz="4" w:space="0"/>
              <w:left w:val="nil"/>
              <w:bottom w:val="single" w:color="auto" w:sz="4" w:space="0"/>
              <w:right w:val="single" w:color="auto" w:sz="4" w:space="0"/>
            </w:tcBorders>
            <w:vAlign w:val="center"/>
          </w:tcPr>
          <w:p w14:paraId="43C6EC4A">
            <w:pPr>
              <w:widowControl/>
              <w:jc w:val="left"/>
              <w:rPr>
                <w:rFonts w:ascii="华文仿宋" w:hAnsi="华文仿宋" w:eastAsia="华文仿宋" w:cs="楷体"/>
                <w:sz w:val="18"/>
                <w:szCs w:val="18"/>
              </w:rPr>
            </w:pPr>
            <w:r>
              <w:rPr>
                <w:rFonts w:hint="eastAsia" w:ascii="华文仿宋" w:hAnsi="华文仿宋" w:eastAsia="华文仿宋" w:cs="楷体"/>
                <w:sz w:val="18"/>
                <w:szCs w:val="18"/>
              </w:rPr>
              <w:t>1、在各级部门领导下，承担了小学教育、初中教育、高中教育理论研究，为义务教育、高中教育提供教育服务保障；</w:t>
            </w:r>
          </w:p>
          <w:p w14:paraId="34D85DA8">
            <w:pPr>
              <w:widowControl/>
              <w:jc w:val="left"/>
              <w:rPr>
                <w:rFonts w:eastAsia="仿宋_GB2312"/>
                <w:color w:val="000000"/>
                <w:kern w:val="0"/>
                <w:sz w:val="18"/>
                <w:szCs w:val="18"/>
              </w:rPr>
            </w:pPr>
            <w:r>
              <w:rPr>
                <w:rFonts w:hint="eastAsia" w:ascii="华文仿宋" w:hAnsi="华文仿宋" w:eastAsia="华文仿宋" w:cs="楷体"/>
                <w:sz w:val="18"/>
                <w:szCs w:val="18"/>
              </w:rPr>
              <w:t>2、促进了义务教育、高中教育稳步、健康运行；</w:t>
            </w:r>
          </w:p>
        </w:tc>
      </w:tr>
      <w:tr w14:paraId="118183EC">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vAlign w:val="center"/>
          </w:tcPr>
          <w:p w14:paraId="6A757830">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5D2334C5">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66C2AB52">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2FBB83F">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vAlign w:val="center"/>
          </w:tcPr>
          <w:p w14:paraId="312EB593">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tcMar>
              <w:top w:w="0" w:type="dxa"/>
              <w:left w:w="0" w:type="dxa"/>
              <w:bottom w:w="0" w:type="dxa"/>
              <w:right w:w="0" w:type="dxa"/>
            </w:tcMar>
            <w:vAlign w:val="center"/>
          </w:tcPr>
          <w:p w14:paraId="4861B3CD">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vAlign w:val="center"/>
          </w:tcPr>
          <w:p w14:paraId="2D381576">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vAlign w:val="center"/>
          </w:tcPr>
          <w:p w14:paraId="4326C27F">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vAlign w:val="center"/>
          </w:tcPr>
          <w:p w14:paraId="479009EE">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vAlign w:val="center"/>
          </w:tcPr>
          <w:p w14:paraId="329F08B5">
            <w:pPr>
              <w:spacing w:line="240" w:lineRule="exact"/>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vAlign w:val="center"/>
          </w:tcPr>
          <w:p w14:paraId="7D1BD7FA">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vAlign w:val="center"/>
          </w:tcPr>
          <w:p w14:paraId="5053159D">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14:paraId="4CC7936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0D79493">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7A84F03B">
            <w:pPr>
              <w:spacing w:line="240" w:lineRule="exact"/>
              <w:rPr>
                <w:rFonts w:eastAsia="仿宋_GB2312"/>
                <w:color w:val="000000"/>
                <w:kern w:val="0"/>
                <w:sz w:val="18"/>
                <w:szCs w:val="18"/>
              </w:rPr>
            </w:pPr>
            <w:r>
              <w:rPr>
                <w:rFonts w:eastAsia="仿宋_GB2312"/>
                <w:color w:val="000000"/>
                <w:kern w:val="0"/>
                <w:sz w:val="18"/>
                <w:szCs w:val="18"/>
              </w:rPr>
              <w:t>产出指标</w:t>
            </w:r>
          </w:p>
          <w:p w14:paraId="61CFCD56">
            <w:pPr>
              <w:spacing w:line="240" w:lineRule="exact"/>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06382780">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vAlign w:val="center"/>
          </w:tcPr>
          <w:p w14:paraId="40876C57">
            <w:pPr>
              <w:widowControl/>
              <w:jc w:val="center"/>
              <w:rPr>
                <w:rFonts w:ascii="华文仿宋" w:hAnsi="华文仿宋" w:eastAsia="华文仿宋"/>
                <w:color w:val="000000"/>
                <w:szCs w:val="21"/>
              </w:rPr>
            </w:pPr>
            <w:r>
              <w:rPr>
                <w:rFonts w:hint="eastAsia"/>
                <w:color w:val="000000"/>
                <w:sz w:val="14"/>
                <w:szCs w:val="14"/>
              </w:rPr>
              <w:t>教学教改活动培训次数</w:t>
            </w:r>
          </w:p>
        </w:tc>
        <w:tc>
          <w:tcPr>
            <w:tcW w:w="1077" w:type="dxa"/>
            <w:tcBorders>
              <w:top w:val="nil"/>
              <w:left w:val="nil"/>
              <w:bottom w:val="single" w:color="auto" w:sz="4" w:space="0"/>
              <w:right w:val="single" w:color="auto" w:sz="4" w:space="0"/>
            </w:tcBorders>
            <w:vAlign w:val="center"/>
          </w:tcPr>
          <w:p w14:paraId="12CACE32">
            <w:pPr>
              <w:widowControl/>
              <w:jc w:val="center"/>
              <w:rPr>
                <w:rFonts w:ascii="华文仿宋" w:hAnsi="华文仿宋" w:eastAsia="华文仿宋"/>
                <w:color w:val="000000"/>
                <w:szCs w:val="21"/>
              </w:rPr>
            </w:pPr>
            <w:r>
              <w:rPr>
                <w:rFonts w:hint="eastAsia"/>
                <w:color w:val="000000"/>
                <w:sz w:val="14"/>
                <w:szCs w:val="14"/>
              </w:rPr>
              <w:t>3</w:t>
            </w:r>
          </w:p>
        </w:tc>
        <w:tc>
          <w:tcPr>
            <w:tcW w:w="1146" w:type="dxa"/>
            <w:tcBorders>
              <w:top w:val="nil"/>
              <w:left w:val="nil"/>
              <w:bottom w:val="single" w:color="auto" w:sz="4" w:space="0"/>
              <w:right w:val="single" w:color="auto" w:sz="4" w:space="0"/>
            </w:tcBorders>
            <w:vAlign w:val="center"/>
          </w:tcPr>
          <w:p w14:paraId="015D04A4">
            <w:pPr>
              <w:widowControl/>
              <w:jc w:val="center"/>
              <w:rPr>
                <w:rFonts w:ascii="华文仿宋" w:hAnsi="华文仿宋" w:eastAsia="华文仿宋"/>
                <w:color w:val="000000"/>
                <w:szCs w:val="21"/>
              </w:rPr>
            </w:pPr>
            <w:r>
              <w:rPr>
                <w:rFonts w:hint="eastAsia"/>
                <w:color w:val="000000"/>
                <w:sz w:val="14"/>
                <w:szCs w:val="14"/>
              </w:rPr>
              <w:t>3</w:t>
            </w:r>
          </w:p>
        </w:tc>
        <w:tc>
          <w:tcPr>
            <w:tcW w:w="636" w:type="dxa"/>
            <w:tcBorders>
              <w:top w:val="nil"/>
              <w:left w:val="nil"/>
              <w:bottom w:val="single" w:color="auto" w:sz="4" w:space="0"/>
              <w:right w:val="single" w:color="auto" w:sz="4" w:space="0"/>
            </w:tcBorders>
            <w:vAlign w:val="center"/>
          </w:tcPr>
          <w:p w14:paraId="7E7E09C0">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6994BE3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611E79C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648EB3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303912F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5206C817">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654B517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2231A748">
            <w:pPr>
              <w:widowControl/>
              <w:jc w:val="center"/>
              <w:rPr>
                <w:rFonts w:ascii="华文仿宋" w:hAnsi="华文仿宋" w:eastAsia="华文仿宋"/>
                <w:color w:val="000000"/>
                <w:szCs w:val="21"/>
              </w:rPr>
            </w:pPr>
            <w:r>
              <w:rPr>
                <w:rFonts w:hint="eastAsia"/>
                <w:color w:val="000000"/>
                <w:sz w:val="14"/>
                <w:szCs w:val="14"/>
              </w:rPr>
              <w:t>教改课题申报数</w:t>
            </w:r>
          </w:p>
        </w:tc>
        <w:tc>
          <w:tcPr>
            <w:tcW w:w="1077" w:type="dxa"/>
            <w:tcBorders>
              <w:top w:val="nil"/>
              <w:left w:val="nil"/>
              <w:bottom w:val="single" w:color="auto" w:sz="4" w:space="0"/>
              <w:right w:val="single" w:color="auto" w:sz="4" w:space="0"/>
            </w:tcBorders>
            <w:vAlign w:val="center"/>
          </w:tcPr>
          <w:p w14:paraId="274D60DD">
            <w:pPr>
              <w:widowControl/>
              <w:jc w:val="center"/>
              <w:rPr>
                <w:rFonts w:ascii="华文仿宋" w:hAnsi="华文仿宋" w:eastAsia="华文仿宋"/>
                <w:color w:val="000000"/>
                <w:szCs w:val="21"/>
              </w:rPr>
            </w:pPr>
            <w:r>
              <w:rPr>
                <w:rFonts w:hint="eastAsia"/>
                <w:color w:val="000000"/>
                <w:sz w:val="14"/>
                <w:szCs w:val="14"/>
              </w:rPr>
              <w:t>6</w:t>
            </w:r>
          </w:p>
        </w:tc>
        <w:tc>
          <w:tcPr>
            <w:tcW w:w="1146" w:type="dxa"/>
            <w:tcBorders>
              <w:top w:val="nil"/>
              <w:left w:val="nil"/>
              <w:bottom w:val="single" w:color="auto" w:sz="4" w:space="0"/>
              <w:right w:val="single" w:color="auto" w:sz="4" w:space="0"/>
            </w:tcBorders>
            <w:vAlign w:val="center"/>
          </w:tcPr>
          <w:p w14:paraId="5DAE3C23">
            <w:pPr>
              <w:widowControl/>
              <w:jc w:val="center"/>
              <w:rPr>
                <w:rFonts w:ascii="华文仿宋" w:hAnsi="华文仿宋" w:eastAsia="华文仿宋"/>
                <w:color w:val="000000"/>
                <w:szCs w:val="21"/>
              </w:rPr>
            </w:pPr>
            <w:r>
              <w:rPr>
                <w:rFonts w:hint="eastAsia"/>
                <w:color w:val="000000"/>
                <w:sz w:val="14"/>
                <w:szCs w:val="14"/>
              </w:rPr>
              <w:t>6</w:t>
            </w:r>
          </w:p>
        </w:tc>
        <w:tc>
          <w:tcPr>
            <w:tcW w:w="636" w:type="dxa"/>
            <w:tcBorders>
              <w:top w:val="nil"/>
              <w:left w:val="nil"/>
              <w:bottom w:val="single" w:color="auto" w:sz="4" w:space="0"/>
              <w:right w:val="single" w:color="auto" w:sz="4" w:space="0"/>
            </w:tcBorders>
            <w:vAlign w:val="center"/>
          </w:tcPr>
          <w:p w14:paraId="273CDA53">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1A60D43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C9C780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0620106">
        <w:tblPrEx>
          <w:tblCellMar>
            <w:top w:w="0" w:type="dxa"/>
            <w:left w:w="108" w:type="dxa"/>
            <w:bottom w:w="0" w:type="dxa"/>
            <w:right w:w="108" w:type="dxa"/>
          </w:tblCellMar>
        </w:tblPrEx>
        <w:trPr>
          <w:trHeight w:val="198" w:hRule="atLeast"/>
          <w:jc w:val="center"/>
        </w:trPr>
        <w:tc>
          <w:tcPr>
            <w:tcW w:w="969" w:type="dxa"/>
            <w:vMerge w:val="continue"/>
            <w:tcBorders>
              <w:left w:val="single" w:color="auto" w:sz="4" w:space="0"/>
              <w:right w:val="single" w:color="auto" w:sz="4" w:space="0"/>
            </w:tcBorders>
            <w:vAlign w:val="center"/>
          </w:tcPr>
          <w:p w14:paraId="7FB1BD4A">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5854F22B">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42BAAD2C">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38617839">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28E362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00673BE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7BBA897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3403DA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35C8C6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510063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35FDC68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8282477">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0F400B8C">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vAlign w:val="center"/>
          </w:tcPr>
          <w:p w14:paraId="5CE6EDB5">
            <w:pPr>
              <w:widowControl/>
              <w:jc w:val="center"/>
              <w:rPr>
                <w:rFonts w:ascii="华文仿宋" w:hAnsi="华文仿宋" w:eastAsia="华文仿宋"/>
                <w:kern w:val="0"/>
                <w:szCs w:val="21"/>
              </w:rPr>
            </w:pPr>
            <w:r>
              <w:rPr>
                <w:rFonts w:hint="eastAsia"/>
                <w:color w:val="000000"/>
                <w:sz w:val="14"/>
                <w:szCs w:val="14"/>
              </w:rPr>
              <w:t>结题率</w:t>
            </w:r>
          </w:p>
        </w:tc>
        <w:tc>
          <w:tcPr>
            <w:tcW w:w="1077" w:type="dxa"/>
            <w:tcBorders>
              <w:top w:val="nil"/>
              <w:left w:val="nil"/>
              <w:bottom w:val="single" w:color="auto" w:sz="4" w:space="0"/>
              <w:right w:val="single" w:color="auto" w:sz="4" w:space="0"/>
            </w:tcBorders>
            <w:vAlign w:val="center"/>
          </w:tcPr>
          <w:p w14:paraId="65A9FC3A">
            <w:pPr>
              <w:jc w:val="center"/>
              <w:rPr>
                <w:rFonts w:ascii="华文仿宋" w:hAnsi="华文仿宋" w:eastAsia="华文仿宋"/>
                <w:kern w:val="0"/>
                <w:sz w:val="18"/>
                <w:szCs w:val="18"/>
              </w:rPr>
            </w:pPr>
            <w:r>
              <w:rPr>
                <w:rFonts w:hint="eastAsia" w:ascii="华文仿宋" w:hAnsi="华文仿宋" w:eastAsia="华文仿宋"/>
                <w:color w:val="000000"/>
                <w:sz w:val="18"/>
                <w:szCs w:val="18"/>
              </w:rPr>
              <w:t>90%</w:t>
            </w:r>
          </w:p>
        </w:tc>
        <w:tc>
          <w:tcPr>
            <w:tcW w:w="1146" w:type="dxa"/>
            <w:tcBorders>
              <w:top w:val="nil"/>
              <w:left w:val="nil"/>
              <w:bottom w:val="single" w:color="auto" w:sz="4" w:space="0"/>
              <w:right w:val="single" w:color="auto" w:sz="4" w:space="0"/>
            </w:tcBorders>
            <w:vAlign w:val="center"/>
          </w:tcPr>
          <w:p w14:paraId="1183146B">
            <w:pPr>
              <w:jc w:val="center"/>
              <w:rPr>
                <w:rFonts w:ascii="华文仿宋" w:hAnsi="华文仿宋" w:eastAsia="华文仿宋"/>
                <w:kern w:val="0"/>
                <w:sz w:val="18"/>
                <w:szCs w:val="18"/>
              </w:rPr>
            </w:pPr>
            <w:r>
              <w:rPr>
                <w:rFonts w:hint="eastAsia" w:ascii="华文仿宋" w:hAnsi="华文仿宋" w:eastAsia="华文仿宋"/>
                <w:color w:val="000000"/>
                <w:sz w:val="18"/>
                <w:szCs w:val="18"/>
              </w:rPr>
              <w:t>100%</w:t>
            </w:r>
          </w:p>
        </w:tc>
        <w:tc>
          <w:tcPr>
            <w:tcW w:w="636" w:type="dxa"/>
            <w:tcBorders>
              <w:top w:val="nil"/>
              <w:left w:val="nil"/>
              <w:bottom w:val="single" w:color="auto" w:sz="4" w:space="0"/>
              <w:right w:val="single" w:color="auto" w:sz="4" w:space="0"/>
            </w:tcBorders>
            <w:vAlign w:val="center"/>
          </w:tcPr>
          <w:p w14:paraId="79F253FA">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204B6E0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4D31BB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C86EAD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FDFCC1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414684AB">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1396640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7276598">
            <w:pPr>
              <w:widowControl/>
              <w:jc w:val="center"/>
              <w:rPr>
                <w:rFonts w:ascii="华文仿宋" w:hAnsi="华文仿宋" w:eastAsia="华文仿宋"/>
                <w:color w:val="000000"/>
                <w:szCs w:val="21"/>
              </w:rPr>
            </w:pPr>
            <w:r>
              <w:rPr>
                <w:rFonts w:hint="eastAsia"/>
                <w:color w:val="000000"/>
                <w:sz w:val="14"/>
                <w:szCs w:val="14"/>
              </w:rPr>
              <w:t>合格率</w:t>
            </w:r>
          </w:p>
        </w:tc>
        <w:tc>
          <w:tcPr>
            <w:tcW w:w="1077" w:type="dxa"/>
            <w:tcBorders>
              <w:top w:val="nil"/>
              <w:left w:val="nil"/>
              <w:bottom w:val="single" w:color="auto" w:sz="4" w:space="0"/>
              <w:right w:val="single" w:color="auto" w:sz="4" w:space="0"/>
            </w:tcBorders>
            <w:vAlign w:val="center"/>
          </w:tcPr>
          <w:p w14:paraId="597A1F69">
            <w:pPr>
              <w:jc w:val="center"/>
              <w:rPr>
                <w:rFonts w:ascii="华文仿宋" w:hAnsi="华文仿宋" w:eastAsia="华文仿宋"/>
                <w:kern w:val="0"/>
                <w:sz w:val="18"/>
                <w:szCs w:val="18"/>
              </w:rPr>
            </w:pPr>
            <w:r>
              <w:rPr>
                <w:rFonts w:hint="eastAsia" w:ascii="华文仿宋" w:hAnsi="华文仿宋" w:eastAsia="华文仿宋"/>
                <w:color w:val="000000"/>
                <w:sz w:val="18"/>
                <w:szCs w:val="18"/>
              </w:rPr>
              <w:t>90%</w:t>
            </w:r>
          </w:p>
        </w:tc>
        <w:tc>
          <w:tcPr>
            <w:tcW w:w="1146" w:type="dxa"/>
            <w:tcBorders>
              <w:top w:val="nil"/>
              <w:left w:val="nil"/>
              <w:bottom w:val="single" w:color="auto" w:sz="4" w:space="0"/>
              <w:right w:val="single" w:color="auto" w:sz="4" w:space="0"/>
            </w:tcBorders>
            <w:vAlign w:val="center"/>
          </w:tcPr>
          <w:p w14:paraId="6B5C9DDB">
            <w:pPr>
              <w:jc w:val="center"/>
              <w:rPr>
                <w:rFonts w:ascii="华文仿宋" w:hAnsi="华文仿宋" w:eastAsia="华文仿宋"/>
                <w:kern w:val="0"/>
                <w:sz w:val="18"/>
                <w:szCs w:val="18"/>
              </w:rPr>
            </w:pPr>
            <w:r>
              <w:rPr>
                <w:rFonts w:hint="eastAsia" w:ascii="华文仿宋" w:hAnsi="华文仿宋" w:eastAsia="华文仿宋"/>
                <w:color w:val="000000"/>
                <w:sz w:val="18"/>
                <w:szCs w:val="18"/>
              </w:rPr>
              <w:t>100%</w:t>
            </w:r>
          </w:p>
        </w:tc>
        <w:tc>
          <w:tcPr>
            <w:tcW w:w="636" w:type="dxa"/>
            <w:tcBorders>
              <w:top w:val="nil"/>
              <w:left w:val="nil"/>
              <w:bottom w:val="single" w:color="auto" w:sz="4" w:space="0"/>
              <w:right w:val="single" w:color="auto" w:sz="4" w:space="0"/>
            </w:tcBorders>
            <w:vAlign w:val="center"/>
          </w:tcPr>
          <w:p w14:paraId="005A9B34">
            <w:pPr>
              <w:spacing w:line="240" w:lineRule="exact"/>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797B2AC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10</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569FAF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98A83C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166866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4849E59E">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4D02F375">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4C2B3461">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1FB2083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30A5462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4D764D0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30E453C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9146A9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E415B4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3708FE7E">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7F449BC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29A085F8">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vAlign w:val="center"/>
          </w:tcPr>
          <w:p w14:paraId="10707653">
            <w:pPr>
              <w:widowControl/>
              <w:jc w:val="center"/>
              <w:rPr>
                <w:rFonts w:ascii="华文仿宋" w:hAnsi="华文仿宋" w:eastAsia="华文仿宋"/>
                <w:kern w:val="0"/>
                <w:sz w:val="18"/>
                <w:szCs w:val="18"/>
              </w:rPr>
            </w:pPr>
            <w:r>
              <w:rPr>
                <w:rFonts w:hint="eastAsia"/>
                <w:color w:val="000000"/>
                <w:sz w:val="14"/>
                <w:szCs w:val="14"/>
              </w:rPr>
              <w:t>年度内</w:t>
            </w:r>
          </w:p>
        </w:tc>
        <w:tc>
          <w:tcPr>
            <w:tcW w:w="1077" w:type="dxa"/>
            <w:tcBorders>
              <w:top w:val="nil"/>
              <w:left w:val="nil"/>
              <w:bottom w:val="single" w:color="auto" w:sz="4" w:space="0"/>
              <w:right w:val="single" w:color="auto" w:sz="4" w:space="0"/>
            </w:tcBorders>
            <w:vAlign w:val="center"/>
          </w:tcPr>
          <w:p w14:paraId="13C30357">
            <w:pPr>
              <w:jc w:val="center"/>
              <w:rPr>
                <w:rFonts w:ascii="华文仿宋" w:hAnsi="华文仿宋" w:eastAsia="华文仿宋"/>
                <w:kern w:val="0"/>
                <w:sz w:val="18"/>
                <w:szCs w:val="18"/>
              </w:rPr>
            </w:pPr>
            <w:r>
              <w:rPr>
                <w:rFonts w:hint="eastAsia" w:ascii="华文仿宋" w:hAnsi="华文仿宋" w:eastAsia="华文仿宋"/>
                <w:color w:val="000000"/>
                <w:sz w:val="18"/>
                <w:szCs w:val="18"/>
              </w:rPr>
              <w:t>1</w:t>
            </w:r>
          </w:p>
        </w:tc>
        <w:tc>
          <w:tcPr>
            <w:tcW w:w="1146" w:type="dxa"/>
            <w:tcBorders>
              <w:top w:val="nil"/>
              <w:left w:val="nil"/>
              <w:bottom w:val="single" w:color="auto" w:sz="4" w:space="0"/>
              <w:right w:val="single" w:color="auto" w:sz="4" w:space="0"/>
            </w:tcBorders>
            <w:vAlign w:val="center"/>
          </w:tcPr>
          <w:p w14:paraId="5FD4897F">
            <w:pPr>
              <w:jc w:val="center"/>
              <w:rPr>
                <w:rFonts w:ascii="华文仿宋" w:hAnsi="华文仿宋" w:eastAsia="华文仿宋"/>
                <w:kern w:val="0"/>
                <w:sz w:val="18"/>
                <w:szCs w:val="18"/>
              </w:rPr>
            </w:pPr>
            <w:r>
              <w:rPr>
                <w:rFonts w:hint="eastAsia" w:ascii="华文仿宋" w:hAnsi="华文仿宋" w:eastAsia="华文仿宋"/>
                <w:color w:val="000000"/>
                <w:sz w:val="18"/>
                <w:szCs w:val="18"/>
              </w:rPr>
              <w:t>1</w:t>
            </w:r>
          </w:p>
        </w:tc>
        <w:tc>
          <w:tcPr>
            <w:tcW w:w="636" w:type="dxa"/>
            <w:tcBorders>
              <w:top w:val="nil"/>
              <w:left w:val="nil"/>
              <w:bottom w:val="single" w:color="auto" w:sz="4" w:space="0"/>
              <w:right w:val="single" w:color="auto" w:sz="4" w:space="0"/>
            </w:tcBorders>
            <w:vAlign w:val="center"/>
          </w:tcPr>
          <w:p w14:paraId="5D050CC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6472F61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623F9EF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FDAD81F">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690D9B3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3FD53472">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50485F4E">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3F181C37">
            <w:pPr>
              <w:widowControl/>
              <w:jc w:val="center"/>
              <w:rPr>
                <w:rFonts w:ascii="华文仿宋" w:hAnsi="华文仿宋" w:eastAsia="华文仿宋"/>
                <w:color w:val="000000"/>
                <w:sz w:val="18"/>
                <w:szCs w:val="18"/>
              </w:rPr>
            </w:pPr>
            <w:r>
              <w:rPr>
                <w:rFonts w:hint="eastAsia" w:ascii="华文仿宋" w:hAnsi="华文仿宋" w:eastAsia="华文仿宋"/>
                <w:color w:val="000000"/>
                <w:sz w:val="18"/>
                <w:szCs w:val="18"/>
              </w:rPr>
              <w:t>各项资金到位情况</w:t>
            </w:r>
          </w:p>
        </w:tc>
        <w:tc>
          <w:tcPr>
            <w:tcW w:w="1077" w:type="dxa"/>
            <w:tcBorders>
              <w:top w:val="nil"/>
              <w:left w:val="nil"/>
              <w:bottom w:val="single" w:color="auto" w:sz="4" w:space="0"/>
              <w:right w:val="single" w:color="auto" w:sz="4" w:space="0"/>
            </w:tcBorders>
            <w:vAlign w:val="center"/>
          </w:tcPr>
          <w:p w14:paraId="1AFA1B55">
            <w:pPr>
              <w:jc w:val="center"/>
              <w:rPr>
                <w:rFonts w:ascii="华文仿宋" w:hAnsi="华文仿宋" w:eastAsia="华文仿宋"/>
                <w:kern w:val="0"/>
                <w:sz w:val="18"/>
                <w:szCs w:val="18"/>
              </w:rPr>
            </w:pPr>
            <w:r>
              <w:rPr>
                <w:rFonts w:hint="eastAsia" w:ascii="华文仿宋" w:hAnsi="华文仿宋" w:eastAsia="华文仿宋"/>
                <w:color w:val="000000"/>
                <w:sz w:val="18"/>
                <w:szCs w:val="18"/>
              </w:rPr>
              <w:t>到位</w:t>
            </w:r>
          </w:p>
        </w:tc>
        <w:tc>
          <w:tcPr>
            <w:tcW w:w="1146" w:type="dxa"/>
            <w:tcBorders>
              <w:top w:val="nil"/>
              <w:left w:val="nil"/>
              <w:bottom w:val="single" w:color="auto" w:sz="4" w:space="0"/>
              <w:right w:val="single" w:color="auto" w:sz="4" w:space="0"/>
            </w:tcBorders>
            <w:vAlign w:val="center"/>
          </w:tcPr>
          <w:p w14:paraId="79527C0E">
            <w:pPr>
              <w:jc w:val="center"/>
              <w:rPr>
                <w:rFonts w:ascii="华文仿宋" w:hAnsi="华文仿宋" w:eastAsia="华文仿宋"/>
                <w:kern w:val="0"/>
                <w:sz w:val="18"/>
                <w:szCs w:val="18"/>
              </w:rPr>
            </w:pPr>
            <w:r>
              <w:rPr>
                <w:rFonts w:hint="eastAsia" w:ascii="华文仿宋" w:hAnsi="华文仿宋" w:eastAsia="华文仿宋"/>
                <w:color w:val="000000"/>
                <w:sz w:val="18"/>
                <w:szCs w:val="18"/>
              </w:rPr>
              <w:t>到位</w:t>
            </w:r>
          </w:p>
        </w:tc>
        <w:tc>
          <w:tcPr>
            <w:tcW w:w="636" w:type="dxa"/>
            <w:tcBorders>
              <w:top w:val="nil"/>
              <w:left w:val="nil"/>
              <w:bottom w:val="single" w:color="auto" w:sz="4" w:space="0"/>
              <w:right w:val="single" w:color="auto" w:sz="4" w:space="0"/>
            </w:tcBorders>
            <w:vAlign w:val="center"/>
          </w:tcPr>
          <w:p w14:paraId="0762F07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24D3C90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99F991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CA7E67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161C44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28F76001">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4112806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44432F97">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51E0783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37AB1B5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1886ECF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2C19637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E677F9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A826BD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303BB3A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26F3A823">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560B2731">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vAlign w:val="center"/>
          </w:tcPr>
          <w:p w14:paraId="3DA2AF9E">
            <w:pPr>
              <w:widowControl/>
              <w:jc w:val="center"/>
              <w:rPr>
                <w:rFonts w:ascii="华文仿宋" w:hAnsi="华文仿宋" w:eastAsia="华文仿宋"/>
                <w:color w:val="000000"/>
                <w:sz w:val="18"/>
                <w:szCs w:val="18"/>
              </w:rPr>
            </w:pPr>
            <w:r>
              <w:rPr>
                <w:rFonts w:hint="eastAsia" w:ascii="华文仿宋" w:hAnsi="华文仿宋" w:eastAsia="华文仿宋"/>
                <w:color w:val="000000"/>
                <w:sz w:val="18"/>
                <w:szCs w:val="18"/>
              </w:rPr>
              <w:t>三公经费同比变动</w:t>
            </w:r>
          </w:p>
        </w:tc>
        <w:tc>
          <w:tcPr>
            <w:tcW w:w="1077" w:type="dxa"/>
            <w:tcBorders>
              <w:top w:val="nil"/>
              <w:left w:val="nil"/>
              <w:bottom w:val="single" w:color="auto" w:sz="4" w:space="0"/>
              <w:right w:val="single" w:color="auto" w:sz="4" w:space="0"/>
            </w:tcBorders>
            <w:vAlign w:val="center"/>
          </w:tcPr>
          <w:p w14:paraId="765146FB">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下降10%</w:t>
            </w:r>
          </w:p>
        </w:tc>
        <w:tc>
          <w:tcPr>
            <w:tcW w:w="1146" w:type="dxa"/>
            <w:tcBorders>
              <w:top w:val="nil"/>
              <w:left w:val="nil"/>
              <w:bottom w:val="single" w:color="auto" w:sz="4" w:space="0"/>
              <w:right w:val="single" w:color="auto" w:sz="4" w:space="0"/>
            </w:tcBorders>
            <w:vAlign w:val="center"/>
          </w:tcPr>
          <w:p w14:paraId="2B61AB8D">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下降51%</w:t>
            </w:r>
          </w:p>
        </w:tc>
        <w:tc>
          <w:tcPr>
            <w:tcW w:w="636" w:type="dxa"/>
            <w:tcBorders>
              <w:top w:val="nil"/>
              <w:left w:val="nil"/>
              <w:bottom w:val="single" w:color="auto" w:sz="4" w:space="0"/>
              <w:right w:val="single" w:color="auto" w:sz="4" w:space="0"/>
            </w:tcBorders>
            <w:vAlign w:val="center"/>
          </w:tcPr>
          <w:p w14:paraId="34DC829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7067C25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5D505ED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96A60D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0F63604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343870D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1A314DDE">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088EF69D">
            <w:pPr>
              <w:widowControl/>
              <w:jc w:val="center"/>
              <w:rPr>
                <w:rFonts w:ascii="华文仿宋" w:hAnsi="华文仿宋" w:eastAsia="华文仿宋"/>
                <w:color w:val="000000"/>
                <w:sz w:val="18"/>
                <w:szCs w:val="18"/>
              </w:rPr>
            </w:pPr>
            <w:r>
              <w:rPr>
                <w:rFonts w:hint="eastAsia"/>
                <w:color w:val="000000"/>
                <w:sz w:val="14"/>
                <w:szCs w:val="14"/>
              </w:rPr>
              <w:t>总成本</w:t>
            </w:r>
          </w:p>
        </w:tc>
        <w:tc>
          <w:tcPr>
            <w:tcW w:w="1077" w:type="dxa"/>
            <w:tcBorders>
              <w:top w:val="nil"/>
              <w:left w:val="nil"/>
              <w:bottom w:val="single" w:color="auto" w:sz="4" w:space="0"/>
              <w:right w:val="single" w:color="auto" w:sz="4" w:space="0"/>
            </w:tcBorders>
            <w:vAlign w:val="center"/>
          </w:tcPr>
          <w:p w14:paraId="252A01D0">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不超过10%</w:t>
            </w:r>
          </w:p>
        </w:tc>
        <w:tc>
          <w:tcPr>
            <w:tcW w:w="1146" w:type="dxa"/>
            <w:tcBorders>
              <w:top w:val="nil"/>
              <w:left w:val="nil"/>
              <w:bottom w:val="single" w:color="auto" w:sz="4" w:space="0"/>
              <w:right w:val="single" w:color="auto" w:sz="4" w:space="0"/>
            </w:tcBorders>
            <w:vAlign w:val="center"/>
          </w:tcPr>
          <w:p w14:paraId="50F4744F">
            <w:pPr>
              <w:jc w:val="center"/>
              <w:rPr>
                <w:rFonts w:ascii="华文仿宋" w:hAnsi="华文仿宋" w:eastAsia="华文仿宋"/>
                <w:kern w:val="0"/>
                <w:sz w:val="18"/>
                <w:szCs w:val="18"/>
              </w:rPr>
            </w:pPr>
            <w:r>
              <w:rPr>
                <w:rFonts w:hint="eastAsia" w:ascii="华文仿宋" w:hAnsi="华文仿宋" w:eastAsia="华文仿宋"/>
                <w:color w:val="000000"/>
                <w:sz w:val="18"/>
                <w:szCs w:val="18"/>
              </w:rPr>
              <w:t>9%</w:t>
            </w:r>
          </w:p>
        </w:tc>
        <w:tc>
          <w:tcPr>
            <w:tcW w:w="636" w:type="dxa"/>
            <w:tcBorders>
              <w:top w:val="nil"/>
              <w:left w:val="nil"/>
              <w:bottom w:val="single" w:color="auto" w:sz="4" w:space="0"/>
              <w:right w:val="single" w:color="auto" w:sz="4" w:space="0"/>
            </w:tcBorders>
            <w:vAlign w:val="center"/>
          </w:tcPr>
          <w:p w14:paraId="69232D3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38395DC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332F2D6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7EA9E7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BC1CC63">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40C04A1A">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7CAE8FA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1A95FBEB">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60A5A2A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06B0EC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0E725BB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61D9374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96E5D3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F421A6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5D4375F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2D0696BA">
            <w:pPr>
              <w:spacing w:line="240" w:lineRule="exact"/>
              <w:jc w:val="left"/>
              <w:rPr>
                <w:rFonts w:eastAsia="仿宋_GB2312"/>
                <w:color w:val="000000"/>
                <w:kern w:val="0"/>
                <w:sz w:val="18"/>
                <w:szCs w:val="18"/>
              </w:rPr>
            </w:pPr>
            <w:r>
              <w:rPr>
                <w:rFonts w:eastAsia="仿宋_GB2312"/>
                <w:color w:val="000000"/>
                <w:kern w:val="0"/>
                <w:sz w:val="18"/>
                <w:szCs w:val="18"/>
              </w:rPr>
              <w:t>效益指标</w:t>
            </w:r>
          </w:p>
          <w:p w14:paraId="5F9E747E">
            <w:pPr>
              <w:spacing w:line="240" w:lineRule="exact"/>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2256CD8B">
            <w:pPr>
              <w:spacing w:line="240" w:lineRule="exact"/>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vAlign w:val="center"/>
          </w:tcPr>
          <w:p w14:paraId="65D6BDD9">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教师竞赛获奖</w:t>
            </w:r>
          </w:p>
        </w:tc>
        <w:tc>
          <w:tcPr>
            <w:tcW w:w="1077" w:type="dxa"/>
            <w:tcBorders>
              <w:top w:val="nil"/>
              <w:left w:val="nil"/>
              <w:bottom w:val="single" w:color="auto" w:sz="4" w:space="0"/>
              <w:right w:val="single" w:color="auto" w:sz="4" w:space="0"/>
            </w:tcBorders>
            <w:vAlign w:val="center"/>
          </w:tcPr>
          <w:p w14:paraId="63FBD7F9">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不下降</w:t>
            </w:r>
          </w:p>
        </w:tc>
        <w:tc>
          <w:tcPr>
            <w:tcW w:w="1146" w:type="dxa"/>
            <w:tcBorders>
              <w:top w:val="nil"/>
              <w:left w:val="nil"/>
              <w:bottom w:val="single" w:color="auto" w:sz="4" w:space="0"/>
              <w:right w:val="single" w:color="auto" w:sz="4" w:space="0"/>
            </w:tcBorders>
            <w:vAlign w:val="center"/>
          </w:tcPr>
          <w:p w14:paraId="70D41BA2">
            <w:pPr>
              <w:spacing w:line="240" w:lineRule="exact"/>
              <w:jc w:val="center"/>
              <w:rPr>
                <w:rFonts w:eastAsia="仿宋_GB2312"/>
                <w:color w:val="000000"/>
                <w:kern w:val="0"/>
                <w:sz w:val="18"/>
                <w:szCs w:val="18"/>
              </w:rPr>
            </w:pPr>
            <w:r>
              <w:rPr>
                <w:rFonts w:hint="eastAsia" w:eastAsia="仿宋_GB2312"/>
                <w:color w:val="000000"/>
                <w:kern w:val="0"/>
                <w:sz w:val="18"/>
                <w:szCs w:val="18"/>
              </w:rPr>
              <w:t>未下降</w:t>
            </w:r>
          </w:p>
        </w:tc>
        <w:tc>
          <w:tcPr>
            <w:tcW w:w="636" w:type="dxa"/>
            <w:tcBorders>
              <w:top w:val="nil"/>
              <w:left w:val="nil"/>
              <w:bottom w:val="single" w:color="auto" w:sz="4" w:space="0"/>
              <w:right w:val="single" w:color="auto" w:sz="4" w:space="0"/>
            </w:tcBorders>
            <w:vAlign w:val="center"/>
          </w:tcPr>
          <w:p w14:paraId="14035B4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326AE14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2260D40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E97B16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D0B56B0">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684C95C1">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61657DB0">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02187716">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教学质量同比增长</w:t>
            </w:r>
          </w:p>
        </w:tc>
        <w:tc>
          <w:tcPr>
            <w:tcW w:w="1077" w:type="dxa"/>
            <w:tcBorders>
              <w:top w:val="nil"/>
              <w:left w:val="nil"/>
              <w:bottom w:val="single" w:color="auto" w:sz="4" w:space="0"/>
              <w:right w:val="single" w:color="auto" w:sz="4" w:space="0"/>
            </w:tcBorders>
            <w:vAlign w:val="center"/>
          </w:tcPr>
          <w:p w14:paraId="021E1BC3">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不下降</w:t>
            </w:r>
          </w:p>
        </w:tc>
        <w:tc>
          <w:tcPr>
            <w:tcW w:w="1146" w:type="dxa"/>
            <w:tcBorders>
              <w:top w:val="nil"/>
              <w:left w:val="nil"/>
              <w:bottom w:val="single" w:color="auto" w:sz="4" w:space="0"/>
              <w:right w:val="single" w:color="auto" w:sz="4" w:space="0"/>
            </w:tcBorders>
            <w:vAlign w:val="center"/>
          </w:tcPr>
          <w:p w14:paraId="6FE93A4E">
            <w:pPr>
              <w:spacing w:line="240" w:lineRule="exact"/>
              <w:jc w:val="center"/>
              <w:rPr>
                <w:rFonts w:eastAsia="仿宋_GB2312"/>
                <w:color w:val="000000"/>
                <w:kern w:val="0"/>
                <w:sz w:val="18"/>
                <w:szCs w:val="18"/>
              </w:rPr>
            </w:pPr>
            <w:r>
              <w:rPr>
                <w:rFonts w:hint="eastAsia" w:ascii="华文仿宋" w:hAnsi="华文仿宋" w:eastAsia="华文仿宋"/>
                <w:color w:val="000000"/>
                <w:sz w:val="18"/>
                <w:szCs w:val="18"/>
              </w:rPr>
              <w:t>未下降</w:t>
            </w:r>
          </w:p>
        </w:tc>
        <w:tc>
          <w:tcPr>
            <w:tcW w:w="636" w:type="dxa"/>
            <w:tcBorders>
              <w:top w:val="nil"/>
              <w:left w:val="nil"/>
              <w:bottom w:val="single" w:color="auto" w:sz="4" w:space="0"/>
              <w:right w:val="single" w:color="auto" w:sz="4" w:space="0"/>
            </w:tcBorders>
            <w:vAlign w:val="center"/>
          </w:tcPr>
          <w:p w14:paraId="4D35B01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7D00BB1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C053DA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13DFCFB">
        <w:tblPrEx>
          <w:tblCellMar>
            <w:top w:w="0" w:type="dxa"/>
            <w:left w:w="108" w:type="dxa"/>
            <w:bottom w:w="0" w:type="dxa"/>
            <w:right w:w="108" w:type="dxa"/>
          </w:tblCellMar>
        </w:tblPrEx>
        <w:trPr>
          <w:trHeight w:val="231" w:hRule="atLeast"/>
          <w:jc w:val="center"/>
        </w:trPr>
        <w:tc>
          <w:tcPr>
            <w:tcW w:w="969" w:type="dxa"/>
            <w:vMerge w:val="continue"/>
            <w:tcBorders>
              <w:left w:val="single" w:color="auto" w:sz="4" w:space="0"/>
              <w:right w:val="single" w:color="auto" w:sz="4" w:space="0"/>
            </w:tcBorders>
            <w:vAlign w:val="center"/>
          </w:tcPr>
          <w:p w14:paraId="7954EA57">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3AEF9152">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5BF3E42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191349EE">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799CABF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7FE6422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1B3955E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3D7DF9A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C265DA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389F04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583D223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A67F71B">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5378AE3D">
            <w:pPr>
              <w:spacing w:line="240" w:lineRule="exact"/>
              <w:jc w:val="center"/>
              <w:rPr>
                <w:rFonts w:eastAsia="仿宋_GB2312"/>
                <w:color w:val="000000"/>
                <w:kern w:val="0"/>
                <w:sz w:val="18"/>
                <w:szCs w:val="18"/>
              </w:rPr>
            </w:pPr>
            <w:r>
              <w:rPr>
                <w:rFonts w:eastAsia="仿宋_GB2312"/>
                <w:color w:val="000000"/>
                <w:kern w:val="0"/>
                <w:sz w:val="18"/>
                <w:szCs w:val="18"/>
              </w:rPr>
              <w:t>社会</w:t>
            </w:r>
          </w:p>
          <w:p w14:paraId="379173D3">
            <w:pPr>
              <w:spacing w:line="240" w:lineRule="exact"/>
              <w:jc w:val="center"/>
              <w:rPr>
                <w:rFonts w:eastAsia="仿宋_GB2312"/>
                <w:color w:val="000000"/>
                <w:kern w:val="0"/>
                <w:sz w:val="18"/>
                <w:szCs w:val="18"/>
              </w:rPr>
            </w:pPr>
            <w:r>
              <w:rPr>
                <w:rFonts w:eastAsia="仿宋_GB2312"/>
                <w:color w:val="000000"/>
                <w:kern w:val="0"/>
                <w:sz w:val="18"/>
                <w:szCs w:val="18"/>
              </w:rPr>
              <w:t>效益</w:t>
            </w:r>
          </w:p>
          <w:p w14:paraId="67F5DBDB">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vAlign w:val="center"/>
          </w:tcPr>
          <w:p w14:paraId="21CDB06E">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教师素养提升</w:t>
            </w:r>
          </w:p>
        </w:tc>
        <w:tc>
          <w:tcPr>
            <w:tcW w:w="1077" w:type="dxa"/>
            <w:tcBorders>
              <w:top w:val="nil"/>
              <w:left w:val="nil"/>
              <w:bottom w:val="single" w:color="auto" w:sz="4" w:space="0"/>
              <w:right w:val="single" w:color="auto" w:sz="4" w:space="0"/>
            </w:tcBorders>
            <w:vAlign w:val="center"/>
          </w:tcPr>
          <w:p w14:paraId="25DE48C9">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不下降</w:t>
            </w:r>
          </w:p>
        </w:tc>
        <w:tc>
          <w:tcPr>
            <w:tcW w:w="1146" w:type="dxa"/>
            <w:tcBorders>
              <w:top w:val="nil"/>
              <w:left w:val="nil"/>
              <w:bottom w:val="single" w:color="auto" w:sz="4" w:space="0"/>
              <w:right w:val="single" w:color="auto" w:sz="4" w:space="0"/>
            </w:tcBorders>
            <w:vAlign w:val="center"/>
          </w:tcPr>
          <w:p w14:paraId="3C52827A">
            <w:pPr>
              <w:spacing w:line="240" w:lineRule="exact"/>
              <w:jc w:val="center"/>
              <w:rPr>
                <w:rFonts w:eastAsia="仿宋_GB2312"/>
                <w:color w:val="000000"/>
                <w:kern w:val="0"/>
                <w:sz w:val="18"/>
                <w:szCs w:val="18"/>
              </w:rPr>
            </w:pPr>
            <w:r>
              <w:rPr>
                <w:rFonts w:hint="eastAsia" w:ascii="华文仿宋" w:hAnsi="华文仿宋" w:eastAsia="华文仿宋"/>
                <w:color w:val="000000"/>
                <w:sz w:val="18"/>
                <w:szCs w:val="18"/>
              </w:rPr>
              <w:t>未下降</w:t>
            </w:r>
          </w:p>
        </w:tc>
        <w:tc>
          <w:tcPr>
            <w:tcW w:w="636" w:type="dxa"/>
            <w:tcBorders>
              <w:top w:val="nil"/>
              <w:left w:val="nil"/>
              <w:bottom w:val="single" w:color="auto" w:sz="4" w:space="0"/>
              <w:right w:val="single" w:color="auto" w:sz="4" w:space="0"/>
            </w:tcBorders>
            <w:vAlign w:val="center"/>
          </w:tcPr>
          <w:p w14:paraId="152186C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46D513A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626A6E2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C0879D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7FCD7F9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6458E3D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67B91239">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7E5B0172">
            <w:pPr>
              <w:jc w:val="center"/>
              <w:rPr>
                <w:rFonts w:ascii="华文仿宋" w:hAnsi="华文仿宋" w:eastAsia="华文仿宋"/>
                <w:kern w:val="0"/>
                <w:sz w:val="18"/>
                <w:szCs w:val="18"/>
              </w:rPr>
            </w:pPr>
            <w:r>
              <w:rPr>
                <w:rFonts w:hint="eastAsia" w:ascii="华文仿宋" w:hAnsi="华文仿宋" w:eastAsia="华文仿宋"/>
                <w:color w:val="000000"/>
                <w:sz w:val="18"/>
                <w:szCs w:val="18"/>
              </w:rPr>
              <w:t>学生素质提高</w:t>
            </w:r>
          </w:p>
        </w:tc>
        <w:tc>
          <w:tcPr>
            <w:tcW w:w="1077" w:type="dxa"/>
            <w:tcBorders>
              <w:top w:val="nil"/>
              <w:left w:val="nil"/>
              <w:bottom w:val="single" w:color="auto" w:sz="4" w:space="0"/>
              <w:right w:val="single" w:color="auto" w:sz="4" w:space="0"/>
            </w:tcBorders>
            <w:vAlign w:val="center"/>
          </w:tcPr>
          <w:p w14:paraId="6E824EDA">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不下降</w:t>
            </w:r>
          </w:p>
        </w:tc>
        <w:tc>
          <w:tcPr>
            <w:tcW w:w="1146" w:type="dxa"/>
            <w:tcBorders>
              <w:top w:val="nil"/>
              <w:left w:val="nil"/>
              <w:bottom w:val="single" w:color="auto" w:sz="4" w:space="0"/>
              <w:right w:val="single" w:color="auto" w:sz="4" w:space="0"/>
            </w:tcBorders>
            <w:vAlign w:val="center"/>
          </w:tcPr>
          <w:p w14:paraId="76F69945">
            <w:pPr>
              <w:spacing w:line="240" w:lineRule="exact"/>
              <w:jc w:val="center"/>
              <w:rPr>
                <w:rFonts w:eastAsia="仿宋_GB2312"/>
                <w:color w:val="000000"/>
                <w:kern w:val="0"/>
                <w:sz w:val="18"/>
                <w:szCs w:val="18"/>
              </w:rPr>
            </w:pPr>
            <w:r>
              <w:rPr>
                <w:rFonts w:hint="eastAsia" w:ascii="华文仿宋" w:hAnsi="华文仿宋" w:eastAsia="华文仿宋"/>
                <w:color w:val="000000"/>
                <w:sz w:val="18"/>
                <w:szCs w:val="18"/>
              </w:rPr>
              <w:t>未下降</w:t>
            </w:r>
          </w:p>
        </w:tc>
        <w:tc>
          <w:tcPr>
            <w:tcW w:w="636" w:type="dxa"/>
            <w:tcBorders>
              <w:top w:val="nil"/>
              <w:left w:val="nil"/>
              <w:bottom w:val="single" w:color="auto" w:sz="4" w:space="0"/>
              <w:right w:val="single" w:color="auto" w:sz="4" w:space="0"/>
            </w:tcBorders>
            <w:vAlign w:val="center"/>
          </w:tcPr>
          <w:p w14:paraId="0315DB0F">
            <w:pPr>
              <w:spacing w:line="240" w:lineRule="exact"/>
              <w:jc w:val="left"/>
              <w:rPr>
                <w:rFonts w:eastAsia="仿宋_GB2312"/>
                <w:color w:val="000000"/>
                <w:kern w:val="0"/>
                <w:sz w:val="18"/>
                <w:szCs w:val="18"/>
              </w:rPr>
            </w:pPr>
            <w:r>
              <w:rPr>
                <w:rFonts w:hint="eastAsia" w:eastAsia="仿宋_GB2312"/>
                <w:color w:val="000000"/>
                <w:kern w:val="0"/>
                <w:sz w:val="18"/>
                <w:szCs w:val="18"/>
              </w:rPr>
              <w:t>5</w:t>
            </w:r>
          </w:p>
        </w:tc>
        <w:tc>
          <w:tcPr>
            <w:tcW w:w="890" w:type="dxa"/>
            <w:tcBorders>
              <w:top w:val="nil"/>
              <w:left w:val="nil"/>
              <w:bottom w:val="single" w:color="auto" w:sz="4" w:space="0"/>
              <w:right w:val="single" w:color="auto" w:sz="4" w:space="0"/>
            </w:tcBorders>
            <w:vAlign w:val="center"/>
          </w:tcPr>
          <w:p w14:paraId="385096B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4</w:t>
            </w:r>
          </w:p>
        </w:tc>
        <w:tc>
          <w:tcPr>
            <w:tcW w:w="1223" w:type="dxa"/>
            <w:tcBorders>
              <w:top w:val="nil"/>
              <w:left w:val="nil"/>
              <w:bottom w:val="single" w:color="auto" w:sz="4" w:space="0"/>
              <w:right w:val="single" w:color="auto" w:sz="4" w:space="0"/>
            </w:tcBorders>
            <w:vAlign w:val="center"/>
          </w:tcPr>
          <w:p w14:paraId="33659575">
            <w:pPr>
              <w:spacing w:line="240" w:lineRule="exact"/>
              <w:jc w:val="left"/>
              <w:rPr>
                <w:rFonts w:eastAsia="仿宋_GB2312"/>
                <w:color w:val="000000"/>
                <w:kern w:val="0"/>
                <w:sz w:val="18"/>
                <w:szCs w:val="18"/>
              </w:rPr>
            </w:pPr>
            <w:r>
              <w:rPr>
                <w:rFonts w:hint="eastAsia" w:eastAsia="仿宋_GB2312"/>
                <w:color w:val="000000"/>
                <w:kern w:val="0"/>
                <w:sz w:val="18"/>
                <w:szCs w:val="18"/>
              </w:rPr>
              <w:t>学生素养有待提升</w:t>
            </w:r>
            <w:r>
              <w:rPr>
                <w:rFonts w:eastAsia="仿宋_GB2312"/>
                <w:color w:val="000000"/>
                <w:kern w:val="0"/>
                <w:sz w:val="18"/>
                <w:szCs w:val="18"/>
              </w:rPr>
              <w:t>　</w:t>
            </w:r>
          </w:p>
        </w:tc>
      </w:tr>
      <w:tr w14:paraId="4FE3833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59E4DF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28E5C700">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5AA0B76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1B30D35">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23A9BA4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43CF7B2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747CD5A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016B628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7DDD0E3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8A7110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2904372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327D969">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tcMar>
              <w:top w:w="0" w:type="dxa"/>
              <w:left w:w="0" w:type="dxa"/>
              <w:bottom w:w="0" w:type="dxa"/>
              <w:right w:w="0" w:type="dxa"/>
            </w:tcMar>
            <w:vAlign w:val="center"/>
          </w:tcPr>
          <w:p w14:paraId="08366140">
            <w:pPr>
              <w:spacing w:line="240" w:lineRule="exact"/>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vAlign w:val="center"/>
          </w:tcPr>
          <w:p w14:paraId="590F588A">
            <w:pPr>
              <w:jc w:val="center"/>
              <w:rPr>
                <w:rFonts w:ascii="华文仿宋" w:hAnsi="华文仿宋" w:eastAsia="华文仿宋"/>
                <w:kern w:val="0"/>
                <w:sz w:val="18"/>
                <w:szCs w:val="18"/>
              </w:rPr>
            </w:pPr>
          </w:p>
        </w:tc>
        <w:tc>
          <w:tcPr>
            <w:tcW w:w="1077" w:type="dxa"/>
            <w:tcBorders>
              <w:top w:val="nil"/>
              <w:left w:val="nil"/>
              <w:bottom w:val="single" w:color="auto" w:sz="4" w:space="0"/>
              <w:right w:val="single" w:color="auto" w:sz="4" w:space="0"/>
            </w:tcBorders>
            <w:vAlign w:val="center"/>
          </w:tcPr>
          <w:p w14:paraId="193B0729">
            <w:pPr>
              <w:jc w:val="center"/>
              <w:rPr>
                <w:rFonts w:ascii="华文仿宋" w:hAnsi="华文仿宋" w:eastAsia="华文仿宋"/>
                <w:kern w:val="0"/>
                <w:sz w:val="18"/>
                <w:szCs w:val="18"/>
              </w:rPr>
            </w:pPr>
          </w:p>
        </w:tc>
        <w:tc>
          <w:tcPr>
            <w:tcW w:w="1146" w:type="dxa"/>
            <w:tcBorders>
              <w:top w:val="nil"/>
              <w:left w:val="nil"/>
              <w:bottom w:val="single" w:color="auto" w:sz="4" w:space="0"/>
              <w:right w:val="single" w:color="auto" w:sz="4" w:space="0"/>
            </w:tcBorders>
            <w:vAlign w:val="center"/>
          </w:tcPr>
          <w:p w14:paraId="1E6E91EE">
            <w:pPr>
              <w:jc w:val="center"/>
              <w:rPr>
                <w:rFonts w:ascii="华文仿宋" w:hAnsi="华文仿宋" w:eastAsia="华文仿宋"/>
                <w:kern w:val="0"/>
                <w:sz w:val="18"/>
                <w:szCs w:val="18"/>
              </w:rPr>
            </w:pPr>
          </w:p>
        </w:tc>
        <w:tc>
          <w:tcPr>
            <w:tcW w:w="636" w:type="dxa"/>
            <w:tcBorders>
              <w:top w:val="nil"/>
              <w:left w:val="nil"/>
              <w:bottom w:val="single" w:color="auto" w:sz="4" w:space="0"/>
              <w:right w:val="single" w:color="auto" w:sz="4" w:space="0"/>
            </w:tcBorders>
            <w:vAlign w:val="center"/>
          </w:tcPr>
          <w:p w14:paraId="7AEB66B4">
            <w:pPr>
              <w:spacing w:line="240" w:lineRule="exact"/>
              <w:jc w:val="left"/>
              <w:rPr>
                <w:rFonts w:eastAsia="仿宋_GB2312"/>
                <w:color w:val="000000"/>
                <w:kern w:val="0"/>
                <w:sz w:val="18"/>
                <w:szCs w:val="18"/>
              </w:rPr>
            </w:pPr>
          </w:p>
        </w:tc>
        <w:tc>
          <w:tcPr>
            <w:tcW w:w="890" w:type="dxa"/>
            <w:tcBorders>
              <w:top w:val="nil"/>
              <w:left w:val="nil"/>
              <w:bottom w:val="single" w:color="auto" w:sz="4" w:space="0"/>
              <w:right w:val="single" w:color="auto" w:sz="4" w:space="0"/>
            </w:tcBorders>
            <w:vAlign w:val="center"/>
          </w:tcPr>
          <w:p w14:paraId="5B06C68C">
            <w:pPr>
              <w:spacing w:line="240" w:lineRule="exact"/>
              <w:ind w:firstLine="360"/>
              <w:jc w:val="left"/>
              <w:rPr>
                <w:rFonts w:eastAsia="仿宋_GB2312"/>
                <w:color w:val="000000"/>
                <w:kern w:val="0"/>
                <w:sz w:val="18"/>
                <w:szCs w:val="18"/>
              </w:rPr>
            </w:pPr>
          </w:p>
        </w:tc>
        <w:tc>
          <w:tcPr>
            <w:tcW w:w="1223" w:type="dxa"/>
            <w:tcBorders>
              <w:top w:val="nil"/>
              <w:left w:val="nil"/>
              <w:bottom w:val="single" w:color="auto" w:sz="4" w:space="0"/>
              <w:right w:val="single" w:color="auto" w:sz="4" w:space="0"/>
            </w:tcBorders>
            <w:vAlign w:val="center"/>
          </w:tcPr>
          <w:p w14:paraId="4F498ADA">
            <w:pPr>
              <w:spacing w:line="240" w:lineRule="exact"/>
              <w:jc w:val="left"/>
              <w:rPr>
                <w:rFonts w:eastAsia="仿宋_GB2312"/>
                <w:color w:val="000000"/>
                <w:kern w:val="0"/>
                <w:sz w:val="18"/>
                <w:szCs w:val="18"/>
              </w:rPr>
            </w:pPr>
          </w:p>
        </w:tc>
      </w:tr>
      <w:tr w14:paraId="0CA2398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vAlign w:val="center"/>
          </w:tcPr>
          <w:p w14:paraId="4784585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0F87735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tcMar>
              <w:top w:w="0" w:type="dxa"/>
              <w:left w:w="0" w:type="dxa"/>
              <w:bottom w:w="0" w:type="dxa"/>
              <w:right w:w="0" w:type="dxa"/>
            </w:tcMar>
            <w:vAlign w:val="center"/>
          </w:tcPr>
          <w:p w14:paraId="561BF85D">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37F84F2E">
            <w:pPr>
              <w:jc w:val="center"/>
              <w:rPr>
                <w:rFonts w:ascii="华文仿宋" w:hAnsi="华文仿宋" w:eastAsia="华文仿宋"/>
                <w:kern w:val="0"/>
                <w:sz w:val="18"/>
                <w:szCs w:val="18"/>
              </w:rPr>
            </w:pPr>
          </w:p>
        </w:tc>
        <w:tc>
          <w:tcPr>
            <w:tcW w:w="1077" w:type="dxa"/>
            <w:tcBorders>
              <w:top w:val="nil"/>
              <w:left w:val="nil"/>
              <w:bottom w:val="single" w:color="auto" w:sz="4" w:space="0"/>
              <w:right w:val="single" w:color="auto" w:sz="4" w:space="0"/>
            </w:tcBorders>
            <w:vAlign w:val="center"/>
          </w:tcPr>
          <w:p w14:paraId="080C7ADC">
            <w:pPr>
              <w:jc w:val="center"/>
              <w:rPr>
                <w:rFonts w:ascii="华文仿宋" w:hAnsi="华文仿宋" w:eastAsia="华文仿宋"/>
                <w:kern w:val="0"/>
                <w:sz w:val="18"/>
                <w:szCs w:val="18"/>
              </w:rPr>
            </w:pPr>
          </w:p>
        </w:tc>
        <w:tc>
          <w:tcPr>
            <w:tcW w:w="1146" w:type="dxa"/>
            <w:tcBorders>
              <w:top w:val="nil"/>
              <w:left w:val="nil"/>
              <w:bottom w:val="single" w:color="auto" w:sz="4" w:space="0"/>
              <w:right w:val="single" w:color="auto" w:sz="4" w:space="0"/>
            </w:tcBorders>
            <w:vAlign w:val="center"/>
          </w:tcPr>
          <w:p w14:paraId="08891637">
            <w:pPr>
              <w:jc w:val="center"/>
              <w:rPr>
                <w:rFonts w:ascii="华文仿宋" w:hAnsi="华文仿宋" w:eastAsia="华文仿宋"/>
                <w:kern w:val="0"/>
                <w:sz w:val="18"/>
                <w:szCs w:val="18"/>
              </w:rPr>
            </w:pPr>
          </w:p>
        </w:tc>
        <w:tc>
          <w:tcPr>
            <w:tcW w:w="636" w:type="dxa"/>
            <w:tcBorders>
              <w:top w:val="nil"/>
              <w:left w:val="nil"/>
              <w:bottom w:val="single" w:color="auto" w:sz="4" w:space="0"/>
              <w:right w:val="single" w:color="auto" w:sz="4" w:space="0"/>
            </w:tcBorders>
            <w:vAlign w:val="center"/>
          </w:tcPr>
          <w:p w14:paraId="1BCF542B">
            <w:pPr>
              <w:spacing w:line="240" w:lineRule="exact"/>
              <w:jc w:val="left"/>
              <w:rPr>
                <w:rFonts w:eastAsia="仿宋_GB2312"/>
                <w:color w:val="000000"/>
                <w:kern w:val="0"/>
                <w:sz w:val="18"/>
                <w:szCs w:val="18"/>
              </w:rPr>
            </w:pPr>
          </w:p>
        </w:tc>
        <w:tc>
          <w:tcPr>
            <w:tcW w:w="890" w:type="dxa"/>
            <w:tcBorders>
              <w:top w:val="nil"/>
              <w:left w:val="nil"/>
              <w:bottom w:val="single" w:color="auto" w:sz="4" w:space="0"/>
              <w:right w:val="single" w:color="auto" w:sz="4" w:space="0"/>
            </w:tcBorders>
            <w:vAlign w:val="center"/>
          </w:tcPr>
          <w:p w14:paraId="44973010">
            <w:pPr>
              <w:spacing w:line="240" w:lineRule="exact"/>
              <w:ind w:firstLine="360"/>
              <w:jc w:val="left"/>
              <w:rPr>
                <w:rFonts w:eastAsia="仿宋_GB2312"/>
                <w:color w:val="000000"/>
                <w:kern w:val="0"/>
                <w:sz w:val="18"/>
                <w:szCs w:val="18"/>
              </w:rPr>
            </w:pPr>
          </w:p>
        </w:tc>
        <w:tc>
          <w:tcPr>
            <w:tcW w:w="1223" w:type="dxa"/>
            <w:tcBorders>
              <w:top w:val="nil"/>
              <w:left w:val="nil"/>
              <w:bottom w:val="single" w:color="auto" w:sz="4" w:space="0"/>
              <w:right w:val="single" w:color="auto" w:sz="4" w:space="0"/>
            </w:tcBorders>
            <w:vAlign w:val="center"/>
          </w:tcPr>
          <w:p w14:paraId="5CA62A3D">
            <w:pPr>
              <w:spacing w:line="240" w:lineRule="exact"/>
              <w:jc w:val="left"/>
              <w:rPr>
                <w:rFonts w:eastAsia="仿宋_GB2312"/>
                <w:color w:val="000000"/>
                <w:kern w:val="0"/>
                <w:sz w:val="18"/>
                <w:szCs w:val="18"/>
              </w:rPr>
            </w:pPr>
          </w:p>
        </w:tc>
      </w:tr>
      <w:tr w14:paraId="6E18F3B9">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vAlign w:val="center"/>
          </w:tcPr>
          <w:p w14:paraId="1F8EEEDF">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5AF354C7">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tcMar>
              <w:top w:w="0" w:type="dxa"/>
              <w:left w:w="0" w:type="dxa"/>
              <w:bottom w:w="0" w:type="dxa"/>
              <w:right w:w="0" w:type="dxa"/>
            </w:tcMar>
            <w:vAlign w:val="center"/>
          </w:tcPr>
          <w:p w14:paraId="334DCC0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949415E">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3FEAEDE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4828C74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025716E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62955F1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9BAF3F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0BC4F08">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vAlign w:val="center"/>
          </w:tcPr>
          <w:p w14:paraId="474EF02D">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1ADA944">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57A03EE6">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4BC38F6F">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vAlign w:val="center"/>
          </w:tcPr>
          <w:p w14:paraId="38D5A52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152D63E9">
            <w:pPr>
              <w:spacing w:line="240" w:lineRule="exact"/>
              <w:jc w:val="center"/>
              <w:rPr>
                <w:rFonts w:eastAsia="仿宋_GB2312"/>
                <w:color w:val="000000"/>
                <w:kern w:val="0"/>
                <w:sz w:val="18"/>
                <w:szCs w:val="18"/>
              </w:rPr>
            </w:pPr>
            <w:r>
              <w:rPr>
                <w:rFonts w:eastAsia="仿宋_GB2312"/>
                <w:color w:val="000000"/>
                <w:kern w:val="0"/>
                <w:sz w:val="18"/>
                <w:szCs w:val="18"/>
              </w:rPr>
              <w:t>可持续</w:t>
            </w:r>
          </w:p>
          <w:p w14:paraId="3C997F1C">
            <w:pPr>
              <w:spacing w:line="240" w:lineRule="exact"/>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vAlign w:val="center"/>
          </w:tcPr>
          <w:p w14:paraId="225829FA">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整体支出对绩效目标产生可持续影响效果</w:t>
            </w:r>
          </w:p>
        </w:tc>
        <w:tc>
          <w:tcPr>
            <w:tcW w:w="1077" w:type="dxa"/>
            <w:tcBorders>
              <w:top w:val="single" w:color="auto" w:sz="4" w:space="0"/>
              <w:left w:val="single" w:color="auto" w:sz="4" w:space="0"/>
              <w:bottom w:val="single" w:color="auto" w:sz="4" w:space="0"/>
              <w:right w:val="single" w:color="auto" w:sz="4" w:space="0"/>
            </w:tcBorders>
            <w:vAlign w:val="center"/>
          </w:tcPr>
          <w:p w14:paraId="0A560D0C">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有成效</w:t>
            </w:r>
          </w:p>
        </w:tc>
        <w:tc>
          <w:tcPr>
            <w:tcW w:w="1146" w:type="dxa"/>
            <w:tcBorders>
              <w:top w:val="single" w:color="auto" w:sz="4" w:space="0"/>
              <w:left w:val="single" w:color="auto" w:sz="4" w:space="0"/>
              <w:bottom w:val="single" w:color="auto" w:sz="4" w:space="0"/>
              <w:right w:val="single" w:color="auto" w:sz="4" w:space="0"/>
            </w:tcBorders>
            <w:vAlign w:val="center"/>
          </w:tcPr>
          <w:p w14:paraId="759CFF58">
            <w:pPr>
              <w:spacing w:line="240" w:lineRule="exact"/>
              <w:ind w:firstLine="360"/>
              <w:jc w:val="left"/>
              <w:rPr>
                <w:rFonts w:eastAsia="仿宋_GB2312"/>
                <w:color w:val="000000"/>
                <w:kern w:val="0"/>
                <w:sz w:val="18"/>
                <w:szCs w:val="18"/>
              </w:rPr>
            </w:pPr>
            <w:r>
              <w:rPr>
                <w:rFonts w:hint="eastAsia" w:ascii="华文仿宋" w:hAnsi="华文仿宋" w:eastAsia="华文仿宋"/>
                <w:color w:val="000000"/>
                <w:sz w:val="18"/>
                <w:szCs w:val="18"/>
              </w:rPr>
              <w:t>有成效</w:t>
            </w:r>
            <w:r>
              <w:rPr>
                <w:rFonts w:eastAsia="仿宋_GB2312"/>
                <w:color w:val="000000"/>
                <w:kern w:val="0"/>
                <w:sz w:val="18"/>
                <w:szCs w:val="18"/>
              </w:rPr>
              <w:t>　</w:t>
            </w:r>
          </w:p>
        </w:tc>
        <w:tc>
          <w:tcPr>
            <w:tcW w:w="636" w:type="dxa"/>
            <w:tcBorders>
              <w:top w:val="single" w:color="auto" w:sz="4" w:space="0"/>
              <w:left w:val="single" w:color="auto" w:sz="4" w:space="0"/>
              <w:bottom w:val="single" w:color="auto" w:sz="4" w:space="0"/>
              <w:right w:val="single" w:color="auto" w:sz="4" w:space="0"/>
            </w:tcBorders>
            <w:vAlign w:val="center"/>
          </w:tcPr>
          <w:p w14:paraId="5726A2F7">
            <w:pPr>
              <w:spacing w:line="240" w:lineRule="exact"/>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vAlign w:val="center"/>
          </w:tcPr>
          <w:p w14:paraId="11C1F68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vAlign w:val="center"/>
          </w:tcPr>
          <w:p w14:paraId="6F613BD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4442837">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vAlign w:val="center"/>
          </w:tcPr>
          <w:p w14:paraId="2467CD57">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right w:val="single" w:color="auto" w:sz="4" w:space="0"/>
            </w:tcBorders>
            <w:vAlign w:val="center"/>
          </w:tcPr>
          <w:p w14:paraId="0963ED3E">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right w:val="single" w:color="auto" w:sz="4" w:space="0"/>
            </w:tcBorders>
            <w:tcMar>
              <w:top w:w="0" w:type="dxa"/>
              <w:left w:w="0" w:type="dxa"/>
              <w:bottom w:w="0" w:type="dxa"/>
              <w:right w:w="0" w:type="dxa"/>
            </w:tcMar>
            <w:vAlign w:val="center"/>
          </w:tcPr>
          <w:p w14:paraId="0DDA8209">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vAlign w:val="center"/>
          </w:tcPr>
          <w:p w14:paraId="0C084CB9">
            <w:pPr>
              <w:jc w:val="center"/>
              <w:rPr>
                <w:rFonts w:ascii="华文仿宋" w:hAnsi="华文仿宋" w:eastAsia="华文仿宋"/>
                <w:kern w:val="0"/>
                <w:sz w:val="18"/>
                <w:szCs w:val="18"/>
              </w:rPr>
            </w:pPr>
            <w:r>
              <w:rPr>
                <w:rFonts w:hint="eastAsia" w:ascii="华文仿宋" w:hAnsi="华文仿宋" w:eastAsia="华文仿宋"/>
                <w:color w:val="000000"/>
                <w:sz w:val="18"/>
                <w:szCs w:val="18"/>
              </w:rPr>
              <w:t>竞赛获奖率同比增长</w:t>
            </w:r>
          </w:p>
        </w:tc>
        <w:tc>
          <w:tcPr>
            <w:tcW w:w="1077" w:type="dxa"/>
            <w:tcBorders>
              <w:top w:val="single" w:color="auto" w:sz="4" w:space="0"/>
              <w:left w:val="nil"/>
              <w:bottom w:val="single" w:color="auto" w:sz="4" w:space="0"/>
              <w:right w:val="single" w:color="auto" w:sz="4" w:space="0"/>
            </w:tcBorders>
            <w:vAlign w:val="center"/>
          </w:tcPr>
          <w:p w14:paraId="24D12828">
            <w:pPr>
              <w:jc w:val="center"/>
              <w:rPr>
                <w:rFonts w:ascii="华文仿宋" w:hAnsi="华文仿宋" w:eastAsia="华文仿宋"/>
                <w:kern w:val="0"/>
                <w:sz w:val="18"/>
                <w:szCs w:val="18"/>
              </w:rPr>
            </w:pPr>
            <w:r>
              <w:rPr>
                <w:rFonts w:hint="eastAsia" w:ascii="华文仿宋" w:hAnsi="华文仿宋" w:eastAsia="华文仿宋"/>
                <w:color w:val="000000"/>
                <w:sz w:val="18"/>
                <w:szCs w:val="18"/>
              </w:rPr>
              <w:t>不下降</w:t>
            </w:r>
          </w:p>
        </w:tc>
        <w:tc>
          <w:tcPr>
            <w:tcW w:w="1146" w:type="dxa"/>
            <w:tcBorders>
              <w:top w:val="single" w:color="auto" w:sz="4" w:space="0"/>
              <w:left w:val="nil"/>
              <w:bottom w:val="single" w:color="auto" w:sz="4" w:space="0"/>
              <w:right w:val="single" w:color="auto" w:sz="4" w:space="0"/>
            </w:tcBorders>
            <w:vAlign w:val="center"/>
          </w:tcPr>
          <w:p w14:paraId="4F38B00B">
            <w:pPr>
              <w:spacing w:line="240" w:lineRule="exact"/>
              <w:jc w:val="left"/>
              <w:rPr>
                <w:rFonts w:eastAsia="仿宋_GB2312"/>
                <w:color w:val="000000"/>
                <w:kern w:val="0"/>
                <w:sz w:val="18"/>
                <w:szCs w:val="18"/>
              </w:rPr>
            </w:pPr>
            <w:r>
              <w:rPr>
                <w:rFonts w:hint="eastAsia" w:eastAsia="仿宋_GB2312"/>
                <w:color w:val="000000"/>
                <w:kern w:val="0"/>
                <w:sz w:val="18"/>
                <w:szCs w:val="18"/>
              </w:rPr>
              <w:t>未下降</w:t>
            </w:r>
          </w:p>
        </w:tc>
        <w:tc>
          <w:tcPr>
            <w:tcW w:w="636" w:type="dxa"/>
            <w:tcBorders>
              <w:top w:val="single" w:color="auto" w:sz="4" w:space="0"/>
              <w:left w:val="nil"/>
              <w:bottom w:val="single" w:color="auto" w:sz="4" w:space="0"/>
              <w:right w:val="single" w:color="auto" w:sz="4" w:space="0"/>
            </w:tcBorders>
            <w:vAlign w:val="center"/>
          </w:tcPr>
          <w:p w14:paraId="107B348C">
            <w:pPr>
              <w:spacing w:line="240" w:lineRule="exact"/>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vAlign w:val="center"/>
          </w:tcPr>
          <w:p w14:paraId="782E1FD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vAlign w:val="center"/>
          </w:tcPr>
          <w:p w14:paraId="4231D00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DE8673F">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vAlign w:val="center"/>
          </w:tcPr>
          <w:p w14:paraId="70259C69">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4E5B27C">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14:paraId="5E68EF4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62F16FCC">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23B379C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204BF9C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260386E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435343B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00EE828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520A856F">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vAlign w:val="center"/>
          </w:tcPr>
          <w:p w14:paraId="091C497A">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vAlign w:val="center"/>
          </w:tcPr>
          <w:p w14:paraId="5C235BF2">
            <w:pPr>
              <w:spacing w:line="240" w:lineRule="exact"/>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tcMar>
              <w:top w:w="0" w:type="dxa"/>
              <w:left w:w="0" w:type="dxa"/>
              <w:bottom w:w="0" w:type="dxa"/>
              <w:right w:w="0" w:type="dxa"/>
            </w:tcMar>
            <w:vAlign w:val="center"/>
          </w:tcPr>
          <w:p w14:paraId="5990E61C">
            <w:pPr>
              <w:spacing w:line="240" w:lineRule="exact"/>
              <w:jc w:val="center"/>
              <w:rPr>
                <w:rFonts w:eastAsia="仿宋_GB2312"/>
                <w:color w:val="000000"/>
                <w:kern w:val="0"/>
                <w:sz w:val="18"/>
                <w:szCs w:val="18"/>
              </w:rPr>
            </w:pPr>
            <w:r>
              <w:rPr>
                <w:rFonts w:eastAsia="仿宋_GB2312"/>
                <w:color w:val="000000"/>
                <w:kern w:val="0"/>
                <w:sz w:val="18"/>
                <w:szCs w:val="18"/>
              </w:rPr>
              <w:t>服务</w:t>
            </w:r>
          </w:p>
          <w:p w14:paraId="26DAB91E">
            <w:pPr>
              <w:spacing w:line="240" w:lineRule="exact"/>
              <w:jc w:val="center"/>
              <w:rPr>
                <w:rFonts w:eastAsia="仿宋_GB2312"/>
                <w:color w:val="000000"/>
                <w:kern w:val="0"/>
                <w:sz w:val="18"/>
                <w:szCs w:val="18"/>
              </w:rPr>
            </w:pPr>
            <w:r>
              <w:rPr>
                <w:rFonts w:eastAsia="仿宋_GB2312"/>
                <w:color w:val="000000"/>
                <w:kern w:val="0"/>
                <w:sz w:val="18"/>
                <w:szCs w:val="18"/>
              </w:rPr>
              <w:t>对象</w:t>
            </w:r>
          </w:p>
          <w:p w14:paraId="60625720">
            <w:pPr>
              <w:spacing w:line="240" w:lineRule="exact"/>
              <w:jc w:val="center"/>
              <w:rPr>
                <w:rFonts w:eastAsia="仿宋_GB2312"/>
                <w:color w:val="000000"/>
                <w:kern w:val="0"/>
                <w:sz w:val="18"/>
                <w:szCs w:val="18"/>
              </w:rPr>
            </w:pPr>
            <w:r>
              <w:rPr>
                <w:rFonts w:eastAsia="仿宋_GB2312"/>
                <w:color w:val="000000"/>
                <w:kern w:val="0"/>
                <w:sz w:val="18"/>
                <w:szCs w:val="18"/>
              </w:rPr>
              <w:t>满意度</w:t>
            </w:r>
          </w:p>
          <w:p w14:paraId="6FF3B3C5">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vAlign w:val="center"/>
          </w:tcPr>
          <w:p w14:paraId="2806CACF">
            <w:pPr>
              <w:jc w:val="center"/>
              <w:rPr>
                <w:rFonts w:ascii="华文仿宋" w:hAnsi="华文仿宋" w:eastAsia="华文仿宋"/>
                <w:kern w:val="0"/>
                <w:sz w:val="18"/>
                <w:szCs w:val="18"/>
              </w:rPr>
            </w:pPr>
            <w:r>
              <w:rPr>
                <w:rFonts w:hint="eastAsia" w:ascii="华文仿宋" w:hAnsi="华文仿宋" w:eastAsia="华文仿宋"/>
                <w:color w:val="000000"/>
                <w:sz w:val="18"/>
                <w:szCs w:val="18"/>
              </w:rPr>
              <w:t>学生满意度调查分数</w:t>
            </w:r>
          </w:p>
        </w:tc>
        <w:tc>
          <w:tcPr>
            <w:tcW w:w="1077" w:type="dxa"/>
            <w:tcBorders>
              <w:top w:val="nil"/>
              <w:left w:val="nil"/>
              <w:bottom w:val="single" w:color="auto" w:sz="4" w:space="0"/>
              <w:right w:val="single" w:color="auto" w:sz="4" w:space="0"/>
            </w:tcBorders>
            <w:vAlign w:val="center"/>
          </w:tcPr>
          <w:p w14:paraId="3F111CCB">
            <w:pPr>
              <w:jc w:val="center"/>
              <w:rPr>
                <w:rFonts w:ascii="华文仿宋" w:hAnsi="华文仿宋" w:eastAsia="华文仿宋"/>
                <w:kern w:val="0"/>
                <w:sz w:val="18"/>
                <w:szCs w:val="18"/>
              </w:rPr>
            </w:pPr>
            <w:r>
              <w:rPr>
                <w:rFonts w:hint="eastAsia" w:ascii="华文仿宋" w:hAnsi="华文仿宋" w:eastAsia="华文仿宋"/>
                <w:color w:val="000000"/>
                <w:sz w:val="18"/>
                <w:szCs w:val="18"/>
              </w:rPr>
              <w:t>&gt;=85%</w:t>
            </w:r>
          </w:p>
        </w:tc>
        <w:tc>
          <w:tcPr>
            <w:tcW w:w="1146" w:type="dxa"/>
            <w:tcBorders>
              <w:top w:val="nil"/>
              <w:left w:val="nil"/>
              <w:bottom w:val="single" w:color="auto" w:sz="4" w:space="0"/>
              <w:right w:val="single" w:color="auto" w:sz="4" w:space="0"/>
            </w:tcBorders>
            <w:vAlign w:val="center"/>
          </w:tcPr>
          <w:p w14:paraId="53CDE58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90%</w:t>
            </w:r>
          </w:p>
        </w:tc>
        <w:tc>
          <w:tcPr>
            <w:tcW w:w="636" w:type="dxa"/>
            <w:tcBorders>
              <w:top w:val="nil"/>
              <w:left w:val="nil"/>
              <w:bottom w:val="single" w:color="auto" w:sz="4" w:space="0"/>
              <w:right w:val="single" w:color="auto" w:sz="4" w:space="0"/>
            </w:tcBorders>
            <w:vAlign w:val="center"/>
          </w:tcPr>
          <w:p w14:paraId="1979D38E">
            <w:pPr>
              <w:spacing w:line="240" w:lineRule="exact"/>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11508F7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0DC7495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09E9620">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vAlign w:val="center"/>
          </w:tcPr>
          <w:p w14:paraId="175BAB25">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vAlign w:val="center"/>
          </w:tcPr>
          <w:p w14:paraId="21552BD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vAlign w:val="center"/>
          </w:tcPr>
          <w:p w14:paraId="548B5DE7">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41CBAE81">
            <w:pPr>
              <w:jc w:val="center"/>
              <w:rPr>
                <w:rFonts w:ascii="华文仿宋" w:hAnsi="华文仿宋" w:eastAsia="华文仿宋"/>
                <w:kern w:val="0"/>
                <w:sz w:val="18"/>
                <w:szCs w:val="18"/>
              </w:rPr>
            </w:pPr>
            <w:r>
              <w:rPr>
                <w:rFonts w:hint="eastAsia" w:ascii="华文仿宋" w:hAnsi="华文仿宋" w:eastAsia="华文仿宋"/>
                <w:color w:val="000000"/>
                <w:sz w:val="18"/>
                <w:szCs w:val="18"/>
              </w:rPr>
              <w:t>教职工满意度调查分数</w:t>
            </w:r>
          </w:p>
        </w:tc>
        <w:tc>
          <w:tcPr>
            <w:tcW w:w="1077" w:type="dxa"/>
            <w:tcBorders>
              <w:top w:val="nil"/>
              <w:left w:val="nil"/>
              <w:bottom w:val="single" w:color="auto" w:sz="4" w:space="0"/>
              <w:right w:val="single" w:color="auto" w:sz="4" w:space="0"/>
            </w:tcBorders>
            <w:vAlign w:val="center"/>
          </w:tcPr>
          <w:p w14:paraId="57EE3306">
            <w:pPr>
              <w:jc w:val="center"/>
              <w:rPr>
                <w:rFonts w:ascii="华文仿宋" w:hAnsi="华文仿宋" w:eastAsia="华文仿宋"/>
                <w:kern w:val="0"/>
                <w:sz w:val="18"/>
                <w:szCs w:val="18"/>
              </w:rPr>
            </w:pPr>
            <w:r>
              <w:rPr>
                <w:rFonts w:hint="eastAsia" w:ascii="华文仿宋" w:hAnsi="华文仿宋" w:eastAsia="华文仿宋"/>
                <w:color w:val="000000"/>
                <w:sz w:val="18"/>
                <w:szCs w:val="18"/>
              </w:rPr>
              <w:t>&gt;=85%</w:t>
            </w:r>
          </w:p>
        </w:tc>
        <w:tc>
          <w:tcPr>
            <w:tcW w:w="1146" w:type="dxa"/>
            <w:tcBorders>
              <w:top w:val="nil"/>
              <w:left w:val="nil"/>
              <w:bottom w:val="single" w:color="auto" w:sz="4" w:space="0"/>
              <w:right w:val="single" w:color="auto" w:sz="4" w:space="0"/>
            </w:tcBorders>
            <w:vAlign w:val="center"/>
          </w:tcPr>
          <w:p w14:paraId="6CDFB41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90%</w:t>
            </w:r>
          </w:p>
        </w:tc>
        <w:tc>
          <w:tcPr>
            <w:tcW w:w="636" w:type="dxa"/>
            <w:tcBorders>
              <w:top w:val="nil"/>
              <w:left w:val="nil"/>
              <w:bottom w:val="single" w:color="auto" w:sz="4" w:space="0"/>
              <w:right w:val="single" w:color="auto" w:sz="4" w:space="0"/>
            </w:tcBorders>
            <w:vAlign w:val="center"/>
          </w:tcPr>
          <w:p w14:paraId="792C6F73">
            <w:pPr>
              <w:spacing w:line="240" w:lineRule="exact"/>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0467E2C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3E4E8A5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8A174B2">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vAlign w:val="center"/>
          </w:tcPr>
          <w:p w14:paraId="60ED538C">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vAlign w:val="center"/>
          </w:tcPr>
          <w:p w14:paraId="48767DB7">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vAlign w:val="center"/>
          </w:tcPr>
          <w:p w14:paraId="0504B0FC">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vAlign w:val="center"/>
          </w:tcPr>
          <w:p w14:paraId="30AB541F">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vAlign w:val="center"/>
          </w:tcPr>
          <w:p w14:paraId="5E9F4D3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vAlign w:val="center"/>
          </w:tcPr>
          <w:p w14:paraId="3E7B55E8">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vAlign w:val="center"/>
          </w:tcPr>
          <w:p w14:paraId="0AA9F57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vAlign w:val="center"/>
          </w:tcPr>
          <w:p w14:paraId="6B5BD6B3">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vAlign w:val="center"/>
          </w:tcPr>
          <w:p w14:paraId="1F08581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70660CC">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vAlign w:val="center"/>
          </w:tcPr>
          <w:p w14:paraId="33BD172C">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vAlign w:val="center"/>
          </w:tcPr>
          <w:p w14:paraId="7F79F685">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color="auto" w:sz="4" w:space="0"/>
              <w:right w:val="single" w:color="auto" w:sz="4" w:space="0"/>
            </w:tcBorders>
            <w:vAlign w:val="center"/>
          </w:tcPr>
          <w:p w14:paraId="43746CD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rPr>
              <w:t>99</w:t>
            </w:r>
          </w:p>
        </w:tc>
        <w:tc>
          <w:tcPr>
            <w:tcW w:w="1223" w:type="dxa"/>
            <w:tcBorders>
              <w:top w:val="nil"/>
              <w:left w:val="nil"/>
              <w:bottom w:val="single" w:color="auto" w:sz="4" w:space="0"/>
              <w:right w:val="single" w:color="auto" w:sz="4" w:space="0"/>
            </w:tcBorders>
            <w:vAlign w:val="center"/>
          </w:tcPr>
          <w:p w14:paraId="1C58789B">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39A7D5E9">
      <w:pPr>
        <w:pStyle w:val="8"/>
        <w:ind w:firstLine="364"/>
        <w:rPr>
          <w:rFonts w:hint="eastAsia" w:eastAsia="宋体"/>
          <w:b/>
          <w:bCs/>
          <w:sz w:val="18"/>
          <w:szCs w:val="18"/>
          <w:lang w:val="en-US" w:eastAsia="zh-CN"/>
        </w:rPr>
      </w:pPr>
      <w:r>
        <w:rPr>
          <w:rFonts w:hint="eastAsia"/>
          <w:sz w:val="18"/>
          <w:szCs w:val="18"/>
        </w:rPr>
        <w:t>填表人：胡</w:t>
      </w:r>
      <w:r>
        <w:rPr>
          <w:rFonts w:hint="eastAsia"/>
          <w:sz w:val="18"/>
          <w:szCs w:val="18"/>
          <w:lang w:val="en-US" w:eastAsia="zh-CN"/>
        </w:rPr>
        <w:t>女士</w:t>
      </w:r>
      <w:r>
        <w:rPr>
          <w:rFonts w:hint="eastAsia"/>
          <w:sz w:val="18"/>
          <w:szCs w:val="18"/>
        </w:rPr>
        <w:t xml:space="preserve">     填报日期：2025.4.3    联系电话：188</w:t>
      </w:r>
      <w:r>
        <w:rPr>
          <w:rFonts w:hint="eastAsia"/>
          <w:sz w:val="18"/>
          <w:szCs w:val="18"/>
          <w:lang w:val="en-US" w:eastAsia="zh-CN"/>
        </w:rPr>
        <w:t>****</w:t>
      </w:r>
      <w:r>
        <w:rPr>
          <w:rFonts w:hint="eastAsia"/>
          <w:sz w:val="18"/>
          <w:szCs w:val="18"/>
        </w:rPr>
        <w:t>5277    单位负责人签字：李</w:t>
      </w:r>
      <w:r>
        <w:rPr>
          <w:rFonts w:hint="eastAsia"/>
          <w:sz w:val="18"/>
          <w:szCs w:val="18"/>
          <w:lang w:val="en-US" w:eastAsia="zh-CN"/>
        </w:rPr>
        <w:t>先生</w:t>
      </w:r>
    </w:p>
    <w:p w14:paraId="521CBEB9">
      <w:pPr>
        <w:spacing w:line="600" w:lineRule="exact"/>
        <w:jc w:val="left"/>
        <w:rPr>
          <w:rFonts w:eastAsia="仿宋_GB2312"/>
          <w:kern w:val="0"/>
          <w:szCs w:val="21"/>
        </w:rPr>
      </w:pP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63DA">
    <w:pPr>
      <w:pStyle w:val="5"/>
      <w:ind w:right="360" w:firstLine="360"/>
    </w:pPr>
    <w:r>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6B2FD4AC">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4D1F7">
    <w:pPr>
      <w:pStyle w:val="5"/>
      <w:framePr w:wrap="around" w:vAnchor="text" w:hAnchor="margin" w:xAlign="outside" w:y="1"/>
      <w:rPr>
        <w:rStyle w:val="12"/>
      </w:rPr>
    </w:pPr>
    <w:r>
      <w:fldChar w:fldCharType="begin"/>
    </w:r>
    <w:r>
      <w:rPr>
        <w:rStyle w:val="12"/>
      </w:rPr>
      <w:instrText xml:space="preserve">PAGE  </w:instrText>
    </w:r>
    <w:r>
      <w:fldChar w:fldCharType="end"/>
    </w:r>
  </w:p>
  <w:p w14:paraId="4901EC37">
    <w:pPr>
      <w:pStyle w:val="5"/>
      <w:ind w:right="360" w:firstLine="360"/>
    </w:pPr>
  </w:p>
  <w:p w14:paraId="1EA9B6C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75A8">
    <w:pPr>
      <w:pStyle w:val="6"/>
      <w:pBdr>
        <w:bottom w:val="none" w:color="auto" w:sz="0" w:space="0"/>
      </w:pBdr>
    </w:pPr>
  </w:p>
  <w:p w14:paraId="1CA56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mMDZjOWVkMWFlNjYwOWZiMDkwNTAzZWZhMDNkOTQifQ=="/>
  </w:docVars>
  <w:rsids>
    <w:rsidRoot w:val="18D538B0"/>
    <w:rsid w:val="00120EDA"/>
    <w:rsid w:val="00136FA1"/>
    <w:rsid w:val="00147DF3"/>
    <w:rsid w:val="00151C07"/>
    <w:rsid w:val="00192D09"/>
    <w:rsid w:val="002F03CB"/>
    <w:rsid w:val="00315904"/>
    <w:rsid w:val="003679BB"/>
    <w:rsid w:val="003752C8"/>
    <w:rsid w:val="003C6AB8"/>
    <w:rsid w:val="003E4110"/>
    <w:rsid w:val="0040204C"/>
    <w:rsid w:val="00406106"/>
    <w:rsid w:val="004B48CF"/>
    <w:rsid w:val="004B746C"/>
    <w:rsid w:val="004D0398"/>
    <w:rsid w:val="004E40F1"/>
    <w:rsid w:val="00525A69"/>
    <w:rsid w:val="00581FFC"/>
    <w:rsid w:val="00660E5D"/>
    <w:rsid w:val="006E3057"/>
    <w:rsid w:val="006F0230"/>
    <w:rsid w:val="007109C1"/>
    <w:rsid w:val="00752E7B"/>
    <w:rsid w:val="007539B3"/>
    <w:rsid w:val="007810FC"/>
    <w:rsid w:val="007F3155"/>
    <w:rsid w:val="007F5EA1"/>
    <w:rsid w:val="00825272"/>
    <w:rsid w:val="00894A59"/>
    <w:rsid w:val="008D39CF"/>
    <w:rsid w:val="00985270"/>
    <w:rsid w:val="00A409DA"/>
    <w:rsid w:val="00A83DA0"/>
    <w:rsid w:val="00AA656C"/>
    <w:rsid w:val="00AD7597"/>
    <w:rsid w:val="00B147B4"/>
    <w:rsid w:val="00BF748D"/>
    <w:rsid w:val="00CA00B3"/>
    <w:rsid w:val="00CD0197"/>
    <w:rsid w:val="00CD3C2B"/>
    <w:rsid w:val="00CE5F88"/>
    <w:rsid w:val="00D3676D"/>
    <w:rsid w:val="00DF38C3"/>
    <w:rsid w:val="00EA5C72"/>
    <w:rsid w:val="00ED395B"/>
    <w:rsid w:val="00EF3C71"/>
    <w:rsid w:val="00F67A82"/>
    <w:rsid w:val="00F8714B"/>
    <w:rsid w:val="00FD62B5"/>
    <w:rsid w:val="00FE2C43"/>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731068"/>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57368C"/>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5F5BA2"/>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after="200" w:line="276" w:lineRule="auto"/>
      <w:ind w:firstLine="708" w:firstLineChars="253"/>
    </w:pPr>
    <w:rPr>
      <w:rFonts w:ascii="Arial" w:hAnsi="Arial"/>
      <w:sz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cs="宋体"/>
      <w:kern w:val="0"/>
      <w:sz w:val="24"/>
    </w:rPr>
  </w:style>
  <w:style w:type="paragraph" w:styleId="8">
    <w:name w:val="Body Text First Indent 2"/>
    <w:basedOn w:val="4"/>
    <w:autoRedefine/>
    <w:qFormat/>
    <w:uiPriority w:val="99"/>
    <w:pPr>
      <w:spacing w:line="520" w:lineRule="exact"/>
      <w:ind w:firstLine="646" w:firstLineChars="202"/>
      <w:jc w:val="center"/>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2760</Words>
  <Characters>3037</Characters>
  <Lines>26</Lines>
  <Paragraphs>7</Paragraphs>
  <TotalTime>3</TotalTime>
  <ScaleCrop>false</ScaleCrop>
  <LinksUpToDate>false</LinksUpToDate>
  <CharactersWithSpaces>3160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2025-04-28T02:56:00Z</dcterms:created>
  <dc:creator>彭礼孝</dc:creator>
  <cp:lastModifiedBy>秋去冬来</cp:lastModifiedBy>
  <cp:lastPrinted>2024-04-23T08:44:00Z</cp:lastPrinted>
  <dcterms:modified xsi:type="dcterms:W3CDTF">2025-10-14T03:35:36Z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AB810C59E2894EE691622EC438F15754_13</vt:lpwstr>
  </property>
  <property fmtid="{D5CDD505-2E9C-101B-9397-08002B2CF9AE}" pid="4" name="KSOTemplateDocerSaveRecord">
    <vt:lpwstr>eyJoZGlkIjoiZmIxMDc2ODJmNWFlNzU2YjQzZDYzYjVkMzg0OTMxMmQiLCJ1c2VySWQiOiIzOTM1OTI4OTIifQ==</vt:lpwstr>
  </property>
</Properties>
</file>