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AACF"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隆回县罗洪镇中心</w:t>
      </w:r>
      <w:r>
        <w:rPr>
          <w:rFonts w:ascii="方正小标宋简体" w:eastAsia="方正小标宋简体"/>
          <w:b/>
          <w:bCs/>
          <w:kern w:val="0"/>
          <w:sz w:val="36"/>
          <w:szCs w:val="36"/>
        </w:rPr>
        <w:t>学校</w:t>
      </w:r>
    </w:p>
    <w:p w14:paraId="4E2DB08D"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2024年部门整体支出绩效自评报告</w:t>
      </w:r>
    </w:p>
    <w:p w14:paraId="5F9C941D">
      <w:pPr>
        <w:jc w:val="center"/>
        <w:rPr>
          <w:rFonts w:eastAsia="仿宋_GB2312"/>
          <w:b/>
          <w:sz w:val="32"/>
          <w:szCs w:val="32"/>
        </w:rPr>
      </w:pPr>
    </w:p>
    <w:p w14:paraId="701C314A">
      <w:pPr>
        <w:ind w:firstLine="420" w:firstLineChars="200"/>
      </w:pPr>
    </w:p>
    <w:p w14:paraId="4C6CEB4C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一、部门概况</w:t>
      </w:r>
    </w:p>
    <w:p w14:paraId="355F096B">
      <w:pPr>
        <w:spacing w:line="600" w:lineRule="exact"/>
        <w:ind w:firstLine="361" w:firstLineChars="15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（一）部门基本情况</w:t>
      </w:r>
    </w:p>
    <w:p w14:paraId="20E4B1A5">
      <w:pPr>
        <w:snapToGrid w:val="0"/>
        <w:spacing w:line="520" w:lineRule="exact"/>
        <w:ind w:firstLine="600" w:firstLineChars="25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单位基本情况：</w:t>
      </w:r>
    </w:p>
    <w:p w14:paraId="268703C3">
      <w:pPr>
        <w:snapToGrid w:val="0"/>
        <w:spacing w:line="520" w:lineRule="exact"/>
        <w:ind w:firstLine="480" w:firstLineChars="200"/>
        <w:rPr>
          <w:rFonts w:ascii="仿宋" w:hAnsi="仿宋" w:eastAsia="仿宋" w:cs="楷体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</w:rPr>
        <w:t>隆回县罗洪镇中心学校是一所隶属教育局乡镇中心学校，</w:t>
      </w:r>
      <w:r>
        <w:rPr>
          <w:rFonts w:ascii="仿宋" w:hAnsi="仿宋" w:eastAsia="仿宋"/>
          <w:sz w:val="24"/>
        </w:rPr>
        <w:t>编制人数为</w:t>
      </w:r>
      <w:r>
        <w:rPr>
          <w:rFonts w:hint="eastAsia" w:ascii="仿宋" w:hAnsi="仿宋" w:eastAsia="仿宋"/>
          <w:sz w:val="24"/>
        </w:rPr>
        <w:t>161</w:t>
      </w:r>
      <w:r>
        <w:rPr>
          <w:rFonts w:ascii="仿宋" w:hAnsi="仿宋" w:eastAsia="仿宋"/>
          <w:sz w:val="24"/>
        </w:rPr>
        <w:t>人，实际</w:t>
      </w:r>
      <w:r>
        <w:rPr>
          <w:rFonts w:hint="eastAsia" w:ascii="仿宋" w:hAnsi="仿宋" w:eastAsia="仿宋"/>
          <w:sz w:val="24"/>
        </w:rPr>
        <w:t>在编教职工</w:t>
      </w:r>
      <w:r>
        <w:rPr>
          <w:rFonts w:ascii="仿宋" w:hAnsi="仿宋" w:eastAsia="仿宋"/>
          <w:sz w:val="24"/>
        </w:rPr>
        <w:t>人数</w:t>
      </w:r>
      <w:r>
        <w:rPr>
          <w:rFonts w:hint="eastAsia" w:ascii="仿宋" w:hAnsi="仿宋" w:eastAsia="仿宋"/>
          <w:sz w:val="24"/>
        </w:rPr>
        <w:t>161</w:t>
      </w:r>
      <w:r>
        <w:rPr>
          <w:rFonts w:ascii="仿宋" w:hAnsi="仿宋" w:eastAsia="仿宋"/>
          <w:sz w:val="24"/>
        </w:rPr>
        <w:t>人，</w:t>
      </w:r>
      <w:r>
        <w:rPr>
          <w:rFonts w:hint="eastAsia" w:ascii="仿宋" w:hAnsi="仿宋" w:eastAsia="仿宋"/>
          <w:sz w:val="24"/>
        </w:rPr>
        <w:t>退休教职工64</w:t>
      </w:r>
      <w:r>
        <w:rPr>
          <w:rFonts w:ascii="仿宋" w:hAnsi="仿宋" w:eastAsia="仿宋"/>
          <w:sz w:val="24"/>
        </w:rPr>
        <w:t>人，</w:t>
      </w:r>
      <w:r>
        <w:rPr>
          <w:rFonts w:hint="eastAsia" w:ascii="仿宋" w:hAnsi="仿宋" w:eastAsia="仿宋"/>
          <w:sz w:val="24"/>
        </w:rPr>
        <w:t>学生1918</w:t>
      </w:r>
      <w:r>
        <w:rPr>
          <w:rFonts w:ascii="仿宋" w:hAnsi="仿宋" w:eastAsia="仿宋"/>
          <w:sz w:val="24"/>
        </w:rPr>
        <w:t>人</w:t>
      </w:r>
      <w:r>
        <w:rPr>
          <w:rFonts w:hint="eastAsia" w:ascii="仿宋" w:hAnsi="仿宋" w:eastAsia="仿宋"/>
          <w:sz w:val="24"/>
        </w:rPr>
        <w:t>。</w:t>
      </w:r>
    </w:p>
    <w:p w14:paraId="0E9E5B33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</w:t>
      </w:r>
      <w:r>
        <w:rPr>
          <w:rFonts w:ascii="仿宋" w:hAnsi="仿宋" w:eastAsia="仿宋"/>
          <w:b/>
          <w:sz w:val="24"/>
        </w:rPr>
        <w:t>20</w:t>
      </w:r>
      <w:r>
        <w:rPr>
          <w:rFonts w:hint="eastAsia" w:ascii="仿宋" w:hAnsi="仿宋" w:eastAsia="仿宋"/>
          <w:b/>
          <w:sz w:val="24"/>
        </w:rPr>
        <w:t>24年的重点工作</w:t>
      </w:r>
    </w:p>
    <w:p w14:paraId="7C966EDA">
      <w:pPr>
        <w:snapToGrid w:val="0"/>
        <w:spacing w:line="520" w:lineRule="exact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研究拟定全镇教育发展策略，贯彻和执行党和国家的教育方针、政策、法规。管理和指导本乡镇各学校基础教育工作，确保普及九年义务教育工作成果，管理乡镇各学校教育经费，执行财务管理制度，负责和指导全镇教职工的思想政治工作。</w:t>
      </w:r>
    </w:p>
    <w:p w14:paraId="52C52D6C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（三）部门整体支出情况</w:t>
      </w:r>
    </w:p>
    <w:p w14:paraId="6B80B202">
      <w:pPr>
        <w:snapToGrid w:val="0"/>
        <w:spacing w:line="520" w:lineRule="exact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2024年度决算支出为</w:t>
      </w:r>
      <w:r>
        <w:rPr>
          <w:rFonts w:hint="eastAsia" w:ascii="仿宋" w:hAnsi="仿宋" w:eastAsia="仿宋"/>
          <w:sz w:val="24"/>
          <w:lang w:val="en-US" w:eastAsia="zh-CN"/>
        </w:rPr>
        <w:t>3300.53</w:t>
      </w:r>
      <w:r>
        <w:rPr>
          <w:rFonts w:hint="eastAsia" w:ascii="仿宋" w:hAnsi="仿宋" w:eastAsia="仿宋"/>
          <w:sz w:val="24"/>
        </w:rPr>
        <w:t>万元。</w:t>
      </w:r>
    </w:p>
    <w:p w14:paraId="692EEDC3">
      <w:pPr>
        <w:snapToGrid w:val="0"/>
        <w:spacing w:line="520" w:lineRule="exact"/>
        <w:ind w:firstLine="600" w:firstLineChars="250"/>
        <w:rPr>
          <w:rFonts w:ascii="仿宋" w:hAnsi="仿宋" w:eastAsia="仿宋"/>
          <w:sz w:val="24"/>
        </w:rPr>
      </w:pPr>
    </w:p>
    <w:p w14:paraId="5ED6B7D2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二、部门整体支出管理及使用情况</w:t>
      </w:r>
    </w:p>
    <w:p w14:paraId="2B545436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（一）基本支出情况</w:t>
      </w:r>
    </w:p>
    <w:p w14:paraId="0358BDCE">
      <w:pPr>
        <w:pStyle w:val="9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2024年度决算数为</w:t>
      </w:r>
      <w:r>
        <w:rPr>
          <w:rFonts w:hint="eastAsia" w:ascii="仿宋" w:hAnsi="仿宋" w:eastAsia="仿宋" w:cs="楷体"/>
          <w:color w:val="333333"/>
          <w:sz w:val="24"/>
          <w:shd w:val="clear" w:color="auto" w:fill="FFFFFF"/>
          <w:lang w:val="en-US" w:eastAsia="zh-CN"/>
        </w:rPr>
        <w:t>3200.53</w:t>
      </w: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5B108205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（二）项目支出情况</w:t>
      </w:r>
    </w:p>
    <w:p w14:paraId="7A32C92E">
      <w:pPr>
        <w:pStyle w:val="9"/>
        <w:ind w:firstLine="480"/>
        <w:rPr>
          <w:rFonts w:hint="default" w:ascii="仿宋" w:hAnsi="仿宋" w:eastAsia="仿宋" w:cs="楷体"/>
          <w:color w:val="333333"/>
          <w:sz w:val="24"/>
          <w:shd w:val="clear" w:color="auto" w:fill="FFFFFF"/>
          <w:lang w:val="en-US"/>
        </w:rPr>
      </w:pP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2024年</w:t>
      </w:r>
      <w:r>
        <w:rPr>
          <w:rFonts w:hint="eastAsia" w:ascii="仿宋" w:hAnsi="仿宋" w:eastAsia="仿宋" w:cs="楷体"/>
          <w:color w:val="333333"/>
          <w:sz w:val="24"/>
          <w:shd w:val="clear" w:color="auto" w:fill="FFFFFF"/>
          <w:lang w:val="en-US" w:eastAsia="zh-CN"/>
        </w:rPr>
        <w:t>度决算数为100万元，是指罗洪中小学整体搬迁新地址围墙进度款。</w:t>
      </w:r>
    </w:p>
    <w:p w14:paraId="7C28B61B">
      <w:pPr>
        <w:pStyle w:val="9"/>
        <w:ind w:firstLine="600" w:firstLineChars="250"/>
        <w:rPr>
          <w:rFonts w:ascii="仿宋" w:hAnsi="仿宋" w:eastAsia="仿宋" w:cs="楷体"/>
          <w:color w:val="333333"/>
          <w:sz w:val="24"/>
          <w:shd w:val="clear" w:color="auto" w:fill="FFFFFF"/>
        </w:rPr>
      </w:pPr>
    </w:p>
    <w:p w14:paraId="0BDA3B04">
      <w:pPr>
        <w:pStyle w:val="9"/>
        <w:ind w:firstLine="482"/>
        <w:rPr>
          <w:rFonts w:ascii="仿宋" w:hAnsi="仿宋" w:eastAsia="仿宋" w:cs="楷体"/>
          <w:b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333333"/>
          <w:sz w:val="24"/>
          <w:shd w:val="clear" w:color="auto" w:fill="FFFFFF"/>
        </w:rPr>
        <w:t>（三）</w:t>
      </w:r>
      <w:r>
        <w:rPr>
          <w:rFonts w:ascii="仿宋" w:hAnsi="仿宋" w:eastAsia="仿宋" w:cs="楷体"/>
          <w:b/>
          <w:color w:val="333333"/>
          <w:sz w:val="24"/>
          <w:shd w:val="clear" w:color="auto" w:fill="FFFFFF"/>
        </w:rPr>
        <w:t>“</w:t>
      </w:r>
      <w:r>
        <w:rPr>
          <w:rFonts w:hint="eastAsia" w:ascii="仿宋" w:hAnsi="仿宋" w:eastAsia="仿宋" w:cs="楷体"/>
          <w:b/>
          <w:color w:val="333333"/>
          <w:sz w:val="24"/>
          <w:shd w:val="clear" w:color="auto" w:fill="FFFFFF"/>
        </w:rPr>
        <w:t>三公</w:t>
      </w:r>
      <w:r>
        <w:rPr>
          <w:rFonts w:ascii="仿宋" w:hAnsi="仿宋" w:eastAsia="仿宋" w:cs="楷体"/>
          <w:b/>
          <w:color w:val="333333"/>
          <w:sz w:val="24"/>
          <w:shd w:val="clear" w:color="auto" w:fill="FFFFFF"/>
        </w:rPr>
        <w:t>”</w:t>
      </w:r>
      <w:r>
        <w:rPr>
          <w:rFonts w:hint="eastAsia" w:ascii="仿宋" w:hAnsi="仿宋" w:eastAsia="仿宋" w:cs="楷体"/>
          <w:b/>
          <w:color w:val="333333"/>
          <w:sz w:val="24"/>
          <w:shd w:val="clear" w:color="auto" w:fill="FFFFFF"/>
        </w:rPr>
        <w:t>经费情况</w:t>
      </w:r>
    </w:p>
    <w:p w14:paraId="4FED8178">
      <w:pPr>
        <w:pStyle w:val="9"/>
        <w:ind w:firstLine="600" w:firstLineChars="250"/>
        <w:rPr>
          <w:rFonts w:ascii="仿宋" w:hAnsi="仿宋" w:eastAsia="仿宋" w:cs="楷体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2024年我单位“三公”经费 0万元。</w:t>
      </w:r>
    </w:p>
    <w:p w14:paraId="0B416461">
      <w:pPr>
        <w:pStyle w:val="9"/>
        <w:ind w:firstLine="600" w:firstLineChars="250"/>
        <w:rPr>
          <w:rFonts w:ascii="仿宋" w:hAnsi="仿宋" w:eastAsia="仿宋" w:cs="楷体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1、因公出国(境)费0元；</w:t>
      </w:r>
    </w:p>
    <w:p w14:paraId="65D9EBF5">
      <w:pPr>
        <w:pStyle w:val="9"/>
        <w:ind w:firstLine="600" w:firstLineChars="250"/>
        <w:rPr>
          <w:rFonts w:ascii="仿宋" w:hAnsi="仿宋" w:eastAsia="仿宋" w:cs="楷体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2、公务接待费0万元；</w:t>
      </w:r>
    </w:p>
    <w:p w14:paraId="43E90382">
      <w:pPr>
        <w:pStyle w:val="9"/>
        <w:ind w:firstLine="600" w:firstLineChars="250"/>
        <w:rPr>
          <w:rFonts w:ascii="仿宋" w:hAnsi="仿宋" w:eastAsia="仿宋" w:cs="楷体"/>
          <w:color w:val="333333"/>
          <w:sz w:val="24"/>
          <w:shd w:val="clear" w:color="auto" w:fill="FFFFFF"/>
        </w:rPr>
      </w:pPr>
      <w:r>
        <w:rPr>
          <w:rFonts w:hint="eastAsia" w:ascii="仿宋" w:hAnsi="仿宋" w:eastAsia="仿宋" w:cs="楷体"/>
          <w:color w:val="333333"/>
          <w:sz w:val="24"/>
          <w:shd w:val="clear" w:color="auto" w:fill="FFFFFF"/>
        </w:rPr>
        <w:t>3、公务用车费0万元（公务用车运行维护费0万元，公务用车购置费 0 元）。</w:t>
      </w:r>
    </w:p>
    <w:p w14:paraId="64ADB09D">
      <w:pPr>
        <w:pStyle w:val="9"/>
        <w:ind w:firstLine="600" w:firstLineChars="250"/>
        <w:rPr>
          <w:rFonts w:ascii="仿宋" w:hAnsi="仿宋" w:eastAsia="仿宋" w:cs="楷体"/>
          <w:color w:val="333333"/>
          <w:sz w:val="24"/>
          <w:shd w:val="clear" w:color="auto" w:fill="FFFFFF"/>
        </w:rPr>
      </w:pPr>
    </w:p>
    <w:p w14:paraId="6CAC6A48">
      <w:pPr>
        <w:pStyle w:val="8"/>
        <w:widowControl/>
        <w:spacing w:before="0" w:beforeAutospacing="0" w:after="0" w:afterAutospacing="0" w:line="480" w:lineRule="auto"/>
        <w:ind w:firstLine="482" w:firstLineChars="200"/>
        <w:jc w:val="both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三、部门整体支出绩效情况</w:t>
      </w:r>
    </w:p>
    <w:p w14:paraId="2AACB0A8">
      <w:pPr>
        <w:pStyle w:val="8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楷体"/>
          <w:color w:val="000000"/>
        </w:rPr>
      </w:pPr>
      <w:r>
        <w:rPr>
          <w:rFonts w:hint="eastAsia" w:ascii="仿宋" w:hAnsi="仿宋" w:eastAsia="仿宋" w:cs="楷体"/>
          <w:color w:val="000000"/>
        </w:rPr>
        <w:t>财务管理制度建设情况：资金拨付严格按程序申报、审批，合理合规使用资金，确保财政资金安全。</w:t>
      </w:r>
    </w:p>
    <w:p w14:paraId="50190E50">
      <w:pPr>
        <w:pStyle w:val="8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楷体"/>
          <w:color w:val="000000"/>
        </w:rPr>
      </w:pPr>
      <w:r>
        <w:rPr>
          <w:rFonts w:hint="eastAsia" w:ascii="仿宋" w:hAnsi="仿宋" w:eastAsia="仿宋" w:cs="楷体"/>
          <w:color w:val="000000"/>
        </w:rPr>
        <w:t>资产管理：及时按照要求报送资产情况报表，确保各项资产核算准确、帐实相符、管理到位。</w:t>
      </w:r>
    </w:p>
    <w:p w14:paraId="39BDE5D2">
      <w:pPr>
        <w:pStyle w:val="8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楷体"/>
          <w:color w:val="000000"/>
        </w:rPr>
      </w:pPr>
      <w:r>
        <w:rPr>
          <w:rFonts w:hint="eastAsia" w:ascii="仿宋" w:hAnsi="仿宋" w:eastAsia="仿宋" w:cs="楷体"/>
          <w:color w:val="000000"/>
        </w:rPr>
        <w:t>预决算公开：及时在县人民政府门户网站上进行了预决算公开。</w:t>
      </w:r>
    </w:p>
    <w:p w14:paraId="599FB6B9">
      <w:pPr>
        <w:pStyle w:val="8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楷体"/>
          <w:color w:val="000000"/>
        </w:rPr>
      </w:pPr>
      <w:r>
        <w:rPr>
          <w:rFonts w:hint="eastAsia" w:ascii="仿宋" w:hAnsi="仿宋" w:eastAsia="仿宋" w:cs="楷体"/>
          <w:color w:val="000000"/>
        </w:rPr>
        <w:t>“三公经费”控制情况：能严格遵守各项规章制度，严控“三公”经费支出，并及时在县人民政府门户网站上对“三公”经费情况进行公示。</w:t>
      </w:r>
    </w:p>
    <w:p w14:paraId="1DF26DC0">
      <w:pPr>
        <w:pStyle w:val="8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楷体"/>
          <w:color w:val="000000"/>
        </w:rPr>
      </w:pPr>
      <w:r>
        <w:rPr>
          <w:rFonts w:hint="eastAsia" w:ascii="仿宋" w:hAnsi="仿宋" w:eastAsia="仿宋" w:cs="楷体"/>
          <w:color w:val="000000"/>
        </w:rPr>
        <w:t>认真履行职责，及时报送财政供养信息、存量资金等有关资料及报表。</w:t>
      </w:r>
    </w:p>
    <w:p w14:paraId="3E5E4043">
      <w:pPr>
        <w:pStyle w:val="8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楷体"/>
          <w:color w:val="000000"/>
        </w:rPr>
      </w:pPr>
    </w:p>
    <w:p w14:paraId="56DF3EEC">
      <w:pPr>
        <w:pStyle w:val="8"/>
        <w:widowControl/>
        <w:spacing w:before="0" w:beforeAutospacing="0" w:after="0" w:afterAutospacing="0" w:line="480" w:lineRule="auto"/>
        <w:ind w:firstLine="482" w:firstLineChars="200"/>
        <w:jc w:val="both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四、存在的问题</w:t>
      </w:r>
    </w:p>
    <w:p w14:paraId="6047F74F">
      <w:pPr>
        <w:pStyle w:val="8"/>
        <w:widowControl/>
        <w:spacing w:before="0" w:beforeAutospacing="0" w:after="0" w:afterAutospacing="0" w:line="240" w:lineRule="atLeast"/>
        <w:ind w:firstLine="480" w:firstLineChars="200"/>
        <w:jc w:val="both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  <w:shd w:val="clear" w:color="auto" w:fill="FFFFFF"/>
        </w:rPr>
        <w:t>1、预算编制工作有待细化。预算编制不够明确和细化，预算编制的合理性需要提高，预算执行力度还要进一步加强。</w:t>
      </w:r>
    </w:p>
    <w:p w14:paraId="44673F42">
      <w:pPr>
        <w:pStyle w:val="8"/>
        <w:widowControl/>
        <w:spacing w:before="0" w:beforeAutospacing="0" w:after="0" w:afterAutospacing="0" w:line="240" w:lineRule="atLeast"/>
        <w:ind w:firstLine="480" w:firstLineChars="200"/>
        <w:jc w:val="both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>2、公用经费的支出数大于预算数。</w:t>
      </w:r>
    </w:p>
    <w:p w14:paraId="66F5714B">
      <w:pPr>
        <w:pStyle w:val="8"/>
        <w:widowControl/>
        <w:spacing w:before="0" w:beforeAutospacing="0" w:after="0" w:afterAutospacing="0" w:line="240" w:lineRule="atLeast"/>
        <w:ind w:firstLine="480" w:firstLineChars="200"/>
        <w:jc w:val="both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>3、工会经费等人头经费严重不足。</w:t>
      </w:r>
    </w:p>
    <w:p w14:paraId="4FAA4CD0">
      <w:pPr>
        <w:pStyle w:val="8"/>
        <w:widowControl/>
        <w:spacing w:before="0" w:beforeAutospacing="0" w:after="0" w:afterAutospacing="0" w:line="240" w:lineRule="atLeast"/>
        <w:ind w:firstLine="480" w:firstLineChars="200"/>
        <w:jc w:val="both"/>
        <w:rPr>
          <w:rFonts w:ascii="仿宋" w:hAnsi="仿宋" w:eastAsia="仿宋" w:cs="楷体"/>
        </w:rPr>
      </w:pPr>
    </w:p>
    <w:p w14:paraId="2B33E056">
      <w:pPr>
        <w:spacing w:line="60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五、改进措施和有关建议</w:t>
      </w:r>
    </w:p>
    <w:p w14:paraId="75818A53">
      <w:pPr>
        <w:pStyle w:val="9"/>
        <w:ind w:firstLine="480"/>
        <w:rPr>
          <w:rFonts w:ascii="仿宋" w:hAnsi="仿宋" w:eastAsia="仿宋"/>
          <w:sz w:val="24"/>
        </w:rPr>
      </w:pPr>
    </w:p>
    <w:p w14:paraId="0D19AF2C">
      <w:pPr>
        <w:pStyle w:val="8"/>
        <w:widowControl/>
        <w:spacing w:before="0" w:beforeAutospacing="0" w:after="0" w:afterAutospacing="0" w:line="240" w:lineRule="atLeast"/>
        <w:ind w:firstLine="560"/>
        <w:jc w:val="both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14:paraId="4F25A343">
      <w:pPr>
        <w:pStyle w:val="8"/>
        <w:widowControl/>
        <w:spacing w:before="0" w:beforeAutospacing="0" w:after="0" w:afterAutospacing="0" w:line="240" w:lineRule="atLeast"/>
        <w:ind w:firstLine="560"/>
        <w:jc w:val="both"/>
        <w:rPr>
          <w:rFonts w:ascii="仿宋" w:hAnsi="仿宋" w:eastAsia="仿宋" w:cs="楷体"/>
        </w:rPr>
      </w:pPr>
      <w:r>
        <w:rPr>
          <w:rFonts w:hint="eastAsia" w:ascii="仿宋" w:hAnsi="仿宋" w:eastAsia="仿宋" w:cs="楷体"/>
          <w:shd w:val="clear" w:color="auto" w:fill="FFFFFF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 w14:paraId="474A02CF">
      <w:pPr>
        <w:pStyle w:val="8"/>
        <w:widowControl/>
        <w:spacing w:before="0" w:beforeAutospacing="0" w:after="0" w:afterAutospacing="0" w:line="240" w:lineRule="atLeast"/>
        <w:ind w:firstLine="560"/>
        <w:jc w:val="both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>3、完善资产管理，抓好“三公”经费控制。把关“三公”经费支出的审核、审批，杜绝挪用和挤占其他预算资金行为；合理压缩“三公”经费支出。</w:t>
      </w:r>
    </w:p>
    <w:p w14:paraId="4E9E6429">
      <w:pPr>
        <w:pStyle w:val="8"/>
        <w:widowControl/>
        <w:spacing w:before="0" w:beforeAutospacing="0" w:after="0" w:afterAutospacing="0" w:line="240" w:lineRule="atLeast"/>
        <w:ind w:firstLine="560"/>
        <w:jc w:val="both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>4、希望财政管理部门能落实好单位的社保缺口经费及工会缺口经费。</w:t>
      </w:r>
    </w:p>
    <w:p w14:paraId="121181B5">
      <w:pPr>
        <w:pStyle w:val="8"/>
        <w:widowControl/>
        <w:spacing w:before="0" w:beforeAutospacing="0" w:after="0" w:afterAutospacing="0" w:line="240" w:lineRule="atLeast"/>
        <w:ind w:right="960"/>
        <w:rPr>
          <w:rFonts w:ascii="仿宋" w:hAnsi="仿宋" w:eastAsia="仿宋" w:cs="楷体"/>
          <w:shd w:val="clear" w:color="auto" w:fill="FFFFFF"/>
        </w:rPr>
      </w:pPr>
    </w:p>
    <w:p w14:paraId="3B9CD820">
      <w:pPr>
        <w:pStyle w:val="8"/>
        <w:widowControl/>
        <w:spacing w:before="0" w:beforeAutospacing="0" w:after="0" w:afterAutospacing="0" w:line="240" w:lineRule="atLeast"/>
        <w:ind w:firstLine="3120" w:firstLineChars="1300"/>
        <w:jc w:val="right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>隆回县罗洪镇中心</w:t>
      </w:r>
      <w:r>
        <w:rPr>
          <w:rFonts w:ascii="仿宋" w:hAnsi="仿宋" w:eastAsia="仿宋" w:cs="楷体"/>
          <w:shd w:val="clear" w:color="auto" w:fill="FFFFFF"/>
        </w:rPr>
        <w:t>学校</w:t>
      </w:r>
    </w:p>
    <w:p w14:paraId="5B4C7F5C">
      <w:pPr>
        <w:pStyle w:val="8"/>
        <w:widowControl/>
        <w:spacing w:before="0" w:beforeAutospacing="0" w:after="0" w:afterAutospacing="0" w:line="240" w:lineRule="atLeast"/>
        <w:ind w:right="960" w:firstLine="3120" w:firstLineChars="1300"/>
        <w:jc w:val="right"/>
        <w:rPr>
          <w:rFonts w:ascii="仿宋" w:hAnsi="仿宋" w:eastAsia="仿宋" w:cs="楷体"/>
          <w:shd w:val="clear" w:color="auto" w:fill="FFFFFF"/>
        </w:rPr>
      </w:pPr>
    </w:p>
    <w:p w14:paraId="4BE40C5E">
      <w:pPr>
        <w:pStyle w:val="8"/>
        <w:widowControl/>
        <w:spacing w:before="0" w:beforeAutospacing="0" w:after="0" w:afterAutospacing="0" w:line="240" w:lineRule="atLeast"/>
        <w:ind w:firstLine="560"/>
        <w:jc w:val="right"/>
        <w:rPr>
          <w:rFonts w:ascii="仿宋" w:hAnsi="仿宋" w:eastAsia="仿宋" w:cs="楷体"/>
          <w:shd w:val="clear" w:color="auto" w:fill="FFFFFF"/>
        </w:rPr>
      </w:pPr>
      <w:r>
        <w:rPr>
          <w:rFonts w:hint="eastAsia" w:ascii="仿宋" w:hAnsi="仿宋" w:eastAsia="仿宋" w:cs="楷体"/>
          <w:shd w:val="clear" w:color="auto" w:fill="FFFFFF"/>
        </w:rPr>
        <w:t xml:space="preserve">                            2025年5月29日</w:t>
      </w:r>
    </w:p>
    <w:p w14:paraId="23A398A2">
      <w:pPr>
        <w:pStyle w:val="9"/>
        <w:ind w:firstLine="0" w:firstLineChars="0"/>
        <w:jc w:val="center"/>
        <w:rPr>
          <w:rFonts w:ascii="仿宋" w:hAnsi="仿宋" w:eastAsia="仿宋" w:cs="仿宋"/>
          <w:b/>
          <w:bCs/>
          <w:kern w:val="0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Cs w:val="32"/>
        </w:rPr>
        <w:t>部门整体支出绩效评价基础数据表</w:t>
      </w:r>
    </w:p>
    <w:tbl>
      <w:tblPr>
        <w:tblStyle w:val="11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14:paraId="1B6E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E62E43C">
            <w:pPr>
              <w:pStyle w:val="9"/>
              <w:ind w:firstLine="0" w:firstLineChars="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0773AE4B">
            <w:pPr>
              <w:pStyle w:val="9"/>
              <w:ind w:firstLine="30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隆回县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罗洪镇中心学校</w:t>
            </w:r>
          </w:p>
        </w:tc>
      </w:tr>
      <w:tr w14:paraId="3186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 w14:paraId="7F03A174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0EE8678E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578F28F9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430210B2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控制率</w:t>
            </w:r>
          </w:p>
        </w:tc>
      </w:tr>
      <w:tr w14:paraId="2DB9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10FBAE51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2C11F4F9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161</w:t>
            </w:r>
          </w:p>
        </w:tc>
        <w:tc>
          <w:tcPr>
            <w:tcW w:w="2099" w:type="dxa"/>
            <w:gridSpan w:val="2"/>
            <w:vAlign w:val="center"/>
          </w:tcPr>
          <w:p w14:paraId="0EDBA935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161</w:t>
            </w:r>
          </w:p>
        </w:tc>
        <w:tc>
          <w:tcPr>
            <w:tcW w:w="1838" w:type="dxa"/>
            <w:gridSpan w:val="2"/>
            <w:vAlign w:val="center"/>
          </w:tcPr>
          <w:p w14:paraId="4FAAC6F4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100%</w:t>
            </w:r>
          </w:p>
        </w:tc>
      </w:tr>
      <w:tr w14:paraId="7B4F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19754933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2E0575C8"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530879B7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5FD300C4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2024年决算数</w:t>
            </w:r>
          </w:p>
        </w:tc>
      </w:tr>
      <w:tr w14:paraId="1AC3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42A7A526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06306505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7A4806DF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7A67B88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5602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55C600B3">
            <w:pPr>
              <w:pStyle w:val="9"/>
              <w:numPr>
                <w:ilvl w:val="0"/>
                <w:numId w:val="1"/>
              </w:numPr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公务用车购置和维护</w:t>
            </w:r>
          </w:p>
          <w:p w14:paraId="064673C6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46B50C0E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68FA01CC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249B2298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2261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65CC42BD">
            <w:pPr>
              <w:pStyle w:val="9"/>
              <w:ind w:firstLine="30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2D6CBFCF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5DA22597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25BAE136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39B1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69967AD0">
            <w:pPr>
              <w:pStyle w:val="9"/>
              <w:ind w:firstLine="30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2562A9D0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39192065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7593AF0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6FE8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F6C37E1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7EC6F71B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31E4A31C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5238D4B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0826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422D4572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0089D1FE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567A7792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EBC9834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54F8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7FCE2127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69C6E73B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2A4D5B7A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D575A3B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58CF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56AA3CDC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2975525B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53E88218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7E060A3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3263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2888EE6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49492422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5ADC6FFC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A369FCA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07AD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5030A8E7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16EB6A93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4A7B0125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4E5013D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1E21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08257B4A"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办公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设备购置及维修</w:t>
            </w:r>
          </w:p>
        </w:tc>
        <w:tc>
          <w:tcPr>
            <w:tcW w:w="1933" w:type="dxa"/>
            <w:gridSpan w:val="2"/>
            <w:vAlign w:val="center"/>
          </w:tcPr>
          <w:p w14:paraId="08C159D0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29B2E8FA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2A594006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02B6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56805D6E">
            <w:pPr>
              <w:pStyle w:val="9"/>
              <w:ind w:firstLine="30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隆财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教单（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2023）0037号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教学楼及附属工程</w:t>
            </w:r>
          </w:p>
        </w:tc>
        <w:tc>
          <w:tcPr>
            <w:tcW w:w="1933" w:type="dxa"/>
            <w:gridSpan w:val="2"/>
            <w:vAlign w:val="center"/>
          </w:tcPr>
          <w:p w14:paraId="600A6181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4AA34D06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013A2E5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0941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5AAE7103">
            <w:pPr>
              <w:pStyle w:val="9"/>
              <w:ind w:firstLine="30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隆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财教单（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2023）0031号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办公设备</w:t>
            </w:r>
          </w:p>
        </w:tc>
        <w:tc>
          <w:tcPr>
            <w:tcW w:w="1933" w:type="dxa"/>
            <w:gridSpan w:val="2"/>
            <w:vAlign w:val="center"/>
          </w:tcPr>
          <w:p w14:paraId="0ADEB8C3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0BA4B668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05CF0037">
            <w:pPr>
              <w:pStyle w:val="9"/>
              <w:ind w:firstLine="30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</w:t>
            </w:r>
          </w:p>
        </w:tc>
      </w:tr>
      <w:tr w14:paraId="6AE1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0232E558">
            <w:pPr>
              <w:pStyle w:val="9"/>
              <w:ind w:firstLine="3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隆财预单（2023）0245号专用设备</w:t>
            </w:r>
          </w:p>
        </w:tc>
        <w:tc>
          <w:tcPr>
            <w:tcW w:w="1933" w:type="dxa"/>
            <w:gridSpan w:val="2"/>
            <w:vAlign w:val="center"/>
          </w:tcPr>
          <w:p w14:paraId="47AF7995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496F2A1A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6675427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158A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3872BC13">
            <w:pPr>
              <w:pStyle w:val="9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1B2C708A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115.38</w:t>
            </w:r>
          </w:p>
        </w:tc>
        <w:tc>
          <w:tcPr>
            <w:tcW w:w="2099" w:type="dxa"/>
            <w:gridSpan w:val="2"/>
            <w:vAlign w:val="center"/>
          </w:tcPr>
          <w:p w14:paraId="7B026B14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68.62</w:t>
            </w:r>
          </w:p>
        </w:tc>
        <w:tc>
          <w:tcPr>
            <w:tcW w:w="1838" w:type="dxa"/>
            <w:gridSpan w:val="2"/>
            <w:vAlign w:val="center"/>
          </w:tcPr>
          <w:p w14:paraId="132CAA4F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433.67</w:t>
            </w:r>
          </w:p>
        </w:tc>
      </w:tr>
      <w:tr w14:paraId="0D23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56FAEE1D">
            <w:pPr>
              <w:pStyle w:val="9"/>
              <w:ind w:firstLine="3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25BDFA46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73.83</w:t>
            </w:r>
          </w:p>
        </w:tc>
        <w:tc>
          <w:tcPr>
            <w:tcW w:w="2099" w:type="dxa"/>
            <w:gridSpan w:val="2"/>
            <w:vAlign w:val="center"/>
          </w:tcPr>
          <w:p w14:paraId="205A149B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56.76</w:t>
            </w:r>
          </w:p>
        </w:tc>
        <w:tc>
          <w:tcPr>
            <w:tcW w:w="1838" w:type="dxa"/>
            <w:gridSpan w:val="2"/>
            <w:vAlign w:val="center"/>
          </w:tcPr>
          <w:p w14:paraId="02B1F1B3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53.5</w:t>
            </w:r>
          </w:p>
        </w:tc>
      </w:tr>
      <w:tr w14:paraId="285F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0C6D0135">
            <w:pPr>
              <w:pStyle w:val="9"/>
              <w:ind w:firstLine="3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373607BF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40.45</w:t>
            </w:r>
          </w:p>
        </w:tc>
        <w:tc>
          <w:tcPr>
            <w:tcW w:w="2099" w:type="dxa"/>
            <w:gridSpan w:val="2"/>
            <w:vAlign w:val="center"/>
          </w:tcPr>
          <w:p w14:paraId="27D32E30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A0976D7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1.96</w:t>
            </w:r>
          </w:p>
        </w:tc>
      </w:tr>
      <w:tr w14:paraId="20EB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6EA1A71">
            <w:pPr>
              <w:pStyle w:val="9"/>
              <w:ind w:firstLine="3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245FEB12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</w:t>
            </w:r>
          </w:p>
        </w:tc>
        <w:tc>
          <w:tcPr>
            <w:tcW w:w="2099" w:type="dxa"/>
            <w:gridSpan w:val="2"/>
            <w:vAlign w:val="center"/>
          </w:tcPr>
          <w:p w14:paraId="3D33E1A1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11.86</w:t>
            </w:r>
          </w:p>
        </w:tc>
        <w:tc>
          <w:tcPr>
            <w:tcW w:w="1838" w:type="dxa"/>
            <w:gridSpan w:val="2"/>
            <w:vAlign w:val="center"/>
          </w:tcPr>
          <w:p w14:paraId="63C9AF46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</w:tr>
      <w:tr w14:paraId="3075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0227C575">
            <w:pPr>
              <w:pStyle w:val="9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01CAA71D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76AB2EC8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733B2A6B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0591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7163EC1C">
            <w:pPr>
              <w:pStyle w:val="9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3297394A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418BD7F0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423FD099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52D7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 w14:paraId="3A345A42">
            <w:pPr>
              <w:pStyle w:val="9"/>
              <w:ind w:left="150" w:hanging="180" w:hanging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楼堂馆所控制情况 （2023年完工项目）</w:t>
            </w:r>
          </w:p>
        </w:tc>
        <w:tc>
          <w:tcPr>
            <w:tcW w:w="950" w:type="dxa"/>
            <w:vAlign w:val="center"/>
          </w:tcPr>
          <w:p w14:paraId="487B9A8A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664A1934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2CC8EB64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14FC01E6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5852733D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6EAED6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投资概算控制率</w:t>
            </w:r>
          </w:p>
        </w:tc>
      </w:tr>
      <w:tr w14:paraId="47AF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6E8624EB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7107DC0F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83" w:type="dxa"/>
            <w:vAlign w:val="center"/>
          </w:tcPr>
          <w:p w14:paraId="02289985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14:paraId="46270E16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14:paraId="0E65C23B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17" w:type="dxa"/>
            <w:vAlign w:val="center"/>
          </w:tcPr>
          <w:p w14:paraId="1EEC8467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21" w:type="dxa"/>
            <w:vAlign w:val="center"/>
          </w:tcPr>
          <w:p w14:paraId="12FBDBCF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404E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08418C1B"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6C775F8A">
            <w:pPr>
              <w:pStyle w:val="9"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规范财务管理，加强财务监督，加大预算执行力度，支出票据严格审核，执行中央八项规定，严控三公经费，坚持厉行节约原则。</w:t>
            </w:r>
          </w:p>
        </w:tc>
      </w:tr>
    </w:tbl>
    <w:p w14:paraId="591B0D6A">
      <w:pPr>
        <w:pStyle w:val="9"/>
        <w:ind w:firstLine="0" w:firstLineChars="0"/>
        <w:rPr>
          <w:rFonts w:hint="eastAsia" w:ascii="宋体" w:hAnsi="宋体" w:eastAsia="宋体" w:cs="宋体"/>
          <w:kern w:val="0"/>
          <w:sz w:val="18"/>
          <w:szCs w:val="18"/>
        </w:rPr>
      </w:pPr>
    </w:p>
    <w:p w14:paraId="2A49B266">
      <w:pPr>
        <w:pStyle w:val="9"/>
        <w:ind w:firstLine="3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说明：“县级专项资金”需要填报基本支出以外的所有县级专项资金情况，“公用经费”填报基本支出中的一般商品和服务支出。</w:t>
      </w:r>
    </w:p>
    <w:p w14:paraId="51FDCC7D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填表人：宁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先生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  填报日期： 2025年5月29日    联系电话： 151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****</w:t>
      </w:r>
      <w:r>
        <w:rPr>
          <w:rFonts w:hint="eastAsia" w:ascii="宋体" w:hAnsi="宋体" w:eastAsia="宋体" w:cs="宋体"/>
          <w:kern w:val="0"/>
          <w:sz w:val="18"/>
          <w:szCs w:val="18"/>
        </w:rPr>
        <w:t>3546  单位负责人签字：周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t>先生</w:t>
      </w:r>
    </w:p>
    <w:p w14:paraId="23C76CFA">
      <w:pPr>
        <w:spacing w:line="600" w:lineRule="exact"/>
        <w:rPr>
          <w:rFonts w:eastAsia="仿宋_GB2312"/>
          <w:kern w:val="0"/>
          <w:sz w:val="15"/>
          <w:szCs w:val="15"/>
        </w:rPr>
      </w:pPr>
      <w:r>
        <w:rPr>
          <w:rFonts w:eastAsia="仿宋_GB2312"/>
          <w:kern w:val="0"/>
          <w:sz w:val="15"/>
          <w:szCs w:val="15"/>
        </w:rPr>
        <w:t xml:space="preserve">      </w:t>
      </w:r>
    </w:p>
    <w:tbl>
      <w:tblPr>
        <w:tblStyle w:val="10"/>
        <w:tblW w:w="90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645"/>
        <w:gridCol w:w="462"/>
        <w:gridCol w:w="3626"/>
        <w:gridCol w:w="846"/>
        <w:gridCol w:w="911"/>
        <w:gridCol w:w="486"/>
        <w:gridCol w:w="756"/>
        <w:gridCol w:w="662"/>
      </w:tblGrid>
      <w:tr w14:paraId="069E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24D9C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  <w:t>部门整体支出绩效自评表</w:t>
            </w:r>
          </w:p>
        </w:tc>
      </w:tr>
      <w:tr w14:paraId="474E1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43924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28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F457F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隆回县罗洪镇中心学校　</w:t>
            </w:r>
          </w:p>
        </w:tc>
      </w:tr>
      <w:tr w14:paraId="54E1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C0434F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年度预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60C77">
            <w:pPr>
              <w:jc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34DB0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15622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51884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458FB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1571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0F607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14:paraId="2F03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91E8AE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算申请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85181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14142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1559.6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C37BF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3517.15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93C21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3046.76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3E90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CA37C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86.63%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820A">
            <w:pPr>
              <w:jc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sz w:val="18"/>
                <w:szCs w:val="18"/>
              </w:rPr>
              <w:t>8.66</w:t>
            </w:r>
          </w:p>
        </w:tc>
      </w:tr>
      <w:tr w14:paraId="01F6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2FAB81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8EBA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3DA87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2869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12476C">
            <w:pPr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4B4E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Style w:val="19"/>
                <w:rFonts w:hint="eastAsia" w:ascii="仿宋" w:hAnsi="仿宋" w:eastAsia="仿宋" w:cs="华文仿宋"/>
                <w:sz w:val="18"/>
                <w:szCs w:val="18"/>
              </w:rPr>
              <w:t>其中：</w:t>
            </w:r>
            <w:r>
              <w:rPr>
                <w:rStyle w:val="20"/>
                <w:rFonts w:hint="eastAsia" w:ascii="仿宋" w:hAnsi="仿宋" w:eastAsia="仿宋" w:cs="华文仿宋"/>
                <w:sz w:val="18"/>
                <w:szCs w:val="18"/>
              </w:rPr>
              <w:t xml:space="preserve">  </w:t>
            </w:r>
            <w:r>
              <w:rPr>
                <w:rStyle w:val="19"/>
                <w:rFonts w:hint="eastAsia" w:ascii="仿宋" w:hAnsi="仿宋" w:eastAsia="仿宋" w:cs="华文仿宋"/>
                <w:sz w:val="18"/>
                <w:szCs w:val="18"/>
              </w:rPr>
              <w:t>一般公共预算：</w:t>
            </w:r>
            <w:r>
              <w:rPr>
                <w:rStyle w:val="20"/>
                <w:rFonts w:hint="eastAsia" w:ascii="仿宋" w:hAnsi="仿宋" w:eastAsia="仿宋" w:cs="华文仿宋"/>
                <w:sz w:val="18"/>
                <w:szCs w:val="18"/>
              </w:rPr>
              <w:t>2889.82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86896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Style w:val="20"/>
                <w:rFonts w:hint="eastAsia" w:ascii="仿宋" w:hAnsi="仿宋" w:eastAsia="仿宋" w:cs="华文仿宋"/>
                <w:sz w:val="18"/>
                <w:szCs w:val="18"/>
              </w:rPr>
              <w:t>1763.03</w:t>
            </w:r>
          </w:p>
        </w:tc>
      </w:tr>
      <w:tr w14:paraId="65BE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84D01D">
            <w:pPr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2282">
            <w:pPr>
              <w:widowControl/>
              <w:ind w:firstLine="720" w:firstLineChars="400"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政府性基金拨款：2.7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E6C21">
            <w:pPr>
              <w:widowControl/>
              <w:ind w:firstLine="540" w:firstLineChars="300"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项目支出：1283.72</w:t>
            </w:r>
          </w:p>
        </w:tc>
      </w:tr>
      <w:tr w14:paraId="32542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6EE7E0">
            <w:pPr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8EA3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纳入专户管理的非税收入拨款：0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B79BF">
            <w:pPr>
              <w:jc w:val="left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</w:tr>
      <w:tr w14:paraId="10AB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306F9">
            <w:pPr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223B">
            <w:pPr>
              <w:widowControl/>
              <w:ind w:firstLine="1260" w:firstLineChars="700"/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Style w:val="20"/>
                <w:rFonts w:hint="eastAsia" w:ascii="仿宋" w:hAnsi="仿宋" w:eastAsia="仿宋" w:cs="华文仿宋"/>
                <w:sz w:val="18"/>
                <w:szCs w:val="18"/>
              </w:rPr>
              <w:t>624.62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B77F8">
            <w:pPr>
              <w:jc w:val="left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</w:tr>
      <w:tr w14:paraId="3C34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36E6E">
            <w:pPr>
              <w:widowControl/>
              <w:textAlignment w:val="center"/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3D85">
            <w:pPr>
              <w:widowControl/>
              <w:textAlignment w:val="center"/>
              <w:rPr>
                <w:rFonts w:ascii="仿宋" w:hAnsi="仿宋" w:eastAsia="仿宋" w:cs="华文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8BAF9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072AF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05086">
            <w:pPr>
              <w:rPr>
                <w:rFonts w:ascii="仿宋" w:hAnsi="仿宋" w:eastAsia="仿宋" w:cs="华文仿宋"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099DAF">
            <w:pPr>
              <w:widowControl/>
              <w:jc w:val="center"/>
              <w:textAlignment w:val="center"/>
              <w:rPr>
                <w:rFonts w:ascii="仿宋" w:hAnsi="仿宋" w:eastAsia="仿宋" w:cs="华文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华文仿宋"/>
                <w:b w:val="0"/>
                <w:bCs/>
                <w:color w:val="000000"/>
                <w:sz w:val="18"/>
                <w:szCs w:val="18"/>
              </w:rPr>
              <w:t>在各级部门的领导下，贯彻执行党的教育方针，依法办学，创建清廉校园，抓好安全底线工作，搞好教师培训，加强师德师风建设，落实好教师职称评聘工作，较好地完成了与教育相关的各项工作，办人民满意的教育。</w:t>
            </w:r>
            <w:r>
              <w:rPr>
                <w:rFonts w:hint="eastAsia" w:ascii="仿宋" w:hAnsi="仿宋" w:eastAsia="仿宋" w:cs="华文仿宋"/>
                <w:b w:val="0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4FBC">
            <w:pPr>
              <w:jc w:val="left"/>
              <w:rPr>
                <w:rFonts w:ascii="仿宋" w:hAnsi="仿宋" w:eastAsia="仿宋" w:cs="华文仿宋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/>
                <w:color w:val="000000"/>
                <w:sz w:val="18"/>
                <w:szCs w:val="18"/>
              </w:rPr>
              <w:t>在各级部门的领导下，贯彻执行党的教育方针，依法办学，创建清廉校园，抓好安全底线工作，搞好教师培训，加强师德师风建设，落实好教师职称评聘工作，较好地完成了与教育相关的各项工作，办人民满意的教育。</w:t>
            </w:r>
          </w:p>
        </w:tc>
      </w:tr>
      <w:tr w14:paraId="3132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EFF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687A6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6B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22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F715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960B6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731C24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A3D7E0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5D8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35431E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B95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D6E6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绩</w:t>
            </w:r>
          </w:p>
          <w:p w14:paraId="54F1E8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效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2572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39E4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10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享受两免一补学生人数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12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1918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F8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1918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0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09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C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46A1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7C1A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指</w:t>
            </w:r>
          </w:p>
          <w:p w14:paraId="14387F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FD99B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D16825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B5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享受津补贴教师人数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3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71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8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52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8D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16A9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8335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A82B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(50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分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42F51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91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维修改造校舍面积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4F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4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E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A5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FC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6FAE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DB6C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8F174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133E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3A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补助标准程序合规率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9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FB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EC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CB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A9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6F3B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2389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1E1E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D799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FB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津贴标准程序合规率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DA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24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A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4B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8D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50CE2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B3D8A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18C8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0D466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6E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校舍维修改造验收合格率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A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71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8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09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7C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54228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4AF049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EBB2CB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E8B3A4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809B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补助发放及时率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AD9E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105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8886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E416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FC2E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1C00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925B1F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7AAF80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C1B713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9234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各项资金到位情况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D13E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7404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FEB7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99C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B4C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7B50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005C7B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8112892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FA3FD5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0DAE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提高家庭经济困难学生生活水平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9EF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大于等于130万元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34E0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大于等于130万元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FAA4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EAE0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3D8F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161B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E924D4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BA324B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Style w:val="22"/>
                <w:rFonts w:hint="eastAsia" w:ascii="仿宋" w:hAnsi="仿宋" w:eastAsia="仿宋" w:cs="华文仿宋"/>
                <w:b w:val="0"/>
                <w:bCs w:val="0"/>
                <w:sz w:val="18"/>
                <w:szCs w:val="18"/>
              </w:rPr>
              <w:t>30</w:t>
            </w:r>
            <w:r>
              <w:rPr>
                <w:rStyle w:val="21"/>
                <w:rFonts w:hint="eastAsia" w:ascii="仿宋" w:hAnsi="仿宋" w:eastAsia="仿宋" w:cs="华文仿宋"/>
                <w:b w:val="0"/>
                <w:bCs w:val="0"/>
                <w:sz w:val="18"/>
                <w:szCs w:val="18"/>
              </w:rPr>
              <w:t>分）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CB6175">
            <w:pPr>
              <w:jc w:val="left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88BB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合理使用各项资金，发挥资金效益最大化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FC4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9CD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8320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7056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564B">
            <w:pPr>
              <w:widowControl/>
              <w:jc w:val="left"/>
              <w:textAlignment w:val="center"/>
              <w:rPr>
                <w:rFonts w:ascii="仿宋" w:hAnsi="仿宋" w:eastAsia="仿宋" w:cs="华文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华文仿宋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06C0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BDE09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BA243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152D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社会</w:t>
            </w:r>
          </w:p>
          <w:p w14:paraId="62FCBE8D">
            <w:pPr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F2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提高家庭经济困难学生生活水平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5C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大于等于130万元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F1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大于等于130万元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5C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EE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E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6A90F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F728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E64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DB13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EA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提高教师生活水平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AF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D8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19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45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3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0A6A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03B6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681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F417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3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保障学校正常运转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43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3E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F7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E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0D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6BCD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8E31E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7168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E245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8E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开展垃圾分类教育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00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A8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0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D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4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31C0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1ED9B8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7358C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AD91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F7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学生养成教育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5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C9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F8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E2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85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4918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8FFA6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7D025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E6CBBD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7D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美化校园环境，提高校园美化度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8E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D4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4B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F4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A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2094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E260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7F3823C"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绩</w:t>
            </w:r>
          </w:p>
          <w:p w14:paraId="108C7659"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效</w:t>
            </w:r>
          </w:p>
          <w:p w14:paraId="74B1A4E2"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</w:t>
            </w:r>
          </w:p>
          <w:p w14:paraId="197D021A">
            <w:pPr>
              <w:pStyle w:val="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DC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D8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可持续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0E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整体支出对绩效目标产生可持续影响效果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F4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50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E5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8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7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严格执行预算合理使用资金</w:t>
            </w:r>
          </w:p>
        </w:tc>
      </w:tr>
      <w:tr w14:paraId="29A9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8A10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6E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1CC7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FF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学生合格率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45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D7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50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05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6B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4D1C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8069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56E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58DD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A1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促进教育事业不断发展，培养社会主义接班人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A3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大于等于95%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8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大于等于95%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DF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11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53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00A2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AF84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04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满意度指标（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10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分）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010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8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教职工满意度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B27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大于等于90%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A4A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大于等于90%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718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CF1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2B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1DEF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7B89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C8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8C39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BC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学生满意度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5D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大于等于90%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F2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大于等于90%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D4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7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56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全面贯彻党的教育方针，实施素质教育，办人民满意的教育</w:t>
            </w:r>
          </w:p>
        </w:tc>
      </w:tr>
      <w:tr w14:paraId="3B17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AC0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67A2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7855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DEC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2EEA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65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D7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C780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4F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F954161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kern w:val="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>填表人：宁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/>
        </w:rPr>
        <w:t>先生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 xml:space="preserve">  </w:t>
      </w:r>
      <w:r>
        <w:rPr>
          <w:rFonts w:hint="eastAsia" w:ascii="宋体" w:hAnsi="宋体" w:cs="宋体"/>
          <w:b w:val="0"/>
          <w:bCs w:val="0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>填报日期： 202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>年5月29日   联系电话： 151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/>
        </w:rPr>
        <w:t>****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>3546  单位负责人签字：周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/>
        </w:rPr>
        <w:t>先生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type="lines"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45265">
    <w:pPr>
      <w:pStyle w:val="6"/>
      <w:ind w:right="360" w:firstLine="360"/>
    </w:pPr>
    <w:r>
      <w:pict>
        <v:shape id="文本框 5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EC6D2ED">
                <w:pPr>
                  <w:pStyle w:val="6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CA597"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DB501A9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AF9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mMDZjOWVkMWFlNjYwOWZiMDkwNTAzZWZhMDNkOTQifQ=="/>
  </w:docVars>
  <w:rsids>
    <w:rsidRoot w:val="18D538B0"/>
    <w:rsid w:val="00007BBA"/>
    <w:rsid w:val="0002539F"/>
    <w:rsid w:val="000349A1"/>
    <w:rsid w:val="000364D4"/>
    <w:rsid w:val="00054FEB"/>
    <w:rsid w:val="000654D3"/>
    <w:rsid w:val="000C3AEA"/>
    <w:rsid w:val="000D6C42"/>
    <w:rsid w:val="000E7FB2"/>
    <w:rsid w:val="001915B4"/>
    <w:rsid w:val="001975AA"/>
    <w:rsid w:val="0020178B"/>
    <w:rsid w:val="00213DBE"/>
    <w:rsid w:val="00253A3F"/>
    <w:rsid w:val="00284D26"/>
    <w:rsid w:val="002D2279"/>
    <w:rsid w:val="002E3801"/>
    <w:rsid w:val="002E7C0D"/>
    <w:rsid w:val="003145D9"/>
    <w:rsid w:val="00327309"/>
    <w:rsid w:val="0035433C"/>
    <w:rsid w:val="003752C8"/>
    <w:rsid w:val="003829DE"/>
    <w:rsid w:val="00392303"/>
    <w:rsid w:val="003B1ED5"/>
    <w:rsid w:val="003B7DB9"/>
    <w:rsid w:val="003C048A"/>
    <w:rsid w:val="003E7679"/>
    <w:rsid w:val="004161BE"/>
    <w:rsid w:val="0049410D"/>
    <w:rsid w:val="004B48CF"/>
    <w:rsid w:val="005146AD"/>
    <w:rsid w:val="00566CCC"/>
    <w:rsid w:val="00594247"/>
    <w:rsid w:val="005B2B4B"/>
    <w:rsid w:val="005C61FE"/>
    <w:rsid w:val="005D0332"/>
    <w:rsid w:val="00616C9F"/>
    <w:rsid w:val="00666F85"/>
    <w:rsid w:val="006805A7"/>
    <w:rsid w:val="006C2E21"/>
    <w:rsid w:val="006E03BD"/>
    <w:rsid w:val="006F0513"/>
    <w:rsid w:val="006F128F"/>
    <w:rsid w:val="007030A6"/>
    <w:rsid w:val="007402F7"/>
    <w:rsid w:val="00780B1B"/>
    <w:rsid w:val="00786C95"/>
    <w:rsid w:val="007922C0"/>
    <w:rsid w:val="007939D8"/>
    <w:rsid w:val="007B2ED3"/>
    <w:rsid w:val="00803E4D"/>
    <w:rsid w:val="0082782C"/>
    <w:rsid w:val="00851B6D"/>
    <w:rsid w:val="008535FC"/>
    <w:rsid w:val="008667A4"/>
    <w:rsid w:val="008A1060"/>
    <w:rsid w:val="008B4411"/>
    <w:rsid w:val="008E45E9"/>
    <w:rsid w:val="00945250"/>
    <w:rsid w:val="00956DFF"/>
    <w:rsid w:val="00964034"/>
    <w:rsid w:val="009823CB"/>
    <w:rsid w:val="00982B92"/>
    <w:rsid w:val="009B15E1"/>
    <w:rsid w:val="009C2024"/>
    <w:rsid w:val="00A5421D"/>
    <w:rsid w:val="00A66630"/>
    <w:rsid w:val="00A72E71"/>
    <w:rsid w:val="00A7316C"/>
    <w:rsid w:val="00A86A61"/>
    <w:rsid w:val="00AA67FA"/>
    <w:rsid w:val="00AB1A90"/>
    <w:rsid w:val="00AB4B44"/>
    <w:rsid w:val="00AC4E5C"/>
    <w:rsid w:val="00AF5C6F"/>
    <w:rsid w:val="00B52D46"/>
    <w:rsid w:val="00BF5FFE"/>
    <w:rsid w:val="00C01BF7"/>
    <w:rsid w:val="00C461E0"/>
    <w:rsid w:val="00C50F16"/>
    <w:rsid w:val="00C906D2"/>
    <w:rsid w:val="00D000EA"/>
    <w:rsid w:val="00D746E3"/>
    <w:rsid w:val="00D8220A"/>
    <w:rsid w:val="00DA5C4C"/>
    <w:rsid w:val="00DC1E16"/>
    <w:rsid w:val="00DD51D6"/>
    <w:rsid w:val="00E3114D"/>
    <w:rsid w:val="00EB1CA4"/>
    <w:rsid w:val="00F123DD"/>
    <w:rsid w:val="00F356B4"/>
    <w:rsid w:val="00F547E9"/>
    <w:rsid w:val="00F7438D"/>
    <w:rsid w:val="00F936D1"/>
    <w:rsid w:val="00FA5A80"/>
    <w:rsid w:val="00FB1F51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82938"/>
    <w:rsid w:val="01CE57B8"/>
    <w:rsid w:val="01E50D53"/>
    <w:rsid w:val="01EB6738"/>
    <w:rsid w:val="02627D29"/>
    <w:rsid w:val="027A76EE"/>
    <w:rsid w:val="02942F45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5646FE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8F666C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136A10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3C3440A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342536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4E03EF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  <w:rsid w:val="7FE02C93"/>
    <w:rsid w:val="F7FBD425"/>
    <w:rsid w:val="FF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paragraph" w:styleId="9">
    <w:name w:val="Body Text First Indent 2"/>
    <w:basedOn w:val="4"/>
    <w:qFormat/>
    <w:uiPriority w:val="99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12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7">
    <w:name w:val="font51"/>
    <w:basedOn w:val="12"/>
    <w:qFormat/>
    <w:uiPriority w:val="0"/>
    <w:rPr>
      <w:rFonts w:hint="default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71"/>
    <w:basedOn w:val="12"/>
    <w:qFormat/>
    <w:uiPriority w:val="0"/>
    <w:rPr>
      <w:rFonts w:hint="default" w:ascii="仿宋_GB2312" w:eastAsia="仿宋_GB2312" w:cs="仿宋_GB2312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1">
    <w:name w:val="font21"/>
    <w:basedOn w:val="12"/>
    <w:qFormat/>
    <w:uiPriority w:val="0"/>
    <w:rPr>
      <w:rFonts w:hint="default" w:ascii="仿宋_GB2312" w:eastAsia="仿宋_GB2312" w:cs="仿宋_GB2312"/>
      <w:b/>
      <w:bCs/>
      <w:color w:val="000000"/>
      <w:sz w:val="12"/>
      <w:szCs w:val="12"/>
      <w:u w:val="none"/>
    </w:rPr>
  </w:style>
  <w:style w:type="character" w:customStyle="1" w:styleId="22">
    <w:name w:val="font9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12"/>
      <w:szCs w:val="12"/>
      <w:u w:val="none"/>
    </w:rPr>
  </w:style>
  <w:style w:type="character" w:customStyle="1" w:styleId="23">
    <w:name w:val="批注框文本 Char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1661</Words>
  <Characters>1801</Characters>
  <Lines>26</Lines>
  <Paragraphs>7</Paragraphs>
  <TotalTime>202</TotalTime>
  <ScaleCrop>false</ScaleCrop>
  <LinksUpToDate>false</LinksUpToDate>
  <CharactersWithSpaces>1852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2024-05-29T11:42:00Z</dcterms:created>
  <dc:creator>彭礼孝</dc:creator>
  <cp:lastModifiedBy>惜缘</cp:lastModifiedBy>
  <cp:lastPrinted>2024-05-30T01:21:00Z</cp:lastPrinted>
  <dcterms:modified xsi:type="dcterms:W3CDTF">2025-10-14T06:47:47Z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eyJoZGlkIjoiZjI5ZjBmYzlkZmQ4NzBiNWYyMzRjMmIxNzI4OWZjMjUiLCJ1c2VySWQiOiI1MDQ1MzYyMTIifQ==</vt:lpwstr>
  </property>
</Properties>
</file>