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4C90">
      <w:pPr>
        <w:pStyle w:val="7"/>
        <w:rPr>
          <w:rFonts w:ascii="仿宋" w:hAnsi="仿宋" w:eastAsia="仿宋" w:cs="仿宋"/>
          <w:kern w:val="0"/>
          <w:sz w:val="24"/>
        </w:rPr>
      </w:pPr>
    </w:p>
    <w:p w14:paraId="3F355F8E">
      <w:pPr>
        <w:spacing w:line="700" w:lineRule="exact"/>
        <w:jc w:val="center"/>
        <w:rPr>
          <w:rFonts w:hint="default" w:ascii="方正小标宋简体" w:hAnsi="黑体" w:eastAsia="方正小标宋简体"/>
          <w:spacing w:val="12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120"/>
          <w:sz w:val="44"/>
          <w:szCs w:val="44"/>
        </w:rPr>
        <w:t>隆回县</w:t>
      </w:r>
      <w:r>
        <w:rPr>
          <w:rFonts w:hint="eastAsia" w:ascii="方正小标宋简体" w:hAnsi="黑体" w:eastAsia="方正小标宋简体"/>
          <w:spacing w:val="120"/>
          <w:sz w:val="44"/>
          <w:szCs w:val="44"/>
          <w:lang w:val="en-US" w:eastAsia="zh-CN"/>
        </w:rPr>
        <w:t>大东山国有林场</w:t>
      </w:r>
    </w:p>
    <w:p w14:paraId="7DB58F50">
      <w:pPr>
        <w:spacing w:line="700" w:lineRule="exact"/>
        <w:jc w:val="center"/>
        <w:rPr>
          <w:rFonts w:hint="eastAsia" w:ascii="方正小标宋简体" w:hAnsi="黑体" w:eastAsia="方正小标宋简体"/>
          <w:spacing w:val="80"/>
          <w:sz w:val="44"/>
          <w:szCs w:val="44"/>
        </w:rPr>
      </w:pPr>
      <w:r>
        <w:rPr>
          <w:rFonts w:hint="eastAsia" w:ascii="方正小标宋简体" w:hAnsi="黑体" w:eastAsia="方正小标宋简体"/>
          <w:spacing w:val="8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pacing w:val="8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pacing w:val="80"/>
          <w:sz w:val="44"/>
          <w:szCs w:val="44"/>
        </w:rPr>
        <w:t>年度部门整体支出</w:t>
      </w:r>
    </w:p>
    <w:p w14:paraId="379F07CC">
      <w:pPr>
        <w:spacing w:line="700" w:lineRule="exact"/>
        <w:jc w:val="center"/>
        <w:rPr>
          <w:rFonts w:hint="eastAsia" w:ascii="方正小标宋简体" w:hAnsi="黑体" w:eastAsia="方正小标宋简体"/>
          <w:spacing w:val="100"/>
          <w:sz w:val="44"/>
          <w:szCs w:val="44"/>
        </w:rPr>
      </w:pPr>
      <w:r>
        <w:rPr>
          <w:rFonts w:hint="eastAsia" w:ascii="方正小标宋简体" w:hAnsi="黑体" w:eastAsia="方正小标宋简体"/>
          <w:spacing w:val="100"/>
          <w:sz w:val="44"/>
          <w:szCs w:val="44"/>
        </w:rPr>
        <w:t>绩效评价报告</w:t>
      </w:r>
    </w:p>
    <w:p w14:paraId="2E18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根据《隆回县财政局关于开展202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年度部门整体支出和县级财政专项资金支出绩效评价工作的通知》（隆财绩〔202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〕4号），我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对202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绩效进行了全面综合评价。整体支出分基本支出和项目支出两部分，基本支出的评价重点是厉行节约保运转，降低行政运行成本；项目支出的评价重点是规范管理促发展，专款专用，提高资金使用效益。现将绩效评价情况及评价结果报告如下：</w:t>
      </w:r>
    </w:p>
    <w:p w14:paraId="196B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一、部门、单位基本情况</w:t>
      </w:r>
    </w:p>
    <w:p w14:paraId="68D1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（一）部门基本情况</w:t>
      </w:r>
    </w:p>
    <w:p w14:paraId="023D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隆回县大东山国有林场建于1958年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在职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名（其中全额拨款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人），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整个国有林场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辖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个工区，内设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综合部、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生产技术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、护林防火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。</w:t>
      </w:r>
    </w:p>
    <w:p w14:paraId="5355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（二）主要职能职责</w:t>
      </w:r>
    </w:p>
    <w:p w14:paraId="21341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1、保护好、培育好森林资源，维护林场的生态安全；</w:t>
      </w:r>
    </w:p>
    <w:p w14:paraId="1BFB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2、宣传和贯彻执行党的方针政策以及林业法律法规；</w:t>
      </w:r>
    </w:p>
    <w:p w14:paraId="1222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3、制定国有林场的发展规划和年度计划，开展资源调查、林业设计、林木资产核算和森林资源档案管理工作，掌握辖区内森林资源消长和野生动植物物种变化情况；</w:t>
      </w:r>
    </w:p>
    <w:p w14:paraId="6222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4、承担植树造林、封山育林和植树种草等生物措施防治、水土流失的工作；</w:t>
      </w:r>
    </w:p>
    <w:p w14:paraId="3883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5、承担各类生态公益林的培育和林场区域内的综合开发工作；</w:t>
      </w:r>
    </w:p>
    <w:p w14:paraId="2C362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6、推广林业科学技术、强化科学经营措施，全面提升森林质量，增强森林生态系统的整体功能；</w:t>
      </w:r>
    </w:p>
    <w:p w14:paraId="29E3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7、做好森林防火、森林有害生物防治工作；</w:t>
      </w:r>
    </w:p>
    <w:p w14:paraId="3388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8、依法保护、管理森林和野生动植物资源，根据林业行政主管部门的授权，查处辖区内破坏森林和野生动植资源的案件；</w:t>
      </w:r>
    </w:p>
    <w:p w14:paraId="1E5B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9、承担森林资源更新管理工作和我场基础设施建设工作，承办县人民政府和林业主管部门交办的其他事项。</w:t>
      </w:r>
    </w:p>
    <w:p w14:paraId="5BC3F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（三）2024年的重点工作</w:t>
      </w:r>
    </w:p>
    <w:p w14:paraId="0C12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各项营林生产工作稳步推进，完成樱花补植造林、抚育面积50余亩，生物防火林带补植补造9公里；退化林修复补植1000余亩；完成森林抚育2000余亩；完成生物防火带建设（15米）2.6公里、国债生物防火林带（30米）10.1公里，防火阻隔带5公里；完成森林质量精准提造林1001亩；完成1800余亩退化林修复的采伐调查设计；完成森林防火通道维修4公里，林界清扫26公里。</w:t>
      </w:r>
    </w:p>
    <w:p w14:paraId="6E1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</w:p>
    <w:p w14:paraId="608E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(四）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部门整体支出情况</w:t>
      </w:r>
    </w:p>
    <w:p w14:paraId="5E14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default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本年度我场财政拨款总收入576.09万元，本年共支出576.09万元，其中人员经费支出413.13万元，公用支出43.15万元，项目支出109.81万元，我场收入支出结构单一，简明清晰。</w:t>
      </w:r>
    </w:p>
    <w:p w14:paraId="3011A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二、部门整体支出管理及使用情况</w:t>
      </w:r>
    </w:p>
    <w:p w14:paraId="579A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（一）2024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年度支出决算情况：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年度总支出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576.09</w:t>
      </w:r>
      <w:r>
        <w:rPr>
          <w:rFonts w:hint="eastAsia" w:ascii="仿宋" w:hAnsi="仿宋" w:eastAsia="仿宋" w:cs="仿宋"/>
          <w:sz w:val="32"/>
          <w:szCs w:val="32"/>
        </w:rPr>
        <w:t>万元，其中人员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413.13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其中三公经费支出0万元）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07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二）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基本支出使用管理情况</w:t>
      </w:r>
    </w:p>
    <w:p w14:paraId="002C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基本支出用于为保障机构正常运转，完成日常工作任务而发生的支出，主要是人员经费和对家庭和个人支出。20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372.03</w:t>
      </w:r>
      <w:r>
        <w:rPr>
          <w:rFonts w:hint="eastAsia" w:ascii="仿宋" w:hAnsi="仿宋" w:eastAsia="仿宋" w:cs="仿宋"/>
          <w:sz w:val="32"/>
          <w:szCs w:val="32"/>
        </w:rPr>
        <w:t>万元，一般商品和服务支出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55.15</w:t>
      </w:r>
      <w:r>
        <w:rPr>
          <w:rFonts w:hint="eastAsia" w:ascii="仿宋" w:hAnsi="仿宋" w:eastAsia="仿宋" w:cs="仿宋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支出69.94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78.97万元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7B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“三公”经费情况</w:t>
      </w:r>
    </w:p>
    <w:p w14:paraId="3175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宋体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年本部门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经费预算数为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万元，其中，公务接待费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车购置及运行费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万元（其中，公务用车购置费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万元），因公出国（境）费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万元。</w:t>
      </w:r>
    </w:p>
    <w:p w14:paraId="3E2D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、部门整体支出绩效情况</w:t>
      </w:r>
    </w:p>
    <w:p w14:paraId="4AFF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经济性分析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林场以县委、政府工作为大局，以“绿水青山就是金山银山”为理念，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实行林长责任制，</w:t>
      </w:r>
      <w:r>
        <w:rPr>
          <w:rFonts w:hint="eastAsia" w:ascii="仿宋" w:hAnsi="仿宋" w:eastAsia="仿宋" w:cs="仿宋"/>
          <w:sz w:val="32"/>
          <w:szCs w:val="32"/>
        </w:rPr>
        <w:t>以保稳定、保民生、求发展为目标，严格控制“三公经费”保持良好财务状况，并真正做到量入为出，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</w:t>
      </w:r>
      <w:r>
        <w:rPr>
          <w:rFonts w:hint="eastAsia" w:ascii="仿宋" w:hAnsi="仿宋" w:eastAsia="仿宋" w:cs="仿宋"/>
          <w:sz w:val="32"/>
          <w:szCs w:val="32"/>
        </w:rPr>
        <w:t>场取得比较好的成绩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组织职工经常学习，使职工队伍素质整体提高，职工队伍稳定。</w:t>
      </w:r>
    </w:p>
    <w:p w14:paraId="2F59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效率性分析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本年度完成森林管理及护林防火工作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实施樱花补植造林、抚育面积50余亩，生物防火林带补植补造9公里；退化林修复补植1000余亩；完成森林抚育2000余亩；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护林防火宣传1.9万亩，林场</w:t>
      </w:r>
      <w:r>
        <w:rPr>
          <w:rFonts w:hint="eastAsia" w:ascii="仿宋" w:hAnsi="仿宋" w:eastAsia="仿宋" w:cs="仿宋"/>
          <w:sz w:val="32"/>
          <w:szCs w:val="32"/>
        </w:rPr>
        <w:t>全年与周边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接壤</w:t>
      </w:r>
      <w:r>
        <w:rPr>
          <w:rFonts w:hint="eastAsia" w:ascii="仿宋" w:hAnsi="仿宋" w:eastAsia="仿宋" w:cs="仿宋"/>
          <w:sz w:val="32"/>
          <w:szCs w:val="32"/>
        </w:rPr>
        <w:t>乡镇村组实行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五村联防</w:t>
      </w:r>
      <w:r>
        <w:rPr>
          <w:rFonts w:ascii="仿宋" w:hAnsi="仿宋" w:eastAsia="仿宋" w:cs="仿宋"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开展护林防火联防会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至少两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在防火期经常深入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林场周边村户开展防火宣传，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无火警、火灾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无林木盗伐现象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1C4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四、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存在的问题</w:t>
      </w:r>
    </w:p>
    <w:p w14:paraId="4A7EC18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1、国有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的项目资金包含有自筹资金，自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林场转型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国有林场除了财政预算拨款资金没有其他收入来源</w:t>
      </w:r>
      <w:r>
        <w:rPr>
          <w:rFonts w:hint="eastAsia" w:ascii="仿宋" w:hAnsi="仿宋" w:eastAsia="仿宋" w:cs="仿宋"/>
          <w:sz w:val="32"/>
          <w:szCs w:val="32"/>
        </w:rPr>
        <w:t>，根本无资金与项目对接，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有些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很难</w:t>
      </w:r>
      <w:r>
        <w:rPr>
          <w:rFonts w:hint="eastAsia" w:ascii="仿宋" w:hAnsi="仿宋" w:eastAsia="仿宋" w:cs="仿宋"/>
          <w:sz w:val="32"/>
          <w:szCs w:val="32"/>
        </w:rPr>
        <w:t>完成任务。</w:t>
      </w:r>
    </w:p>
    <w:p w14:paraId="394EA16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2、国有林场在企业退休人员的7+2和退休生活补助210元/人月,未纳入财政预算资金缺口大。</w:t>
      </w:r>
    </w:p>
    <w:p w14:paraId="258D1D4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3、在职不在岗人员每人只有14700元/年,其资金缺口每人每年达17943元(含养老金、职业年金、住房公积金、医保)。</w:t>
      </w:r>
    </w:p>
    <w:p w14:paraId="58AD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五、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改进措施及有关建议</w:t>
      </w:r>
    </w:p>
    <w:p w14:paraId="36EB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（一）进一步加强项目资金管理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实施提前做好方案，按时间节点落实好项目实施进度，争取项目早实施、早完成、早验收，确保项目资金年内支付到位。项目资金的使用要事前计划、事中控制、事后总结，合理使用，充分体现项目资金投向的目标和效益。</w:t>
      </w:r>
    </w:p>
    <w:p w14:paraId="354D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（二）进一步提高绩效管理水平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加强预算执行的准确性，开展好支出绩效管理工作，运用好绩效评价结果，不断提升绩效管理水平。</w:t>
      </w:r>
    </w:p>
    <w:p w14:paraId="2D08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（三）希望上级财政部门</w:t>
      </w:r>
      <w:r>
        <w:rPr>
          <w:rFonts w:hint="eastAsia" w:ascii="仿宋" w:hAnsi="仿宋" w:eastAsia="仿宋" w:cs="仿宋"/>
          <w:sz w:val="32"/>
          <w:szCs w:val="32"/>
        </w:rPr>
        <w:t>加大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对我县国有林场</w:t>
      </w:r>
      <w:r>
        <w:rPr>
          <w:rFonts w:hint="eastAsia" w:ascii="仿宋" w:hAnsi="仿宋" w:eastAsia="仿宋" w:cs="仿宋"/>
          <w:sz w:val="32"/>
          <w:szCs w:val="32"/>
        </w:rPr>
        <w:t>基础设施的投入力度，切实改善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</w:t>
      </w:r>
      <w:r>
        <w:rPr>
          <w:rFonts w:hint="eastAsia" w:ascii="仿宋" w:hAnsi="仿宋" w:eastAsia="仿宋" w:cs="仿宋"/>
          <w:sz w:val="32"/>
          <w:szCs w:val="32"/>
        </w:rPr>
        <w:t>职工的生产生活条件。</w:t>
      </w:r>
    </w:p>
    <w:p w14:paraId="561AA9AD"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附件：部门整体支出绩效自评表</w:t>
      </w:r>
    </w:p>
    <w:p w14:paraId="5F9FA99B">
      <w:pPr>
        <w:spacing w:line="560" w:lineRule="exact"/>
        <w:rPr>
          <w:rFonts w:ascii="仿宋" w:hAnsi="仿宋" w:eastAsia="仿宋" w:cs="仿宋"/>
          <w:kern w:val="0"/>
          <w:sz w:val="24"/>
        </w:rPr>
      </w:pPr>
    </w:p>
    <w:p w14:paraId="7A55B87E">
      <w:pPr>
        <w:pStyle w:val="2"/>
      </w:pPr>
    </w:p>
    <w:p w14:paraId="647E269A">
      <w:pPr>
        <w:pStyle w:val="2"/>
        <w:ind w:left="4790" w:leftChars="1824" w:hanging="960" w:hangingChars="3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湖南省隆回县大东山国有林场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0DBFB6DC"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636" w:charSpace="20838"/>
        </w:sectPr>
      </w:pPr>
    </w:p>
    <w:p w14:paraId="7ED19100">
      <w:pPr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411CD1A7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84"/>
        <w:gridCol w:w="804"/>
        <w:gridCol w:w="1496"/>
        <w:gridCol w:w="1120"/>
        <w:gridCol w:w="744"/>
        <w:gridCol w:w="984"/>
        <w:gridCol w:w="660"/>
        <w:gridCol w:w="840"/>
        <w:gridCol w:w="1068"/>
      </w:tblGrid>
      <w:tr w14:paraId="32E5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18F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7BC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湖南省隆回县大东山国有林场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8D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D8496F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760C2119">
            <w:pPr>
              <w:spacing w:line="240" w:lineRule="exac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3D9533A3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DE932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8A0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B215B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126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9748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2B56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FDEE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65FF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6A02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D4A1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0A8F5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494.28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D6044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576.09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7104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576.09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64D5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31FF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7526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6A05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587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41EA5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576.09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6DCE6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576.09</w:t>
            </w:r>
          </w:p>
        </w:tc>
      </w:tr>
      <w:tr w14:paraId="3F50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EB1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9C91">
            <w:pPr>
              <w:tabs>
                <w:tab w:val="left" w:pos="3134"/>
              </w:tabs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576.09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1F1F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466.28</w:t>
            </w:r>
          </w:p>
        </w:tc>
      </w:tr>
      <w:tr w14:paraId="478B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12CC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785C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88AFC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109.81</w:t>
            </w:r>
          </w:p>
        </w:tc>
      </w:tr>
      <w:tr w14:paraId="4532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AE4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E038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E7C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0B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75C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4CE56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B5A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805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7461A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5A2091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27AC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66B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A303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2DD2B0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A3E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</w:p>
        </w:tc>
      </w:tr>
      <w:tr w14:paraId="1784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C66ED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963405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49DB4B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2A759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0300F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DEB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591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C9E1C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77D3C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E1B1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15B3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C2053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F78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0825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A76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588973A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15B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C0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护林防火及森林资源建设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047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1.9万亩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43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1.9万亩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EBC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394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00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833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8202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AB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77C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25B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落实资金计划，做好林业重点项目建设、质量安全监督工作，全年完成工作及时率100%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F9D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41D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D75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6D6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91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49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567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CD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C22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084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落实资金计划，切实做到合理安排预算收支，控制各类支出，圆满完成全年的任务。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678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81A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A56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DA3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07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A9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5815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23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42F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8AA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部门预算支出金额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208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CB7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576.09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DBA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754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3B3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AF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EEB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ED2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7013204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541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677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林农增加劳务收入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F45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66B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2A1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D1F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17E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901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324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75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988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3485DBA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3CC6B3D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CD1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提升生态环境、维护社会稳定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8BF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3C6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B63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8A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9B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D2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A907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B2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6DF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BD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圆满完成各项林业工作，共享生态文明建设成果。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20B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448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742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27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751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F47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6683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8AD594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4AF13BD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23886EC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264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FD7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62847B2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C5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带动周边群众脱贫致富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90F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22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476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3F0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B6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F2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198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6B9F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73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2701B86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65C88FB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0D05A6C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BB5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林农满意度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65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805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925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E628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F8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56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36051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8D51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F4C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920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938FED2">
      <w:pPr>
        <w:spacing w:line="600" w:lineRule="exact"/>
        <w:jc w:val="left"/>
        <w:rPr>
          <w:rFonts w:ascii="仿宋" w:hAnsi="仿宋" w:eastAsia="仿宋" w:cs="仿宋"/>
          <w:kern w:val="0"/>
        </w:rPr>
      </w:pPr>
    </w:p>
    <w:sectPr>
      <w:pgSz w:w="11905" w:h="16837"/>
      <w:pgMar w:top="1440" w:right="1800" w:bottom="1440" w:left="1800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B7A7E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FDEBA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FDEBA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3BC3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ZjgwMWEyMjE2ZGM1NDk0NDcwZGI2YTQ0NjVjMGQifQ=="/>
    <w:docVar w:name="KSO_WPS_MARK_KEY" w:val="ef83eb16-3b31-4d45-9695-6b02e10e6d5b"/>
  </w:docVars>
  <w:rsids>
    <w:rsidRoot w:val="18D538B0"/>
    <w:rsid w:val="003752C8"/>
    <w:rsid w:val="004B48CF"/>
    <w:rsid w:val="00864E17"/>
    <w:rsid w:val="008D2100"/>
    <w:rsid w:val="00DE1CA4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2E2834"/>
    <w:rsid w:val="086C1887"/>
    <w:rsid w:val="091066B6"/>
    <w:rsid w:val="095E3180"/>
    <w:rsid w:val="097F6195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525B2D"/>
    <w:rsid w:val="0E8F2773"/>
    <w:rsid w:val="0F31382A"/>
    <w:rsid w:val="0F342CF0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5E63EE9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B1061E4"/>
    <w:rsid w:val="1B326960"/>
    <w:rsid w:val="1B8B42C2"/>
    <w:rsid w:val="1BCD6688"/>
    <w:rsid w:val="1BD417C5"/>
    <w:rsid w:val="1CB05D8E"/>
    <w:rsid w:val="1CCF110C"/>
    <w:rsid w:val="1D743260"/>
    <w:rsid w:val="1D9456B0"/>
    <w:rsid w:val="1DD309C6"/>
    <w:rsid w:val="1DEB1048"/>
    <w:rsid w:val="1E0F4D36"/>
    <w:rsid w:val="1E164317"/>
    <w:rsid w:val="1E182D6E"/>
    <w:rsid w:val="1EDD568A"/>
    <w:rsid w:val="1F0E3240"/>
    <w:rsid w:val="1F122D3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1D53D69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851F87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B729DF"/>
    <w:rsid w:val="35C42453"/>
    <w:rsid w:val="367A442E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5901C7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7B7F94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896004"/>
    <w:rsid w:val="4DE4323A"/>
    <w:rsid w:val="4E0B709E"/>
    <w:rsid w:val="4E2A5D47"/>
    <w:rsid w:val="4E4C2B0A"/>
    <w:rsid w:val="4E7E368F"/>
    <w:rsid w:val="4EDF237F"/>
    <w:rsid w:val="4F3B1723"/>
    <w:rsid w:val="4F702FD7"/>
    <w:rsid w:val="4F7A3E56"/>
    <w:rsid w:val="4F8627FB"/>
    <w:rsid w:val="4FA462B3"/>
    <w:rsid w:val="4FD033BE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5142DC"/>
    <w:rsid w:val="5167040A"/>
    <w:rsid w:val="521E54EC"/>
    <w:rsid w:val="522E2CD6"/>
    <w:rsid w:val="527E3C5D"/>
    <w:rsid w:val="52974D1F"/>
    <w:rsid w:val="52F42171"/>
    <w:rsid w:val="545D5AF4"/>
    <w:rsid w:val="547370C6"/>
    <w:rsid w:val="5495703C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2E789D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635C60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47037D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5B31B4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052E27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6FFF3DE8"/>
    <w:rsid w:val="7011218F"/>
    <w:rsid w:val="70C60851"/>
    <w:rsid w:val="70C64CF5"/>
    <w:rsid w:val="714F6A99"/>
    <w:rsid w:val="719B1CDE"/>
    <w:rsid w:val="71DB032D"/>
    <w:rsid w:val="71F0075E"/>
    <w:rsid w:val="723637B5"/>
    <w:rsid w:val="724265FE"/>
    <w:rsid w:val="7288728A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AE2DE2"/>
    <w:rsid w:val="78B27C05"/>
    <w:rsid w:val="78D51699"/>
    <w:rsid w:val="78F64F08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1E60AD"/>
    <w:rsid w:val="7E25351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21"/>
    <w:basedOn w:val="10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2650</Words>
  <Characters>2878</Characters>
  <Lines>27</Lines>
  <Paragraphs>7</Paragraphs>
  <TotalTime>48</TotalTime>
  <ScaleCrop>false</ScaleCrop>
  <LinksUpToDate>false</LinksUpToDate>
  <CharactersWithSpaces>2948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lenovo</cp:lastModifiedBy>
  <cp:lastPrinted>2025-03-28T02:49:00Z</cp:lastPrinted>
  <dcterms:modified xsi:type="dcterms:W3CDTF">2025-11-05T01:42:37Z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eyJoZGlkIjoiY2FkMGM0ODMyNGZmZWQ3YjVjNTc2OTQzZjc3N2ZmN2YiLCJ1c2VySWQiOiI0MTkyOTAxODcifQ==</vt:lpwstr>
  </property>
</Properties>
</file>