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EF7B">
      <w:pPr>
        <w:spacing w:line="600" w:lineRule="exact"/>
        <w:jc w:val="left"/>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eastAsia="zh-CN"/>
        </w:rPr>
        <w:t>附件</w:t>
      </w:r>
      <w:r>
        <w:rPr>
          <w:rFonts w:hint="eastAsia" w:ascii="黑体" w:hAnsi="黑体" w:eastAsia="黑体" w:cs="黑体"/>
          <w:b w:val="0"/>
          <w:bCs/>
          <w:kern w:val="0"/>
          <w:sz w:val="32"/>
          <w:szCs w:val="32"/>
          <w:lang w:val="en-US" w:eastAsia="zh-CN"/>
        </w:rPr>
        <w:t>3</w:t>
      </w:r>
    </w:p>
    <w:p w14:paraId="2996DA5A">
      <w:pPr>
        <w:spacing w:line="600" w:lineRule="exact"/>
        <w:jc w:val="center"/>
        <w:rPr>
          <w:rFonts w:hint="eastAsia" w:ascii="方正大标宋简体" w:hAnsi="方正大标宋简体" w:eastAsia="方正大标宋简体" w:cs="方正大标宋简体"/>
          <w:b w:val="0"/>
          <w:bCs/>
          <w:kern w:val="0"/>
          <w:sz w:val="44"/>
          <w:szCs w:val="44"/>
          <w:lang w:val="en-US" w:eastAsia="zh-CN"/>
        </w:rPr>
      </w:pPr>
      <w:r>
        <w:rPr>
          <w:rFonts w:hint="eastAsia" w:ascii="方正大标宋简体" w:hAnsi="方正大标宋简体" w:eastAsia="方正大标宋简体" w:cs="方正大标宋简体"/>
          <w:b w:val="0"/>
          <w:bCs/>
          <w:kern w:val="0"/>
          <w:sz w:val="44"/>
          <w:szCs w:val="44"/>
          <w:lang w:val="en-US" w:eastAsia="zh-CN"/>
        </w:rPr>
        <w:t>2024年度隆回县人力资源和社会保障局</w:t>
      </w:r>
    </w:p>
    <w:p w14:paraId="4171D8BE">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rPr>
        <w:t>部门整体支出绩效自评报告</w:t>
      </w:r>
    </w:p>
    <w:p w14:paraId="5DFE3F4D">
      <w:pPr>
        <w:keepNext w:val="0"/>
        <w:keepLines w:val="0"/>
        <w:pageBreakBefore w:val="0"/>
        <w:widowControl w:val="0"/>
        <w:kinsoku/>
        <w:wordWrap/>
        <w:overflowPunct/>
        <w:topLinePunct w:val="0"/>
        <w:autoSpaceDE/>
        <w:autoSpaceDN/>
        <w:bidi w:val="0"/>
        <w:adjustRightInd/>
        <w:snapToGrid/>
        <w:spacing w:beforeAutospacing="0" w:line="560" w:lineRule="exact"/>
        <w:ind w:firstLine="420" w:firstLineChars="200"/>
        <w:textAlignment w:val="auto"/>
        <w:rPr>
          <w:rFonts w:hint="eastAsia" w:ascii="仿宋" w:hAnsi="仿宋" w:eastAsia="仿宋" w:cs="仿宋"/>
        </w:rPr>
      </w:pPr>
    </w:p>
    <w:p w14:paraId="1E3F4958">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一、部门</w:t>
      </w:r>
      <w:r>
        <w:rPr>
          <w:rFonts w:hint="eastAsia" w:ascii="黑体" w:hAnsi="黑体" w:eastAsia="黑体" w:cs="黑体"/>
          <w:b w:val="0"/>
          <w:bCs w:val="0"/>
          <w:sz w:val="32"/>
          <w:szCs w:val="32"/>
          <w:lang w:eastAsia="zh-CN"/>
        </w:rPr>
        <w:t>、单位基本情况</w:t>
      </w:r>
    </w:p>
    <w:p w14:paraId="135252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3" w:firstLineChars="200"/>
        <w:jc w:val="left"/>
        <w:textAlignment w:val="auto"/>
        <w:rPr>
          <w:rFonts w:hint="eastAsia" w:ascii="楷体_GB2312" w:hAnsi="楷体_GB2312" w:eastAsia="楷体_GB2312" w:cs="楷体_GB2312"/>
          <w:b/>
          <w:bCs/>
          <w:i w:val="0"/>
          <w:iCs w:val="0"/>
          <w:caps w:val="0"/>
          <w:color w:val="333333"/>
          <w:spacing w:val="0"/>
          <w:sz w:val="32"/>
          <w:szCs w:val="32"/>
          <w:shd w:val="clear" w:color="auto" w:fill="FFFFFF"/>
          <w:lang w:eastAsia="zh-CN"/>
        </w:rPr>
      </w:pPr>
      <w:r>
        <w:rPr>
          <w:rFonts w:hint="eastAsia" w:ascii="楷体_GB2312" w:hAnsi="楷体_GB2312" w:eastAsia="楷体_GB2312" w:cs="楷体_GB2312"/>
          <w:b/>
          <w:bCs/>
          <w:i w:val="0"/>
          <w:iCs w:val="0"/>
          <w:caps w:val="0"/>
          <w:color w:val="333333"/>
          <w:spacing w:val="0"/>
          <w:sz w:val="32"/>
          <w:szCs w:val="32"/>
          <w:shd w:val="clear" w:color="auto" w:fill="FFFFFF"/>
          <w:lang w:eastAsia="zh-CN"/>
        </w:rPr>
        <w:t>（一）机构设置情况、人员编制情况、主要职能职责、</w:t>
      </w:r>
      <w:r>
        <w:rPr>
          <w:rFonts w:hint="eastAsia" w:ascii="楷体_GB2312" w:hAnsi="楷体_GB2312" w:eastAsia="楷体_GB2312" w:cs="楷体_GB2312"/>
          <w:b/>
          <w:bCs/>
          <w:i w:val="0"/>
          <w:iCs w:val="0"/>
          <w:caps w:val="0"/>
          <w:color w:val="333333"/>
          <w:spacing w:val="0"/>
          <w:sz w:val="32"/>
          <w:szCs w:val="32"/>
          <w:shd w:val="clear" w:color="auto" w:fill="FFFFFF"/>
          <w:lang w:val="en-US" w:eastAsia="zh-CN"/>
        </w:rPr>
        <w:t>2024</w:t>
      </w:r>
      <w:r>
        <w:rPr>
          <w:rFonts w:hint="eastAsia" w:ascii="楷体_GB2312" w:hAnsi="楷体_GB2312" w:eastAsia="楷体_GB2312" w:cs="楷体_GB2312"/>
          <w:b/>
          <w:bCs/>
          <w:i w:val="0"/>
          <w:iCs w:val="0"/>
          <w:caps w:val="0"/>
          <w:color w:val="333333"/>
          <w:spacing w:val="0"/>
          <w:sz w:val="32"/>
          <w:szCs w:val="32"/>
          <w:shd w:val="clear" w:color="auto" w:fill="FFFFFF"/>
          <w:lang w:eastAsia="zh-CN"/>
        </w:rPr>
        <w:t>年的重点工作、绩效目标设定情况。</w:t>
      </w:r>
    </w:p>
    <w:p w14:paraId="623F19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3" w:firstLineChars="200"/>
        <w:jc w:val="left"/>
        <w:textAlignment w:val="auto"/>
        <w:rPr>
          <w:rFonts w:hint="eastAsia" w:ascii="仿宋_GB2312" w:hAnsi="仿宋_GB2312" w:eastAsia="仿宋_GB2312" w:cs="仿宋_GB2312"/>
          <w:b/>
          <w:bCs/>
          <w:i w:val="0"/>
          <w:iCs w:val="0"/>
          <w:caps w:val="0"/>
          <w:color w:val="333333"/>
          <w:spacing w:val="0"/>
          <w:sz w:val="32"/>
          <w:szCs w:val="32"/>
          <w:shd w:val="clear" w:color="auto" w:fill="FFFFFF"/>
          <w:lang w:eastAsia="zh-CN"/>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1.</w:t>
      </w:r>
      <w:r>
        <w:rPr>
          <w:rFonts w:hint="eastAsia" w:ascii="仿宋_GB2312" w:hAnsi="仿宋_GB2312" w:eastAsia="仿宋_GB2312" w:cs="仿宋_GB2312"/>
          <w:b/>
          <w:bCs/>
          <w:i w:val="0"/>
          <w:iCs w:val="0"/>
          <w:caps w:val="0"/>
          <w:color w:val="333333"/>
          <w:spacing w:val="0"/>
          <w:sz w:val="32"/>
          <w:szCs w:val="32"/>
          <w:shd w:val="clear" w:color="auto" w:fill="FFFFFF"/>
          <w:lang w:eastAsia="zh-CN"/>
        </w:rPr>
        <w:t>隆回县人力资源和社会保障局（以下简称县人社局）是县政府工作部门，为正科级。</w:t>
      </w:r>
    </w:p>
    <w:p w14:paraId="038509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lang w:val="en-US" w:eastAsia="zh-CN"/>
        </w:rPr>
      </w:pPr>
      <w:r>
        <w:rPr>
          <w:rFonts w:hint="eastAsia" w:ascii="仿宋_GB2312" w:hAnsi="仿宋_GB2312" w:eastAsia="仿宋_GB2312" w:cs="仿宋_GB2312"/>
          <w:i w:val="0"/>
          <w:iCs w:val="0"/>
          <w:caps w:val="0"/>
          <w:color w:val="333333"/>
          <w:spacing w:val="0"/>
          <w:sz w:val="32"/>
          <w:szCs w:val="32"/>
          <w:shd w:val="clear" w:color="auto" w:fill="FFFFFF"/>
          <w:lang w:val="zh-CN" w:eastAsia="zh-CN"/>
        </w:rPr>
        <w:t>内设机构</w:t>
      </w:r>
      <w:r>
        <w:rPr>
          <w:rFonts w:hint="eastAsia" w:ascii="仿宋_GB2312" w:hAnsi="仿宋_GB2312" w:eastAsia="仿宋_GB2312" w:cs="仿宋_GB2312"/>
          <w:i w:val="0"/>
          <w:iCs w:val="0"/>
          <w:caps w:val="0"/>
          <w:color w:val="333333"/>
          <w:spacing w:val="0"/>
          <w:sz w:val="32"/>
          <w:szCs w:val="32"/>
          <w:shd w:val="clear" w:color="auto" w:fill="FFFFFF"/>
          <w:lang w:val="en-US" w:eastAsia="zh-CN"/>
        </w:rPr>
        <w:t>14个，具体</w:t>
      </w:r>
      <w:r>
        <w:rPr>
          <w:rFonts w:hint="eastAsia" w:ascii="仿宋_GB2312" w:hAnsi="仿宋_GB2312" w:eastAsia="仿宋_GB2312" w:cs="仿宋_GB2312"/>
          <w:i w:val="0"/>
          <w:iCs w:val="0"/>
          <w:caps w:val="0"/>
          <w:color w:val="333333"/>
          <w:spacing w:val="0"/>
          <w:sz w:val="32"/>
          <w:szCs w:val="32"/>
          <w:shd w:val="clear" w:color="auto" w:fill="FFFFFF"/>
          <w:lang w:val="zh-CN" w:eastAsia="zh-CN"/>
        </w:rPr>
        <w:t>包括：</w:t>
      </w:r>
      <w:r>
        <w:rPr>
          <w:rFonts w:hint="eastAsia" w:ascii="仿宋_GB2312" w:hAnsi="仿宋_GB2312" w:eastAsia="仿宋_GB2312" w:cs="仿宋_GB2312"/>
          <w:i w:val="0"/>
          <w:iCs w:val="0"/>
          <w:caps w:val="0"/>
          <w:color w:val="333333"/>
          <w:spacing w:val="0"/>
          <w:sz w:val="32"/>
          <w:szCs w:val="32"/>
          <w:shd w:val="clear" w:color="auto" w:fill="FFFFFF"/>
          <w:lang w:val="en-US" w:eastAsia="zh-CN"/>
        </w:rPr>
        <w:t>1.</w:t>
      </w:r>
      <w:r>
        <w:rPr>
          <w:rFonts w:hint="eastAsia" w:ascii="仿宋_GB2312" w:hAnsi="仿宋_GB2312" w:eastAsia="仿宋_GB2312" w:cs="仿宋_GB2312"/>
          <w:i w:val="0"/>
          <w:iCs w:val="0"/>
          <w:caps w:val="0"/>
          <w:color w:val="333333"/>
          <w:spacing w:val="0"/>
          <w:sz w:val="32"/>
          <w:szCs w:val="32"/>
          <w:shd w:val="clear" w:color="auto" w:fill="FFFFFF"/>
          <w:lang w:eastAsia="zh-CN"/>
        </w:rPr>
        <w:t>办公室</w:t>
      </w:r>
      <w:r>
        <w:rPr>
          <w:rFonts w:hint="eastAsia" w:ascii="仿宋_GB2312" w:hAnsi="仿宋_GB2312" w:eastAsia="仿宋_GB2312" w:cs="仿宋_GB2312"/>
          <w:i w:val="0"/>
          <w:iCs w:val="0"/>
          <w:caps w:val="0"/>
          <w:color w:val="333333"/>
          <w:spacing w:val="0"/>
          <w:sz w:val="32"/>
          <w:szCs w:val="32"/>
          <w:shd w:val="clear" w:color="auto" w:fill="FFFFFF"/>
          <w:lang w:val="en-US" w:eastAsia="zh-CN"/>
        </w:rPr>
        <w:t>2.</w:t>
      </w:r>
      <w:r>
        <w:rPr>
          <w:rFonts w:hint="eastAsia" w:ascii="仿宋_GB2312" w:hAnsi="仿宋_GB2312" w:eastAsia="仿宋_GB2312" w:cs="仿宋_GB2312"/>
          <w:i w:val="0"/>
          <w:iCs w:val="0"/>
          <w:caps w:val="0"/>
          <w:color w:val="333333"/>
          <w:spacing w:val="0"/>
          <w:sz w:val="32"/>
          <w:szCs w:val="32"/>
          <w:shd w:val="clear" w:color="auto" w:fill="FFFFFF"/>
          <w:lang w:eastAsia="zh-CN"/>
        </w:rPr>
        <w:t>政工股、</w:t>
      </w:r>
      <w:r>
        <w:rPr>
          <w:rFonts w:hint="eastAsia" w:ascii="仿宋_GB2312" w:hAnsi="仿宋_GB2312" w:eastAsia="仿宋_GB2312" w:cs="仿宋_GB2312"/>
          <w:i w:val="0"/>
          <w:iCs w:val="0"/>
          <w:caps w:val="0"/>
          <w:color w:val="333333"/>
          <w:spacing w:val="0"/>
          <w:sz w:val="32"/>
          <w:szCs w:val="32"/>
          <w:shd w:val="clear" w:color="auto" w:fill="FFFFFF"/>
          <w:lang w:val="en-US" w:eastAsia="zh-CN"/>
        </w:rPr>
        <w:t>3.</w:t>
      </w:r>
      <w:r>
        <w:rPr>
          <w:rFonts w:hint="eastAsia" w:ascii="仿宋_GB2312" w:hAnsi="仿宋_GB2312" w:eastAsia="仿宋_GB2312" w:cs="仿宋_GB2312"/>
          <w:i w:val="0"/>
          <w:iCs w:val="0"/>
          <w:caps w:val="0"/>
          <w:color w:val="333333"/>
          <w:spacing w:val="0"/>
          <w:sz w:val="32"/>
          <w:szCs w:val="32"/>
          <w:shd w:val="clear" w:color="auto" w:fill="FFFFFF"/>
          <w:lang w:eastAsia="zh-CN"/>
        </w:rPr>
        <w:t>规划财务股、</w:t>
      </w:r>
      <w:r>
        <w:rPr>
          <w:rFonts w:hint="eastAsia" w:ascii="仿宋_GB2312" w:hAnsi="仿宋_GB2312" w:eastAsia="仿宋_GB2312" w:cs="仿宋_GB2312"/>
          <w:i w:val="0"/>
          <w:iCs w:val="0"/>
          <w:caps w:val="0"/>
          <w:color w:val="333333"/>
          <w:spacing w:val="0"/>
          <w:sz w:val="32"/>
          <w:szCs w:val="32"/>
          <w:shd w:val="clear" w:color="auto" w:fill="FFFFFF"/>
          <w:lang w:val="en-US" w:eastAsia="zh-CN"/>
        </w:rPr>
        <w:t>4.</w:t>
      </w:r>
      <w:r>
        <w:rPr>
          <w:rFonts w:hint="eastAsia" w:ascii="仿宋_GB2312" w:hAnsi="仿宋_GB2312" w:eastAsia="仿宋_GB2312" w:cs="仿宋_GB2312"/>
          <w:i w:val="0"/>
          <w:iCs w:val="0"/>
          <w:caps w:val="0"/>
          <w:color w:val="333333"/>
          <w:spacing w:val="0"/>
          <w:sz w:val="32"/>
          <w:szCs w:val="32"/>
          <w:shd w:val="clear" w:color="auto" w:fill="FFFFFF"/>
          <w:lang w:eastAsia="zh-CN"/>
        </w:rPr>
        <w:t>基金监督股、</w:t>
      </w:r>
      <w:r>
        <w:rPr>
          <w:rFonts w:hint="eastAsia" w:ascii="仿宋_GB2312" w:hAnsi="仿宋_GB2312" w:eastAsia="仿宋_GB2312" w:cs="仿宋_GB2312"/>
          <w:i w:val="0"/>
          <w:iCs w:val="0"/>
          <w:caps w:val="0"/>
          <w:color w:val="333333"/>
          <w:spacing w:val="0"/>
          <w:sz w:val="32"/>
          <w:szCs w:val="32"/>
          <w:shd w:val="clear" w:color="auto" w:fill="FFFFFF"/>
          <w:lang w:val="en-US" w:eastAsia="zh-CN"/>
        </w:rPr>
        <w:t>5.</w:t>
      </w:r>
      <w:r>
        <w:rPr>
          <w:rFonts w:hint="eastAsia" w:ascii="仿宋_GB2312" w:hAnsi="仿宋_GB2312" w:eastAsia="仿宋_GB2312" w:cs="仿宋_GB2312"/>
          <w:i w:val="0"/>
          <w:iCs w:val="0"/>
          <w:caps w:val="0"/>
          <w:color w:val="333333"/>
          <w:spacing w:val="0"/>
          <w:sz w:val="32"/>
          <w:szCs w:val="32"/>
          <w:shd w:val="clear" w:color="auto" w:fill="FFFFFF"/>
          <w:lang w:eastAsia="zh-CN"/>
        </w:rPr>
        <w:t>事业单位人事管理股、</w:t>
      </w:r>
      <w:r>
        <w:rPr>
          <w:rFonts w:hint="eastAsia" w:ascii="仿宋_GB2312" w:hAnsi="仿宋_GB2312" w:eastAsia="仿宋_GB2312" w:cs="仿宋_GB2312"/>
          <w:i w:val="0"/>
          <w:iCs w:val="0"/>
          <w:caps w:val="0"/>
          <w:color w:val="333333"/>
          <w:spacing w:val="0"/>
          <w:sz w:val="32"/>
          <w:szCs w:val="32"/>
          <w:shd w:val="clear" w:color="auto" w:fill="FFFFFF"/>
          <w:lang w:val="en-US" w:eastAsia="zh-CN"/>
        </w:rPr>
        <w:t>6.</w:t>
      </w:r>
      <w:r>
        <w:rPr>
          <w:rFonts w:hint="eastAsia" w:ascii="仿宋_GB2312" w:hAnsi="仿宋_GB2312" w:eastAsia="仿宋_GB2312" w:cs="仿宋_GB2312"/>
          <w:i w:val="0"/>
          <w:iCs w:val="0"/>
          <w:caps w:val="0"/>
          <w:color w:val="333333"/>
          <w:spacing w:val="0"/>
          <w:sz w:val="32"/>
          <w:szCs w:val="32"/>
          <w:shd w:val="clear" w:color="auto" w:fill="FFFFFF"/>
          <w:lang w:eastAsia="zh-CN"/>
        </w:rPr>
        <w:t>人力资源流动管理股、</w:t>
      </w:r>
      <w:r>
        <w:rPr>
          <w:rFonts w:hint="eastAsia" w:ascii="仿宋_GB2312" w:hAnsi="仿宋_GB2312" w:eastAsia="仿宋_GB2312" w:cs="仿宋_GB2312"/>
          <w:i w:val="0"/>
          <w:iCs w:val="0"/>
          <w:caps w:val="0"/>
          <w:color w:val="333333"/>
          <w:spacing w:val="0"/>
          <w:sz w:val="32"/>
          <w:szCs w:val="32"/>
          <w:shd w:val="clear" w:color="auto" w:fill="FFFFFF"/>
          <w:lang w:val="en-US" w:eastAsia="zh-CN"/>
        </w:rPr>
        <w:t>7.</w:t>
      </w:r>
      <w:r>
        <w:rPr>
          <w:rFonts w:hint="eastAsia" w:ascii="仿宋_GB2312" w:hAnsi="仿宋_GB2312" w:eastAsia="仿宋_GB2312" w:cs="仿宋_GB2312"/>
          <w:i w:val="0"/>
          <w:iCs w:val="0"/>
          <w:caps w:val="0"/>
          <w:color w:val="333333"/>
          <w:spacing w:val="0"/>
          <w:sz w:val="32"/>
          <w:szCs w:val="32"/>
          <w:shd w:val="clear" w:color="auto" w:fill="FFFFFF"/>
          <w:lang w:eastAsia="zh-CN"/>
        </w:rPr>
        <w:t>就业促进股</w:t>
      </w:r>
      <w:r>
        <w:rPr>
          <w:rFonts w:hint="eastAsia" w:ascii="仿宋_GB2312" w:hAnsi="仿宋_GB2312" w:eastAsia="仿宋_GB2312" w:cs="仿宋_GB2312"/>
          <w:i w:val="0"/>
          <w:iCs w:val="0"/>
          <w:caps w:val="0"/>
          <w:color w:val="333333"/>
          <w:spacing w:val="0"/>
          <w:sz w:val="32"/>
          <w:szCs w:val="32"/>
          <w:shd w:val="clear" w:color="auto" w:fill="FFFFFF"/>
          <w:lang w:val="en-US" w:eastAsia="zh-CN"/>
        </w:rPr>
        <w:t>8.</w:t>
      </w:r>
      <w:r>
        <w:rPr>
          <w:rFonts w:hint="eastAsia" w:ascii="仿宋_GB2312" w:hAnsi="仿宋_GB2312" w:eastAsia="仿宋_GB2312" w:cs="仿宋_GB2312"/>
          <w:i w:val="0"/>
          <w:iCs w:val="0"/>
          <w:caps w:val="0"/>
          <w:color w:val="333333"/>
          <w:spacing w:val="0"/>
          <w:sz w:val="32"/>
          <w:szCs w:val="32"/>
          <w:shd w:val="clear" w:color="auto" w:fill="FFFFFF"/>
          <w:lang w:eastAsia="zh-CN"/>
        </w:rPr>
        <w:t>养老保险股、</w:t>
      </w:r>
      <w:r>
        <w:rPr>
          <w:rFonts w:hint="eastAsia" w:ascii="仿宋_GB2312" w:hAnsi="仿宋_GB2312" w:eastAsia="仿宋_GB2312" w:cs="仿宋_GB2312"/>
          <w:i w:val="0"/>
          <w:iCs w:val="0"/>
          <w:caps w:val="0"/>
          <w:color w:val="333333"/>
          <w:spacing w:val="0"/>
          <w:sz w:val="32"/>
          <w:szCs w:val="32"/>
          <w:shd w:val="clear" w:color="auto" w:fill="FFFFFF"/>
          <w:lang w:val="en-US" w:eastAsia="zh-CN"/>
        </w:rPr>
        <w:t>9.</w:t>
      </w:r>
      <w:r>
        <w:rPr>
          <w:rFonts w:hint="eastAsia" w:ascii="仿宋_GB2312" w:hAnsi="仿宋_GB2312" w:eastAsia="仿宋_GB2312" w:cs="仿宋_GB2312"/>
          <w:i w:val="0"/>
          <w:iCs w:val="0"/>
          <w:caps w:val="0"/>
          <w:color w:val="333333"/>
          <w:spacing w:val="0"/>
          <w:sz w:val="32"/>
          <w:szCs w:val="32"/>
          <w:shd w:val="clear" w:color="auto" w:fill="FFFFFF"/>
          <w:lang w:eastAsia="zh-CN"/>
        </w:rPr>
        <w:t>专业技术人员管理股、</w:t>
      </w:r>
      <w:r>
        <w:rPr>
          <w:rFonts w:hint="eastAsia" w:ascii="仿宋_GB2312" w:hAnsi="仿宋_GB2312" w:eastAsia="仿宋_GB2312" w:cs="仿宋_GB2312"/>
          <w:i w:val="0"/>
          <w:iCs w:val="0"/>
          <w:caps w:val="0"/>
          <w:color w:val="333333"/>
          <w:spacing w:val="0"/>
          <w:sz w:val="32"/>
          <w:szCs w:val="32"/>
          <w:shd w:val="clear" w:color="auto" w:fill="FFFFFF"/>
          <w:lang w:val="en-US" w:eastAsia="zh-CN"/>
        </w:rPr>
        <w:t>10.</w:t>
      </w:r>
      <w:r>
        <w:rPr>
          <w:rFonts w:hint="eastAsia" w:ascii="仿宋_GB2312" w:hAnsi="仿宋_GB2312" w:eastAsia="仿宋_GB2312" w:cs="仿宋_GB2312"/>
          <w:i w:val="0"/>
          <w:iCs w:val="0"/>
          <w:caps w:val="0"/>
          <w:color w:val="333333"/>
          <w:spacing w:val="0"/>
          <w:sz w:val="32"/>
          <w:szCs w:val="32"/>
          <w:shd w:val="clear" w:color="auto" w:fill="FFFFFF"/>
          <w:lang w:eastAsia="zh-CN"/>
        </w:rPr>
        <w:t>工资福利股、</w:t>
      </w:r>
      <w:r>
        <w:rPr>
          <w:rFonts w:hint="eastAsia" w:ascii="仿宋_GB2312" w:hAnsi="仿宋_GB2312" w:eastAsia="仿宋_GB2312" w:cs="仿宋_GB2312"/>
          <w:i w:val="0"/>
          <w:iCs w:val="0"/>
          <w:caps w:val="0"/>
          <w:color w:val="333333"/>
          <w:spacing w:val="0"/>
          <w:sz w:val="32"/>
          <w:szCs w:val="32"/>
          <w:shd w:val="clear" w:color="auto" w:fill="FFFFFF"/>
          <w:lang w:val="en-US" w:eastAsia="zh-CN"/>
        </w:rPr>
        <w:t>11.</w:t>
      </w:r>
      <w:r>
        <w:rPr>
          <w:rFonts w:hint="eastAsia" w:ascii="仿宋_GB2312" w:hAnsi="仿宋_GB2312" w:eastAsia="仿宋_GB2312" w:cs="仿宋_GB2312"/>
          <w:i w:val="0"/>
          <w:iCs w:val="0"/>
          <w:caps w:val="0"/>
          <w:color w:val="333333"/>
          <w:spacing w:val="0"/>
          <w:sz w:val="32"/>
          <w:szCs w:val="32"/>
          <w:shd w:val="clear" w:color="auto" w:fill="FFFFFF"/>
          <w:lang w:eastAsia="zh-CN"/>
        </w:rPr>
        <w:t>政策法规和劳动关系股、</w:t>
      </w:r>
      <w:r>
        <w:rPr>
          <w:rFonts w:hint="eastAsia" w:ascii="仿宋_GB2312" w:hAnsi="仿宋_GB2312" w:eastAsia="仿宋_GB2312" w:cs="仿宋_GB2312"/>
          <w:i w:val="0"/>
          <w:iCs w:val="0"/>
          <w:caps w:val="0"/>
          <w:color w:val="333333"/>
          <w:spacing w:val="0"/>
          <w:sz w:val="32"/>
          <w:szCs w:val="32"/>
          <w:shd w:val="clear" w:color="auto" w:fill="FFFFFF"/>
          <w:lang w:val="en-US" w:eastAsia="zh-CN"/>
        </w:rPr>
        <w:t>12.</w:t>
      </w:r>
      <w:r>
        <w:rPr>
          <w:rFonts w:hint="eastAsia" w:ascii="仿宋_GB2312" w:hAnsi="仿宋_GB2312" w:eastAsia="仿宋_GB2312" w:cs="仿宋_GB2312"/>
          <w:i w:val="0"/>
          <w:iCs w:val="0"/>
          <w:caps w:val="0"/>
          <w:color w:val="333333"/>
          <w:spacing w:val="0"/>
          <w:sz w:val="32"/>
          <w:szCs w:val="32"/>
          <w:shd w:val="clear" w:color="auto" w:fill="FFFFFF"/>
          <w:lang w:eastAsia="zh-CN"/>
        </w:rPr>
        <w:t>工伤失业保险股、</w:t>
      </w:r>
      <w:r>
        <w:rPr>
          <w:rFonts w:hint="eastAsia" w:ascii="仿宋_GB2312" w:hAnsi="仿宋_GB2312" w:eastAsia="仿宋_GB2312" w:cs="仿宋_GB2312"/>
          <w:i w:val="0"/>
          <w:iCs w:val="0"/>
          <w:caps w:val="0"/>
          <w:color w:val="333333"/>
          <w:spacing w:val="0"/>
          <w:sz w:val="32"/>
          <w:szCs w:val="32"/>
          <w:shd w:val="clear" w:color="auto" w:fill="FFFFFF"/>
          <w:lang w:val="en-US" w:eastAsia="zh-CN"/>
        </w:rPr>
        <w:t>13.</w:t>
      </w:r>
      <w:r>
        <w:rPr>
          <w:rFonts w:hint="eastAsia" w:ascii="仿宋_GB2312" w:hAnsi="仿宋_GB2312" w:eastAsia="仿宋_GB2312" w:cs="仿宋_GB2312"/>
          <w:i w:val="0"/>
          <w:iCs w:val="0"/>
          <w:caps w:val="0"/>
          <w:color w:val="333333"/>
          <w:spacing w:val="0"/>
          <w:sz w:val="32"/>
          <w:szCs w:val="32"/>
          <w:shd w:val="clear" w:color="auto" w:fill="FFFFFF"/>
          <w:lang w:eastAsia="zh-CN"/>
        </w:rPr>
        <w:t>表彰奖励股，</w:t>
      </w:r>
      <w:r>
        <w:rPr>
          <w:rFonts w:hint="eastAsia" w:ascii="仿宋_GB2312" w:hAnsi="仿宋_GB2312" w:eastAsia="仿宋_GB2312" w:cs="仿宋_GB2312"/>
          <w:i w:val="0"/>
          <w:iCs w:val="0"/>
          <w:caps w:val="0"/>
          <w:color w:val="333333"/>
          <w:spacing w:val="0"/>
          <w:sz w:val="32"/>
          <w:szCs w:val="32"/>
          <w:shd w:val="clear" w:color="auto" w:fill="FFFFFF"/>
          <w:lang w:val="en-US" w:eastAsia="zh-CN"/>
        </w:rPr>
        <w:t>14.劳动保障监察股。</w:t>
      </w:r>
    </w:p>
    <w:p w14:paraId="32ACDAD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人社局</w:t>
      </w:r>
      <w:r>
        <w:rPr>
          <w:rFonts w:hint="eastAsia" w:ascii="仿宋_GB2312" w:hAnsi="仿宋_GB2312" w:eastAsia="仿宋_GB2312" w:cs="仿宋_GB2312"/>
          <w:i w:val="0"/>
          <w:iCs w:val="0"/>
          <w:caps w:val="0"/>
          <w:color w:val="333333"/>
          <w:spacing w:val="0"/>
          <w:sz w:val="32"/>
          <w:szCs w:val="32"/>
          <w:shd w:val="clear" w:color="auto" w:fill="FFFFFF"/>
          <w:lang w:val="zh-CN" w:eastAsia="zh-CN"/>
        </w:rPr>
        <w:t>下设二级机构</w:t>
      </w:r>
      <w:r>
        <w:rPr>
          <w:rFonts w:hint="eastAsia" w:ascii="仿宋_GB2312" w:hAnsi="仿宋_GB2312" w:eastAsia="仿宋_GB2312" w:cs="仿宋_GB2312"/>
          <w:i w:val="0"/>
          <w:iCs w:val="0"/>
          <w:caps w:val="0"/>
          <w:color w:val="333333"/>
          <w:spacing w:val="0"/>
          <w:sz w:val="32"/>
          <w:szCs w:val="32"/>
          <w:shd w:val="clear" w:color="auto" w:fill="FFFFFF"/>
          <w:lang w:val="en-US" w:eastAsia="zh-CN"/>
        </w:rPr>
        <w:t>7个，具体</w:t>
      </w:r>
      <w:r>
        <w:rPr>
          <w:rFonts w:hint="eastAsia" w:ascii="仿宋_GB2312" w:hAnsi="仿宋_GB2312" w:eastAsia="仿宋_GB2312" w:cs="仿宋_GB2312"/>
          <w:i w:val="0"/>
          <w:iCs w:val="0"/>
          <w:caps w:val="0"/>
          <w:color w:val="333333"/>
          <w:spacing w:val="0"/>
          <w:sz w:val="32"/>
          <w:szCs w:val="32"/>
          <w:shd w:val="clear" w:color="auto" w:fill="FFFFFF"/>
          <w:lang w:val="zh-CN" w:eastAsia="zh-CN"/>
        </w:rPr>
        <w:t>包括：</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人才交流和档案</w:t>
      </w:r>
      <w:r>
        <w:rPr>
          <w:rFonts w:hint="eastAsia" w:ascii="仿宋_GB2312" w:hAnsi="仿宋_GB2312" w:eastAsia="仿宋_GB2312" w:cs="仿宋_GB2312"/>
          <w:i w:val="0"/>
          <w:iCs w:val="0"/>
          <w:caps w:val="0"/>
          <w:color w:val="232323"/>
          <w:spacing w:val="0"/>
          <w:kern w:val="0"/>
          <w:sz w:val="32"/>
          <w:szCs w:val="32"/>
          <w:shd w:val="clear" w:color="auto" w:fill="FFFFFF"/>
          <w:lang w:val="en-US" w:eastAsia="zh-CN" w:bidi="ar"/>
        </w:rPr>
        <w:t>管理中心、劳动人事争议仲裁院、信息中心、就业服务中心、工伤失业保险服务中心、社会养老服务中心、人力资源市场服务中心。</w:t>
      </w:r>
    </w:p>
    <w:p w14:paraId="3CFCDE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eastAsia" w:ascii="仿宋_GB2312" w:hAnsi="仿宋_GB2312" w:eastAsia="仿宋_GB2312" w:cs="仿宋_GB2312"/>
          <w:i w:val="0"/>
          <w:iCs w:val="0"/>
          <w:caps w:val="0"/>
          <w:color w:val="333333"/>
          <w:spacing w:val="0"/>
          <w:sz w:val="32"/>
          <w:szCs w:val="32"/>
          <w:shd w:val="clear" w:color="auto" w:fill="FFFFFF"/>
          <w:lang w:eastAsia="zh-CN"/>
        </w:rPr>
        <w:t>截至</w:t>
      </w:r>
      <w:r>
        <w:rPr>
          <w:rFonts w:hint="eastAsia" w:ascii="仿宋_GB2312" w:hAnsi="仿宋_GB2312" w:eastAsia="仿宋_GB2312" w:cs="仿宋_GB2312"/>
          <w:i w:val="0"/>
          <w:iCs w:val="0"/>
          <w:caps w:val="0"/>
          <w:color w:val="333333"/>
          <w:spacing w:val="0"/>
          <w:sz w:val="32"/>
          <w:szCs w:val="32"/>
          <w:shd w:val="clear" w:color="auto" w:fill="FFFFFF"/>
          <w:lang w:val="en-US" w:eastAsia="zh-CN"/>
        </w:rPr>
        <w:t>2024</w:t>
      </w:r>
      <w:r>
        <w:rPr>
          <w:rFonts w:hint="eastAsia" w:ascii="仿宋_GB2312" w:hAnsi="仿宋_GB2312" w:eastAsia="仿宋_GB2312" w:cs="仿宋_GB2312"/>
          <w:i w:val="0"/>
          <w:iCs w:val="0"/>
          <w:caps w:val="0"/>
          <w:color w:val="333333"/>
          <w:spacing w:val="0"/>
          <w:sz w:val="32"/>
          <w:szCs w:val="32"/>
          <w:shd w:val="clear" w:color="auto" w:fill="FFFFFF"/>
          <w:lang w:eastAsia="zh-CN"/>
        </w:rPr>
        <w:t>年12月31日，单位编制人数为</w:t>
      </w:r>
      <w:r>
        <w:rPr>
          <w:rFonts w:hint="eastAsia" w:ascii="仿宋_GB2312" w:hAnsi="仿宋_GB2312" w:eastAsia="仿宋_GB2312" w:cs="仿宋_GB2312"/>
          <w:i w:val="0"/>
          <w:iCs w:val="0"/>
          <w:caps w:val="0"/>
          <w:color w:val="333333"/>
          <w:spacing w:val="0"/>
          <w:sz w:val="32"/>
          <w:szCs w:val="32"/>
          <w:shd w:val="clear" w:color="auto" w:fill="FFFFFF"/>
          <w:lang w:val="en-US" w:eastAsia="zh-CN"/>
        </w:rPr>
        <w:t>115</w:t>
      </w:r>
      <w:r>
        <w:rPr>
          <w:rFonts w:hint="eastAsia" w:ascii="仿宋_GB2312" w:hAnsi="仿宋_GB2312" w:eastAsia="仿宋_GB2312" w:cs="仿宋_GB2312"/>
          <w:i w:val="0"/>
          <w:iCs w:val="0"/>
          <w:caps w:val="0"/>
          <w:color w:val="333333"/>
          <w:spacing w:val="0"/>
          <w:sz w:val="32"/>
          <w:szCs w:val="32"/>
          <w:shd w:val="clear" w:color="auto" w:fill="FFFFFF"/>
          <w:lang w:eastAsia="zh-CN"/>
        </w:rPr>
        <w:t>人，实际在岗人数</w:t>
      </w:r>
      <w:r>
        <w:rPr>
          <w:rFonts w:hint="eastAsia" w:ascii="仿宋_GB2312" w:hAnsi="仿宋_GB2312" w:eastAsia="仿宋_GB2312" w:cs="仿宋_GB2312"/>
          <w:i w:val="0"/>
          <w:iCs w:val="0"/>
          <w:caps w:val="0"/>
          <w:color w:val="333333"/>
          <w:spacing w:val="0"/>
          <w:sz w:val="32"/>
          <w:szCs w:val="32"/>
          <w:shd w:val="clear" w:color="auto" w:fill="FFFFFF"/>
          <w:lang w:val="en-US" w:eastAsia="zh-CN"/>
        </w:rPr>
        <w:t>131</w:t>
      </w:r>
      <w:r>
        <w:rPr>
          <w:rFonts w:hint="eastAsia" w:ascii="仿宋_GB2312" w:hAnsi="仿宋_GB2312" w:eastAsia="仿宋_GB2312" w:cs="仿宋_GB2312"/>
          <w:i w:val="0"/>
          <w:iCs w:val="0"/>
          <w:caps w:val="0"/>
          <w:color w:val="333333"/>
          <w:spacing w:val="0"/>
          <w:sz w:val="32"/>
          <w:szCs w:val="32"/>
          <w:shd w:val="clear" w:color="auto" w:fill="FFFFFF"/>
          <w:lang w:eastAsia="zh-CN"/>
        </w:rPr>
        <w:t>人，退休</w:t>
      </w:r>
      <w:r>
        <w:rPr>
          <w:rFonts w:hint="eastAsia" w:ascii="仿宋_GB2312" w:hAnsi="仿宋_GB2312" w:eastAsia="仿宋_GB2312" w:cs="仿宋_GB2312"/>
          <w:i w:val="0"/>
          <w:iCs w:val="0"/>
          <w:caps w:val="0"/>
          <w:color w:val="333333"/>
          <w:spacing w:val="0"/>
          <w:sz w:val="32"/>
          <w:szCs w:val="32"/>
          <w:shd w:val="clear" w:color="auto" w:fill="FFFFFF"/>
          <w:lang w:val="en-US" w:eastAsia="zh-CN"/>
        </w:rPr>
        <w:t>63</w:t>
      </w:r>
      <w:r>
        <w:rPr>
          <w:rFonts w:hint="eastAsia" w:ascii="仿宋_GB2312" w:hAnsi="仿宋_GB2312" w:eastAsia="仿宋_GB2312" w:cs="仿宋_GB2312"/>
          <w:i w:val="0"/>
          <w:iCs w:val="0"/>
          <w:caps w:val="0"/>
          <w:color w:val="333333"/>
          <w:spacing w:val="0"/>
          <w:sz w:val="32"/>
          <w:szCs w:val="32"/>
          <w:shd w:val="clear" w:color="auto" w:fill="FFFFFF"/>
          <w:lang w:eastAsia="zh-CN"/>
        </w:rPr>
        <w:t>人。</w:t>
      </w:r>
    </w:p>
    <w:p w14:paraId="2D34AD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firstLine="643" w:firstLineChars="200"/>
        <w:jc w:val="left"/>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2.</w:t>
      </w:r>
      <w:r>
        <w:rPr>
          <w:rFonts w:hint="eastAsia" w:ascii="仿宋_GB2312" w:hAnsi="仿宋_GB2312" w:eastAsia="仿宋_GB2312" w:cs="仿宋_GB2312"/>
          <w:b/>
          <w:bCs/>
          <w:i w:val="0"/>
          <w:iCs w:val="0"/>
          <w:caps w:val="0"/>
          <w:color w:val="333333"/>
          <w:spacing w:val="0"/>
          <w:sz w:val="32"/>
          <w:szCs w:val="32"/>
          <w:shd w:val="clear" w:color="auto" w:fill="FFFFFF"/>
          <w:lang w:eastAsia="zh-CN"/>
        </w:rPr>
        <w:t>主要职责</w:t>
      </w:r>
    </w:p>
    <w:p w14:paraId="1192BF0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(1)</w:t>
      </w:r>
      <w:r>
        <w:rPr>
          <w:rFonts w:hint="eastAsia" w:ascii="仿宋_GB2312" w:hAnsi="仿宋_GB2312" w:eastAsia="仿宋_GB2312" w:cs="仿宋_GB2312"/>
          <w:i w:val="0"/>
          <w:iCs w:val="0"/>
          <w:caps w:val="0"/>
          <w:color w:val="333333"/>
          <w:spacing w:val="0"/>
          <w:sz w:val="32"/>
          <w:szCs w:val="32"/>
          <w:shd w:val="clear" w:color="auto" w:fill="FFFFFF"/>
          <w:lang w:eastAsia="zh-CN"/>
        </w:rPr>
        <w:t>拟订全县人力资源和社会保障事业发展规划、政策，按规定起草相关地方性规范性文件并组织实施。</w:t>
      </w:r>
    </w:p>
    <w:p w14:paraId="629B2F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(2)</w:t>
      </w:r>
      <w:r>
        <w:rPr>
          <w:rFonts w:hint="eastAsia" w:ascii="仿宋_GB2312" w:hAnsi="仿宋_GB2312" w:eastAsia="仿宋_GB2312" w:cs="仿宋_GB2312"/>
          <w:i w:val="0"/>
          <w:iCs w:val="0"/>
          <w:caps w:val="0"/>
          <w:color w:val="333333"/>
          <w:spacing w:val="0"/>
          <w:sz w:val="32"/>
          <w:szCs w:val="32"/>
          <w:shd w:val="clear" w:color="auto" w:fill="FFFFFF"/>
          <w:lang w:eastAsia="zh-CN"/>
        </w:rPr>
        <w:t>拟订全县人力资源市场发展规划和人力资源服务业发展、人力资源流动政策，促进人力资源合理流动、有效配置。</w:t>
      </w:r>
    </w:p>
    <w:p w14:paraId="2372F6C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(3)</w:t>
      </w:r>
      <w:r>
        <w:rPr>
          <w:rFonts w:hint="eastAsia" w:ascii="仿宋_GB2312" w:hAnsi="仿宋_GB2312" w:eastAsia="仿宋_GB2312" w:cs="仿宋_GB2312"/>
          <w:i w:val="0"/>
          <w:iCs w:val="0"/>
          <w:caps w:val="0"/>
          <w:color w:val="333333"/>
          <w:spacing w:val="0"/>
          <w:sz w:val="32"/>
          <w:szCs w:val="32"/>
          <w:shd w:val="clear" w:color="auto" w:fill="FFFFFF"/>
          <w:lang w:eastAsia="zh-CN"/>
        </w:rPr>
        <w:t>负责全县促进就业工作，拟订统筹城乡的就业发展规划和政策，完善公共就业创业服务体系，统筹建立面向城乡劳动者的职业技能培训制度，拟订就业援助制度，牵头拟订高校毕业生就业政策。</w:t>
      </w:r>
    </w:p>
    <w:p w14:paraId="7878DEB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(4)</w:t>
      </w:r>
      <w:r>
        <w:rPr>
          <w:rFonts w:hint="eastAsia" w:ascii="仿宋_GB2312" w:hAnsi="仿宋_GB2312" w:eastAsia="仿宋_GB2312" w:cs="仿宋_GB2312"/>
          <w:i w:val="0"/>
          <w:iCs w:val="0"/>
          <w:caps w:val="0"/>
          <w:color w:val="333333"/>
          <w:spacing w:val="0"/>
          <w:sz w:val="32"/>
          <w:szCs w:val="32"/>
          <w:shd w:val="clear" w:color="auto" w:fill="FFFFFF"/>
          <w:lang w:eastAsia="zh-CN"/>
        </w:rPr>
        <w:t>统筹推进建立覆盖城乡的多层次社会保障体系。拟订养老、失业、工伤等社会保险及其补充保险政策和标准。组织拟订养老、失业、工伤等社会保险及其补充保险基金管理和监督制度，编制相关社会保险基金预决算草案，参与拟订相关社会保障基金投资政策。会同有关部门实施全民参保计划并建立全县统的社会保险公共服务平台。</w:t>
      </w:r>
    </w:p>
    <w:p w14:paraId="291C1FD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(5)</w:t>
      </w:r>
      <w:r>
        <w:rPr>
          <w:rFonts w:hint="eastAsia" w:ascii="仿宋_GB2312" w:hAnsi="仿宋_GB2312" w:eastAsia="仿宋_GB2312" w:cs="仿宋_GB2312"/>
          <w:i w:val="0"/>
          <w:iCs w:val="0"/>
          <w:caps w:val="0"/>
          <w:color w:val="333333"/>
          <w:spacing w:val="0"/>
          <w:sz w:val="32"/>
          <w:szCs w:val="32"/>
          <w:shd w:val="clear" w:color="auto" w:fill="FFFFFF"/>
          <w:lang w:eastAsia="zh-CN"/>
        </w:rPr>
        <w:t>负责全县就业、失业和相关社会保险基金预测预警和信息引导，拟订应对预案，实施预防、调节和控制，保持就业形势稳定和相关社会保险基金总体收支平衡。</w:t>
      </w:r>
    </w:p>
    <w:p w14:paraId="7369B1A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(6)</w:t>
      </w:r>
      <w:r>
        <w:rPr>
          <w:rFonts w:hint="eastAsia" w:ascii="仿宋_GB2312" w:hAnsi="仿宋_GB2312" w:eastAsia="仿宋_GB2312" w:cs="仿宋_GB2312"/>
          <w:i w:val="0"/>
          <w:iCs w:val="0"/>
          <w:caps w:val="0"/>
          <w:color w:val="333333"/>
          <w:spacing w:val="0"/>
          <w:sz w:val="32"/>
          <w:szCs w:val="32"/>
          <w:shd w:val="clear" w:color="auto" w:fill="FFFFFF"/>
          <w:lang w:eastAsia="zh-CN"/>
        </w:rPr>
        <w:t>会同有关部门拟订全县事业单位人员工资收入分配政策并组织实施，建立全县企事业单位人员工资决定、工资正常增长和支付保障机制。拟订全县企事业单位人员福利和离退休政策并组织实施。</w:t>
      </w:r>
    </w:p>
    <w:p w14:paraId="300F0B2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(7)</w:t>
      </w:r>
      <w:r>
        <w:rPr>
          <w:rFonts w:hint="eastAsia" w:ascii="仿宋_GB2312" w:hAnsi="仿宋_GB2312" w:eastAsia="仿宋_GB2312" w:cs="仿宋_GB2312"/>
          <w:i w:val="0"/>
          <w:iCs w:val="0"/>
          <w:caps w:val="0"/>
          <w:color w:val="333333"/>
          <w:spacing w:val="0"/>
          <w:sz w:val="32"/>
          <w:szCs w:val="32"/>
          <w:shd w:val="clear" w:color="auto" w:fill="FFFFFF"/>
          <w:lang w:eastAsia="zh-CN"/>
        </w:rPr>
        <w:t>牵头推进全县深化职称制度改革，拟订并组织实施专业技术人员管理、继续教育和博士后管理等政策，负责高层次专业技术人才选拔和培养工作，拟订并落实吸引留学人员来隆（回国）工作或定居政策。组织拟订技能人才培养、评价、使用和激励制度。完善职业资格制度，健全职业技能多元化评价政策。</w:t>
      </w:r>
    </w:p>
    <w:p w14:paraId="5DC2EA7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(8)</w:t>
      </w:r>
      <w:r>
        <w:rPr>
          <w:rFonts w:hint="eastAsia" w:ascii="仿宋_GB2312" w:hAnsi="仿宋_GB2312" w:eastAsia="仿宋_GB2312" w:cs="仿宋_GB2312"/>
          <w:i w:val="0"/>
          <w:iCs w:val="0"/>
          <w:caps w:val="0"/>
          <w:color w:val="333333"/>
          <w:spacing w:val="0"/>
          <w:sz w:val="32"/>
          <w:szCs w:val="32"/>
          <w:shd w:val="clear" w:color="auto" w:fill="FFFFFF"/>
          <w:lang w:eastAsia="zh-CN"/>
        </w:rPr>
        <w:t>会同有关部门拟订全县农民工工作的综合性政策和规划，推动相关政策落实，协调解决重点难点问题，维护农民工合法权益。</w:t>
      </w:r>
    </w:p>
    <w:p w14:paraId="3276C5F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(9)</w:t>
      </w:r>
      <w:r>
        <w:rPr>
          <w:rFonts w:hint="eastAsia" w:ascii="仿宋_GB2312" w:hAnsi="仿宋_GB2312" w:eastAsia="仿宋_GB2312" w:cs="仿宋_GB2312"/>
          <w:i w:val="0"/>
          <w:iCs w:val="0"/>
          <w:caps w:val="0"/>
          <w:color w:val="333333"/>
          <w:spacing w:val="0"/>
          <w:sz w:val="32"/>
          <w:szCs w:val="32"/>
          <w:shd w:val="clear" w:color="auto" w:fill="FFFFFF"/>
          <w:lang w:eastAsia="zh-CN"/>
        </w:rPr>
        <w:t>统筹拟订全县劳动人事争议调解仲裁工作规划和劳动关系政策，完善劳动关系协调协商机制，拟订并监督实施职工工作时间、休息休假和假期制度，拟订并监督实施消除非法使用童工政策和女工、未成年工特殊劳动保护政策，组织实施劳动保障监察，协调劳动者维权工作，依法査处重大案件。</w:t>
      </w:r>
    </w:p>
    <w:p w14:paraId="5DFF9CB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(10)</w:t>
      </w:r>
      <w:r>
        <w:rPr>
          <w:rFonts w:hint="eastAsia" w:ascii="仿宋_GB2312" w:hAnsi="仿宋_GB2312" w:eastAsia="仿宋_GB2312" w:cs="仿宋_GB2312"/>
          <w:i w:val="0"/>
          <w:iCs w:val="0"/>
          <w:caps w:val="0"/>
          <w:color w:val="333333"/>
          <w:spacing w:val="0"/>
          <w:sz w:val="32"/>
          <w:szCs w:val="32"/>
          <w:shd w:val="clear" w:color="auto" w:fill="FFFFFF"/>
          <w:lang w:eastAsia="zh-CN"/>
        </w:rPr>
        <w:t>协助相关部门做好绩效考核评估工作；会同有关部门组织实施国</w:t>
      </w:r>
      <w:bookmarkStart w:id="1" w:name="_GoBack"/>
      <w:bookmarkEnd w:id="1"/>
      <w:r>
        <w:rPr>
          <w:rFonts w:hint="eastAsia" w:ascii="仿宋_GB2312" w:hAnsi="仿宋_GB2312" w:eastAsia="仿宋_GB2312" w:cs="仿宋_GB2312"/>
          <w:i w:val="0"/>
          <w:iCs w:val="0"/>
          <w:caps w:val="0"/>
          <w:color w:val="333333"/>
          <w:spacing w:val="0"/>
          <w:sz w:val="32"/>
          <w:szCs w:val="32"/>
          <w:shd w:val="clear" w:color="auto" w:fill="FFFFFF"/>
          <w:lang w:eastAsia="zh-CN"/>
        </w:rPr>
        <w:t>家表彰奖励制度和拟订县级表彰奖励制度，根据授权承办市级及以上表彰奖励活动相关工作，承担全县评比达标表彰有关工作。</w:t>
      </w:r>
    </w:p>
    <w:p w14:paraId="4AE2415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(11)</w:t>
      </w:r>
      <w:r>
        <w:rPr>
          <w:rFonts w:hint="eastAsia" w:ascii="仿宋_GB2312" w:hAnsi="仿宋_GB2312" w:eastAsia="仿宋_GB2312" w:cs="仿宋_GB2312"/>
          <w:i w:val="0"/>
          <w:iCs w:val="0"/>
          <w:caps w:val="0"/>
          <w:color w:val="333333"/>
          <w:spacing w:val="0"/>
          <w:sz w:val="32"/>
          <w:szCs w:val="32"/>
          <w:shd w:val="clear" w:color="auto" w:fill="FFFFFF"/>
          <w:lang w:eastAsia="zh-CN"/>
        </w:rPr>
        <w:t>会同有关部门指导全县事业单位人事制度改革，按照管理权限负责规范事业单位岗位设置、公开招聘、聘用合同等人事综合管理工作，拟订事业单位工作人员和机关工勤人员管理政策。</w:t>
      </w:r>
    </w:p>
    <w:p w14:paraId="223BF62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(12)</w:t>
      </w:r>
      <w:r>
        <w:rPr>
          <w:rFonts w:hint="eastAsia" w:ascii="仿宋_GB2312" w:hAnsi="仿宋_GB2312" w:eastAsia="仿宋_GB2312" w:cs="仿宋_GB2312"/>
          <w:i w:val="0"/>
          <w:iCs w:val="0"/>
          <w:caps w:val="0"/>
          <w:color w:val="333333"/>
          <w:spacing w:val="0"/>
          <w:sz w:val="32"/>
          <w:szCs w:val="32"/>
          <w:shd w:val="clear" w:color="auto" w:fill="FFFFFF"/>
          <w:lang w:eastAsia="zh-CN"/>
        </w:rPr>
        <w:t>完成县委和县人民政府交办的其他任务。</w:t>
      </w:r>
    </w:p>
    <w:p w14:paraId="7A8210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(13)</w:t>
      </w:r>
      <w:r>
        <w:rPr>
          <w:rFonts w:hint="eastAsia" w:ascii="仿宋_GB2312" w:hAnsi="仿宋_GB2312" w:eastAsia="仿宋_GB2312" w:cs="仿宋_GB2312"/>
          <w:i w:val="0"/>
          <w:iCs w:val="0"/>
          <w:caps w:val="0"/>
          <w:color w:val="333333"/>
          <w:spacing w:val="0"/>
          <w:sz w:val="32"/>
          <w:szCs w:val="32"/>
          <w:shd w:val="clear" w:color="auto" w:fill="FFFFFF"/>
          <w:lang w:eastAsia="zh-CN"/>
        </w:rPr>
        <w:t>职能转变。深入推进简政放权、放管结合、优化服务改革，进一步减少行政审批事项，规范和优化对外办理事项，减少职业资格许可和认定等审批事项，实行国家职业资格目录清单管理，加强事中事后监管，创新就业和社会保障等公共服务方式，加强信息共享，提高公共服务水平。</w:t>
      </w:r>
    </w:p>
    <w:p w14:paraId="76EDFC9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(14)</w:t>
      </w:r>
      <w:r>
        <w:rPr>
          <w:rFonts w:hint="eastAsia" w:ascii="仿宋_GB2312" w:hAnsi="仿宋_GB2312" w:eastAsia="仿宋_GB2312" w:cs="仿宋_GB2312"/>
          <w:i w:val="0"/>
          <w:iCs w:val="0"/>
          <w:caps w:val="0"/>
          <w:color w:val="333333"/>
          <w:spacing w:val="0"/>
          <w:sz w:val="32"/>
          <w:szCs w:val="32"/>
          <w:shd w:val="clear" w:color="auto" w:fill="FFFFFF"/>
          <w:lang w:eastAsia="zh-CN"/>
        </w:rPr>
        <w:t>有关职责分工。与县教育局的有关职责分工。高校毕业生就业政策由县人力资源和社会保障局牵头，会同县教育局等部门拟订。高校毕业生离校前的就业指导和服务工作，由县教育局负责；高校毕业生离校后的就业指导和服务工作，由县人力资源和社会保障局负责。</w:t>
      </w:r>
    </w:p>
    <w:p w14:paraId="569BF2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Chars="0" w:right="0" w:rightChars="0" w:firstLine="643" w:firstLineChars="200"/>
        <w:jc w:val="left"/>
        <w:textAlignment w:val="auto"/>
        <w:rPr>
          <w:rFonts w:hint="eastAsia" w:ascii="仿宋_GB2312" w:hAnsi="仿宋_GB2312" w:eastAsia="仿宋_GB2312" w:cs="仿宋_GB2312"/>
          <w:b/>
          <w:bCs/>
          <w:i w:val="0"/>
          <w:iCs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3.2024年的重点工作情况：</w:t>
      </w:r>
    </w:p>
    <w:p w14:paraId="16D90C3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1）坚决扛牢稳就业政治责任，就业局势保持总体稳定。全面实施就业优先战略，稳定全县就业形势。一是城乡就业稳中向好。全年新增城镇就业4673人，完成年任务的100.49％；失业人员再就业4646人，完成年任务的178.7％，其中就业困难对象再就业720人，完成年任务的102.86％。全县脱贫劳动力就业73523人，就业率86.22%，同比增长分别为5.48%、5.25%，实现就业总量和就业率双线增长。</w:t>
      </w:r>
      <w:r>
        <w:rPr>
          <w:rFonts w:hint="eastAsia" w:ascii="仿宋_GB2312" w:hAnsi="仿宋_GB2312" w:eastAsia="仿宋_GB2312" w:cs="仿宋_GB2312"/>
          <w:i w:val="0"/>
          <w:iCs w:val="0"/>
          <w:caps w:val="0"/>
          <w:color w:val="333333"/>
          <w:spacing w:val="0"/>
          <w:sz w:val="32"/>
          <w:szCs w:val="32"/>
          <w:shd w:val="clear" w:color="auto" w:fill="FFFFFF"/>
          <w:lang w:eastAsia="zh-CN"/>
        </w:rPr>
        <w:t>申报24个社区（村）参与省市充分就业社区（村）建设，省平台内按月控制登记失业人员就业率达到95%，就业困难人员就业率达到97%以上。</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其中，</w:t>
      </w:r>
      <w:r>
        <w:rPr>
          <w:rFonts w:hint="eastAsia" w:ascii="仿宋_GB2312" w:hAnsi="仿宋_GB2312" w:eastAsia="仿宋_GB2312" w:cs="仿宋_GB2312"/>
          <w:i w:val="0"/>
          <w:iCs w:val="0"/>
          <w:caps w:val="0"/>
          <w:color w:val="333333"/>
          <w:spacing w:val="0"/>
          <w:sz w:val="32"/>
          <w:szCs w:val="32"/>
          <w:shd w:val="clear" w:color="auto" w:fill="FFFFFF"/>
          <w:lang w:eastAsia="zh-CN"/>
        </w:rPr>
        <w:t>岩口镇、司门前镇、高平镇参与市级就业优先乡镇创建，金石桥镇金桥社区、羊古坳镇雷峰村获评省级充分就业星级社区。</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二是重点群体就业保障有力。全县建有就业帮扶车间142家，吸纳就业7812人，其中脱贫人口（监测对象）2349人，发放就业帮扶车间补贴520余万元；开发乡村公益性岗位4815个，城镇公益性岗位安置6人，援助188名重点群体过渡性就业；建设青年就业见习基地40家，在岗见习生217人，对未就业高校毕业生求职登记服务平台中的33人进行了就业推荐，目前已实现就业820人，就业服务率100%、跟踪服务率100%、就业率98.43%。三是创业带动就业提质增效。个人创业担保贷款、企业创业担保贷款利率分别由原来的6.15％、5.95％下调至最高5.6％，发放创业贷款2555万元，完成任务102%，带动就业1500人；建设省级创业孵化基地4个，吸纳就业人数945人。四是技能培训特色突出。紧密配合企业用工需求和劳动力市场要求，有针对性开展电子商务、家政服务、电工等市场需求大、劳动者易就业创业的技能培训项目，让农民工把“饭碗”端得更稳。完成职业技能培训1358人，完成任务的109%，创业培训1020人，</w:t>
      </w:r>
      <w:r>
        <w:rPr>
          <w:rFonts w:hint="eastAsia" w:ascii="仿宋_GB2312" w:hAnsi="仿宋_GB2312" w:eastAsia="仿宋_GB2312" w:cs="仿宋_GB2312"/>
          <w:i w:val="0"/>
          <w:iCs w:val="0"/>
          <w:caps w:val="0"/>
          <w:color w:val="333333"/>
          <w:spacing w:val="0"/>
          <w:sz w:val="32"/>
          <w:szCs w:val="32"/>
          <w:shd w:val="clear" w:color="auto" w:fill="FFFFFF"/>
          <w:lang w:eastAsia="zh-CN"/>
        </w:rPr>
        <w:t>完成任务</w:t>
      </w:r>
      <w:r>
        <w:rPr>
          <w:rFonts w:hint="eastAsia" w:ascii="仿宋_GB2312" w:hAnsi="仿宋_GB2312" w:eastAsia="仿宋_GB2312" w:cs="仿宋_GB2312"/>
          <w:i w:val="0"/>
          <w:iCs w:val="0"/>
          <w:caps w:val="0"/>
          <w:color w:val="333333"/>
          <w:spacing w:val="0"/>
          <w:sz w:val="32"/>
          <w:szCs w:val="32"/>
          <w:shd w:val="clear" w:color="auto" w:fill="FFFFFF"/>
          <w:lang w:val="en-US" w:eastAsia="zh-CN"/>
        </w:rPr>
        <w:t>的</w:t>
      </w:r>
      <w:r>
        <w:rPr>
          <w:rFonts w:hint="eastAsia" w:ascii="仿宋_GB2312" w:hAnsi="仿宋_GB2312" w:eastAsia="仿宋_GB2312" w:cs="仿宋_GB2312"/>
          <w:i w:val="0"/>
          <w:iCs w:val="0"/>
          <w:caps w:val="0"/>
          <w:color w:val="333333"/>
          <w:spacing w:val="0"/>
          <w:sz w:val="32"/>
          <w:szCs w:val="32"/>
          <w:shd w:val="clear" w:color="auto" w:fill="FFFFFF"/>
          <w:lang w:eastAsia="zh-CN"/>
        </w:rPr>
        <w:t>136%</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五是就业服务优化升级。深化公共就业服务，按月填报辖区人口及劳动力资源情况，完善更新劳动力资源实名信息库，全面掌握辖区内劳动力基本情况、就业失业情况等。依托“春风行动”举办高校毕业生、退役军人、易地搬迁安置点等招聘活动30场，服务用工企业150余家次，帮助近4000人实现就业；利用“隆回云聘”开展直播带岗活动，累计观看直播人数超过6万人次。联合邮政公司在4个人口大镇打造邮政零工驿站，建成以县城零</w:t>
      </w:r>
      <w:r>
        <w:rPr>
          <w:rFonts w:hint="eastAsia" w:ascii="仿宋_GB2312" w:hAnsi="仿宋_GB2312" w:eastAsia="仿宋_GB2312" w:cs="仿宋_GB2312"/>
          <w:i w:val="0"/>
          <w:iCs w:val="0"/>
          <w:caps w:val="0"/>
          <w:color w:val="333333"/>
          <w:spacing w:val="0"/>
          <w:sz w:val="32"/>
          <w:szCs w:val="32"/>
          <w:shd w:val="clear" w:color="auto" w:fill="FFFFFF"/>
          <w:lang w:eastAsia="zh-CN"/>
        </w:rPr>
        <w:t>工驿站为中心、乡镇邮政零工驿站为辐射点的“1+4”运营模式，</w:t>
      </w:r>
      <w:r>
        <w:rPr>
          <w:rFonts w:hint="eastAsia" w:ascii="仿宋_GB2312" w:hAnsi="仿宋_GB2312" w:eastAsia="仿宋_GB2312" w:cs="仿宋_GB2312"/>
          <w:i w:val="0"/>
          <w:iCs w:val="0"/>
          <w:caps w:val="0"/>
          <w:color w:val="333333"/>
          <w:spacing w:val="0"/>
          <w:sz w:val="32"/>
          <w:szCs w:val="32"/>
          <w:shd w:val="clear" w:color="auto" w:fill="FFFFFF"/>
          <w:lang w:val="en-US" w:eastAsia="zh-CN"/>
        </w:rPr>
        <w:t>目前，</w:t>
      </w:r>
      <w:r>
        <w:rPr>
          <w:rFonts w:hint="eastAsia" w:ascii="仿宋_GB2312" w:hAnsi="仿宋_GB2312" w:eastAsia="仿宋_GB2312" w:cs="仿宋_GB2312"/>
          <w:i w:val="0"/>
          <w:iCs w:val="0"/>
          <w:caps w:val="0"/>
          <w:color w:val="333333"/>
          <w:spacing w:val="0"/>
          <w:sz w:val="32"/>
          <w:szCs w:val="32"/>
          <w:shd w:val="clear" w:color="auto" w:fill="FFFFFF"/>
          <w:lang w:eastAsia="zh-CN"/>
        </w:rPr>
        <w:t>零工驿站平台已核实录入用工企业4286家，</w:t>
      </w:r>
      <w:r>
        <w:rPr>
          <w:rFonts w:hint="eastAsia" w:ascii="仿宋_GB2312" w:hAnsi="仿宋_GB2312" w:eastAsia="仿宋_GB2312" w:cs="仿宋_GB2312"/>
          <w:i w:val="0"/>
          <w:iCs w:val="0"/>
          <w:caps w:val="0"/>
          <w:color w:val="333333"/>
          <w:spacing w:val="0"/>
          <w:sz w:val="32"/>
          <w:szCs w:val="32"/>
          <w:shd w:val="clear" w:color="auto" w:fill="FFFFFF"/>
          <w:lang w:val="en-US" w:eastAsia="zh-CN"/>
        </w:rPr>
        <w:t>涵盖</w:t>
      </w:r>
      <w:r>
        <w:rPr>
          <w:rFonts w:hint="eastAsia" w:ascii="仿宋_GB2312" w:hAnsi="仿宋_GB2312" w:eastAsia="仿宋_GB2312" w:cs="仿宋_GB2312"/>
          <w:i w:val="0"/>
          <w:iCs w:val="0"/>
          <w:caps w:val="0"/>
          <w:color w:val="333333"/>
          <w:spacing w:val="0"/>
          <w:sz w:val="32"/>
          <w:szCs w:val="32"/>
          <w:shd w:val="clear" w:color="auto" w:fill="FFFFFF"/>
          <w:lang w:eastAsia="zh-CN"/>
        </w:rPr>
        <w:t>木工、水电工、泥瓦工、防水补漏工、杂工等10</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余</w:t>
      </w:r>
      <w:r>
        <w:rPr>
          <w:rFonts w:hint="eastAsia" w:ascii="仿宋_GB2312" w:hAnsi="仿宋_GB2312" w:eastAsia="仿宋_GB2312" w:cs="仿宋_GB2312"/>
          <w:i w:val="0"/>
          <w:iCs w:val="0"/>
          <w:caps w:val="0"/>
          <w:color w:val="333333"/>
          <w:spacing w:val="0"/>
          <w:sz w:val="32"/>
          <w:szCs w:val="32"/>
          <w:shd w:val="clear" w:color="auto" w:fill="FFFFFF"/>
          <w:lang w:eastAsia="zh-CN"/>
        </w:rPr>
        <w:t>个工种，提供5000</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余</w:t>
      </w:r>
      <w:r>
        <w:rPr>
          <w:rFonts w:hint="eastAsia" w:ascii="仿宋_GB2312" w:hAnsi="仿宋_GB2312" w:eastAsia="仿宋_GB2312" w:cs="仿宋_GB2312"/>
          <w:i w:val="0"/>
          <w:iCs w:val="0"/>
          <w:caps w:val="0"/>
          <w:color w:val="333333"/>
          <w:spacing w:val="0"/>
          <w:sz w:val="32"/>
          <w:szCs w:val="32"/>
          <w:shd w:val="clear" w:color="auto" w:fill="FFFFFF"/>
          <w:lang w:eastAsia="zh-CN"/>
        </w:rPr>
        <w:t>个工作岗位，线上线下收录求职者登记表2200余份，职业推荐4800余人次，促成3500余人</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实现</w:t>
      </w:r>
      <w:r>
        <w:rPr>
          <w:rFonts w:hint="eastAsia" w:ascii="仿宋_GB2312" w:hAnsi="仿宋_GB2312" w:eastAsia="仿宋_GB2312" w:cs="仿宋_GB2312"/>
          <w:i w:val="0"/>
          <w:iCs w:val="0"/>
          <w:caps w:val="0"/>
          <w:color w:val="333333"/>
          <w:spacing w:val="0"/>
          <w:sz w:val="32"/>
          <w:szCs w:val="32"/>
          <w:shd w:val="clear" w:color="auto" w:fill="FFFFFF"/>
          <w:lang w:eastAsia="zh-CN"/>
        </w:rPr>
        <w:t>就业。</w:t>
      </w:r>
    </w:p>
    <w:p w14:paraId="1DF4C62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2）健全完善社会保障体系，民生底线进一步兜准兜牢。围绕民生保障，不断强化社会保障经办服务能力和水平。一是参保扩面持续深化。我县城乡居民养老参保率达到100%全覆盖，其中，机关事业单位养老保险、企业职工养老保险、城乡居民养老保险参保人数分别为3.12万人、6.02万人、73.63万人，基金征缴金额分别为6.31亿元、8.07亿元、5.67亿元，支出金额分别为6.44亿元、8.13亿元、4.27亿元。工伤保险、失业保险参保单位分别为1177家、928家，参保人数分别为5.38万人、3.41万人，征缴基金分别为1769.21万元、676.06万元，待遇支出分别为3005.66万元、585.44万元。二是服务水平不断提升。特邀专业礼仪讲师对窗口服务人员开展政务服务礼仪专题培训，着力打造文明、规范、高效的窗口服务形象。安排工作人员进乡村、进社区、进养老院，为有需要的鳏寡独居老人提供养老资格认证上门服务。规范开展工伤认定，全年认定工伤444起，完成伤残劳动能力鉴定240人次。严格执行工伤失业保险费减免政策，减征工伤失业保险基金1118.36万元。不断拓宽社保卡应用场景，完成加载交通出行功能的社会保障卡3.33万张，完成全年目标任务的100.6%，全年未发生重大网络安全事件。三是监管能力不断增强。常态化开展监督检查，建立并固化网上巡查、数据共享比对和疑点数据核查、经办稽核内控检查、第三方监督检查等四个机制，按日开展网上巡查、按月开展数据共享比对核查、按季开展经办稽核内控检查、按年开展现场监督检查。深入开展社保基金管理监督三年巩固提升行动，全面落实“411”基金监管机制，切实提升社保基金管理水平，全年社保基金零事故。四是延退改革稳步推进。坚决贯彻落实重大改革任务，多次召开渐进式延迟退休改革动员会、政策宣传解读会，成立县渐进式延迟法定退休年龄改革专项工作组，出台《隆回县贯彻落实渐进式延迟法定退休年龄改革组织实施方案》，建立定期调度机制，实行清单管理，组建专门的信访接待室和维稳小组，共接待群众咨询100余起，确保全县改革工作一盘棋。</w:t>
      </w:r>
    </w:p>
    <w:p w14:paraId="4F1693B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（3）全力打造人事人才高地</w:t>
      </w:r>
      <w:r>
        <w:rPr>
          <w:rFonts w:hint="eastAsia" w:ascii="仿宋_GB2312" w:hAnsi="仿宋_GB2312" w:eastAsia="仿宋_GB2312" w:cs="仿宋_GB2312"/>
          <w:i w:val="0"/>
          <w:iCs w:val="0"/>
          <w:caps w:val="0"/>
          <w:color w:val="333333"/>
          <w:spacing w:val="0"/>
          <w:sz w:val="32"/>
          <w:szCs w:val="32"/>
          <w:shd w:val="clear" w:color="auto" w:fill="FFFFFF"/>
          <w:lang w:eastAsia="zh-CN"/>
        </w:rPr>
        <w:t>，支撑发展能力不断增强。</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围绕“人才强县”战略，不断加大人才政策落实力度。一是人事管理规范有序。规范开展事业单位编制人员年度考核、异动、跨区域流动调配等工作，招募支医2人，从优秀村干部中定向招录事业单位编制人员22名，完成67名事业单位管理岗位职员等级晋升工作，聘用合同鉴证4491人，规范整理装订档案1762本。乡镇及县直部分事业单位机构改革人员转隶361人、退役军人安置22人。按照程序批准成立一家人力资源服务公司——隆回热线网络有限公司。二是工资福利全面保障。按规定开展全县事业单位人员和机关工勤人员工资普调，规范有毒有害津贴补贴申报流程，</w:t>
      </w:r>
      <w:r>
        <w:rPr>
          <w:rFonts w:hint="eastAsia" w:ascii="仿宋_GB2312" w:hAnsi="仿宋_GB2312" w:eastAsia="仿宋_GB2312" w:cs="仿宋_GB2312"/>
          <w:i w:val="0"/>
          <w:iCs w:val="0"/>
          <w:caps w:val="0"/>
          <w:color w:val="333333"/>
          <w:spacing w:val="0"/>
          <w:sz w:val="32"/>
          <w:szCs w:val="32"/>
          <w:shd w:val="clear" w:color="auto" w:fill="FFFFFF"/>
          <w:lang w:eastAsia="zh-CN"/>
        </w:rPr>
        <w:t>办理</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各类工资手续648人，办理退休、病休、病故工作人员抚恤金和遗属生活困难补助、遗属生活困难补助等各类审批手续832人。三是人才队伍不断壮大。规范整理、统计事业单位人员岗位异动相关资料及聘用合同电子文档、纸质合同。确认2023年度职称评审初、中、高级人员职称1827人。申报2024年度特聘专家湘西服务团服务需求项目6家。产业人才工程系列初审上报中级参评人员8名，全部评审通过。非教育系统申报中级职称75人、高级职称141人。四是民生实事取得实效。全县省定十大重点民生实事23个项目全部完成，其中有10个项目超额完成任务；市定7个民生实事项目全部如期完成，其中有5个项目超额完成任务；县定民生实事除</w:t>
      </w:r>
      <w:r>
        <w:rPr>
          <w:rFonts w:hint="eastAsia" w:ascii="仿宋_GB2312" w:hAnsi="仿宋_GB2312" w:eastAsia="仿宋_GB2312" w:cs="仿宋_GB2312"/>
          <w:i w:val="0"/>
          <w:iCs w:val="0"/>
          <w:caps w:val="0"/>
          <w:color w:val="333333"/>
          <w:spacing w:val="0"/>
          <w:sz w:val="32"/>
          <w:szCs w:val="32"/>
          <w:shd w:val="clear" w:color="auto" w:fill="FFFFFF"/>
          <w:lang w:eastAsia="zh-CN"/>
        </w:rPr>
        <w:t>燃气长输管网隆回接收门站、</w:t>
      </w:r>
      <w:r>
        <w:rPr>
          <w:rFonts w:hint="eastAsia" w:ascii="仿宋_GB2312" w:hAnsi="仿宋_GB2312" w:eastAsia="仿宋_GB2312" w:cs="仿宋_GB2312"/>
          <w:i w:val="0"/>
          <w:iCs w:val="0"/>
          <w:caps w:val="0"/>
          <w:color w:val="333333"/>
          <w:spacing w:val="0"/>
          <w:sz w:val="32"/>
          <w:szCs w:val="32"/>
          <w:shd w:val="clear" w:color="auto" w:fill="FFFFFF"/>
          <w:lang w:val="en-US" w:eastAsia="zh-CN"/>
        </w:rPr>
        <w:t>综合停车场、危桥改造等3个项目外，其他项目均高质高效完成任务，全县基本公共服务水平迈上了新台阶，人民的幸福感、获得感日益增强。</w:t>
      </w:r>
    </w:p>
    <w:p w14:paraId="14F1F3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eastAsia"/>
          <w:lang w:val="en-US" w:eastAsia="zh-CN"/>
        </w:rPr>
      </w:pP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4</w:t>
      </w:r>
      <w:r>
        <w:rPr>
          <w:rFonts w:hint="eastAsia" w:ascii="仿宋_GB2312" w:hAnsi="仿宋_GB2312" w:eastAsia="仿宋_GB2312" w:cs="仿宋_GB2312"/>
          <w:i w:val="0"/>
          <w:iCs w:val="0"/>
          <w:caps w:val="0"/>
          <w:color w:val="333333"/>
          <w:spacing w:val="0"/>
          <w:sz w:val="32"/>
          <w:szCs w:val="32"/>
          <w:shd w:val="clear" w:color="auto" w:fill="FFFFFF"/>
          <w:lang w:eastAsia="zh-CN"/>
        </w:rPr>
        <w:t>）深入推进治理欠薪行动，劳动关系持续和谐稳定。主动防范化解劳动关系风险隐患，多层次开展劳动维权工作。</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一是</w:t>
      </w:r>
      <w:r>
        <w:rPr>
          <w:rFonts w:hint="eastAsia" w:ascii="仿宋_GB2312" w:hAnsi="仿宋_GB2312" w:eastAsia="仿宋_GB2312" w:cs="仿宋_GB2312"/>
          <w:i w:val="0"/>
          <w:iCs w:val="0"/>
          <w:caps w:val="0"/>
          <w:color w:val="333333"/>
          <w:spacing w:val="0"/>
          <w:sz w:val="32"/>
          <w:szCs w:val="32"/>
          <w:shd w:val="clear" w:color="auto" w:fill="FFFFFF"/>
          <w:lang w:eastAsia="zh-CN"/>
        </w:rPr>
        <w:t>常态推进</w:t>
      </w:r>
      <w:r>
        <w:rPr>
          <w:rFonts w:hint="eastAsia" w:ascii="仿宋_GB2312" w:hAnsi="仿宋_GB2312" w:eastAsia="仿宋_GB2312" w:cs="仿宋_GB2312"/>
          <w:i w:val="0"/>
          <w:iCs w:val="0"/>
          <w:caps w:val="0"/>
          <w:color w:val="333333"/>
          <w:spacing w:val="0"/>
          <w:sz w:val="32"/>
          <w:szCs w:val="32"/>
          <w:shd w:val="clear" w:color="auto" w:fill="FFFFFF"/>
          <w:lang w:val="en-US" w:eastAsia="zh-CN"/>
        </w:rPr>
        <w:t>根治欠薪。</w:t>
      </w:r>
      <w:r>
        <w:rPr>
          <w:rFonts w:hint="eastAsia" w:ascii="仿宋_GB2312" w:hAnsi="仿宋_GB2312" w:eastAsia="仿宋_GB2312" w:cs="仿宋_GB2312"/>
          <w:i w:val="0"/>
          <w:iCs w:val="0"/>
          <w:caps w:val="0"/>
          <w:color w:val="333333"/>
          <w:spacing w:val="0"/>
          <w:sz w:val="32"/>
          <w:szCs w:val="32"/>
          <w:shd w:val="clear" w:color="auto" w:fill="FFFFFF"/>
          <w:lang w:eastAsia="zh-CN"/>
        </w:rPr>
        <w:t>始终坚持源头治理、关口前移，</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坚持“快办快结、快调快处”，全年共办理线上案件745起，涉及4520人，追回金额2005.81万元；受理线下案件74起，涉及1031人，金额1996.36万元，已办结42起，为325人追回330.09万元；办理农民工工资</w:t>
      </w:r>
      <w:r>
        <w:rPr>
          <w:rFonts w:hint="eastAsia" w:ascii="仿宋_GB2312" w:hAnsi="仿宋_GB2312" w:eastAsia="仿宋_GB2312" w:cs="仿宋_GB2312"/>
          <w:i w:val="0"/>
          <w:iCs w:val="0"/>
          <w:caps w:val="0"/>
          <w:color w:val="333333"/>
          <w:spacing w:val="0"/>
          <w:sz w:val="32"/>
          <w:szCs w:val="32"/>
          <w:shd w:val="clear" w:color="auto" w:fill="FFFFFF"/>
          <w:lang w:eastAsia="zh-CN"/>
        </w:rPr>
        <w:t>保证金银行保函和保证保险57</w:t>
      </w:r>
      <w:r>
        <w:rPr>
          <w:rFonts w:hint="eastAsia" w:ascii="仿宋_GB2312" w:hAnsi="仿宋_GB2312" w:eastAsia="仿宋_GB2312" w:cs="仿宋_GB2312"/>
          <w:i w:val="0"/>
          <w:iCs w:val="0"/>
          <w:caps w:val="0"/>
          <w:color w:val="333333"/>
          <w:spacing w:val="0"/>
          <w:sz w:val="32"/>
          <w:szCs w:val="32"/>
          <w:shd w:val="clear" w:color="auto" w:fill="FFFFFF"/>
          <w:lang w:val="en-US" w:eastAsia="zh-CN"/>
        </w:rPr>
        <w:t>起，</w:t>
      </w:r>
      <w:r>
        <w:rPr>
          <w:rFonts w:hint="eastAsia" w:ascii="仿宋_GB2312" w:hAnsi="仿宋_GB2312" w:eastAsia="仿宋_GB2312" w:cs="仿宋_GB2312"/>
          <w:i w:val="0"/>
          <w:iCs w:val="0"/>
          <w:caps w:val="0"/>
          <w:color w:val="333333"/>
          <w:spacing w:val="0"/>
          <w:sz w:val="32"/>
          <w:szCs w:val="32"/>
          <w:shd w:val="clear" w:color="auto" w:fill="FFFFFF"/>
          <w:lang w:eastAsia="zh-CN"/>
        </w:rPr>
        <w:t>受理农民工工资专用账户开设业务</w:t>
      </w:r>
      <w:r>
        <w:rPr>
          <w:rFonts w:hint="eastAsia" w:ascii="仿宋_GB2312" w:hAnsi="仿宋_GB2312" w:eastAsia="仿宋_GB2312" w:cs="仿宋_GB2312"/>
          <w:i w:val="0"/>
          <w:iCs w:val="0"/>
          <w:caps w:val="0"/>
          <w:color w:val="333333"/>
          <w:spacing w:val="0"/>
          <w:sz w:val="32"/>
          <w:szCs w:val="32"/>
          <w:shd w:val="clear" w:color="auto" w:fill="FFFFFF"/>
          <w:lang w:val="en-US" w:eastAsia="zh-CN"/>
        </w:rPr>
        <w:t>76</w:t>
      </w:r>
      <w:r>
        <w:rPr>
          <w:rFonts w:hint="eastAsia" w:ascii="仿宋_GB2312" w:hAnsi="仿宋_GB2312" w:eastAsia="仿宋_GB2312" w:cs="仿宋_GB2312"/>
          <w:i w:val="0"/>
          <w:iCs w:val="0"/>
          <w:caps w:val="0"/>
          <w:color w:val="333333"/>
          <w:spacing w:val="0"/>
          <w:sz w:val="32"/>
          <w:szCs w:val="32"/>
          <w:shd w:val="clear" w:color="auto" w:fill="FFFFFF"/>
          <w:lang w:eastAsia="zh-CN"/>
        </w:rPr>
        <w:t>起。对营业性娱乐场所、酒吧、网吧、KTV等重点场所联合开展利剑护蕾检查7次31家，</w:t>
      </w:r>
      <w:r>
        <w:rPr>
          <w:rFonts w:hint="eastAsia" w:ascii="仿宋_GB2312" w:hAnsi="仿宋_GB2312" w:eastAsia="仿宋_GB2312" w:cs="仿宋_GB2312"/>
          <w:i w:val="0"/>
          <w:iCs w:val="0"/>
          <w:caps w:val="0"/>
          <w:color w:val="333333"/>
          <w:spacing w:val="0"/>
          <w:sz w:val="32"/>
          <w:szCs w:val="32"/>
          <w:shd w:val="clear" w:color="auto" w:fill="FFFFFF"/>
          <w:lang w:val="en-US" w:eastAsia="zh-CN"/>
        </w:rPr>
        <w:t>现场发现1家违法违规并处罚到位</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“双随机、一公开”跨部门联合抽查了5家单位，均未发现违法违规现象。二是</w:t>
      </w:r>
      <w:r>
        <w:rPr>
          <w:rFonts w:hint="eastAsia" w:ascii="仿宋_GB2312" w:hAnsi="仿宋_GB2312" w:eastAsia="仿宋_GB2312" w:cs="仿宋_GB2312"/>
          <w:i w:val="0"/>
          <w:iCs w:val="0"/>
          <w:caps w:val="0"/>
          <w:color w:val="333333"/>
          <w:spacing w:val="0"/>
          <w:sz w:val="32"/>
          <w:szCs w:val="32"/>
          <w:shd w:val="clear" w:color="auto" w:fill="FFFFFF"/>
          <w:lang w:eastAsia="zh-CN"/>
        </w:rPr>
        <w:t>科学处置</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劳动争议。</w:t>
      </w:r>
      <w:r>
        <w:rPr>
          <w:rFonts w:hint="eastAsia" w:ascii="仿宋_GB2312" w:hAnsi="仿宋_GB2312" w:eastAsia="仿宋_GB2312" w:cs="仿宋_GB2312"/>
          <w:i w:val="0"/>
          <w:iCs w:val="0"/>
          <w:caps w:val="0"/>
          <w:color w:val="333333"/>
          <w:spacing w:val="0"/>
          <w:sz w:val="32"/>
          <w:szCs w:val="32"/>
          <w:shd w:val="clear" w:color="auto" w:fill="FFFFFF"/>
          <w:lang w:eastAsia="zh-CN"/>
        </w:rPr>
        <w:t>共处理劳动人事争议案件</w:t>
      </w:r>
      <w:r>
        <w:rPr>
          <w:rFonts w:hint="eastAsia" w:ascii="仿宋_GB2312" w:hAnsi="仿宋_GB2312" w:eastAsia="仿宋_GB2312" w:cs="仿宋_GB2312"/>
          <w:i w:val="0"/>
          <w:iCs w:val="0"/>
          <w:caps w:val="0"/>
          <w:color w:val="333333"/>
          <w:spacing w:val="0"/>
          <w:sz w:val="32"/>
          <w:szCs w:val="32"/>
          <w:shd w:val="clear" w:color="auto" w:fill="FFFFFF"/>
          <w:lang w:val="en-US" w:eastAsia="zh-CN"/>
        </w:rPr>
        <w:t>297</w:t>
      </w:r>
      <w:r>
        <w:rPr>
          <w:rFonts w:hint="eastAsia" w:ascii="仿宋_GB2312" w:hAnsi="仿宋_GB2312" w:eastAsia="仿宋_GB2312" w:cs="仿宋_GB2312"/>
          <w:i w:val="0"/>
          <w:iCs w:val="0"/>
          <w:caps w:val="0"/>
          <w:color w:val="333333"/>
          <w:spacing w:val="0"/>
          <w:sz w:val="32"/>
          <w:szCs w:val="32"/>
          <w:shd w:val="clear" w:color="auto" w:fill="FFFFFF"/>
          <w:lang w:eastAsia="zh-CN"/>
        </w:rPr>
        <w:t>件，案件录入率达</w:t>
      </w:r>
      <w:r>
        <w:rPr>
          <w:rFonts w:hint="eastAsia" w:ascii="仿宋_GB2312" w:hAnsi="仿宋_GB2312" w:eastAsia="仿宋_GB2312" w:cs="仿宋_GB2312"/>
          <w:i w:val="0"/>
          <w:iCs w:val="0"/>
          <w:caps w:val="0"/>
          <w:color w:val="333333"/>
          <w:spacing w:val="0"/>
          <w:sz w:val="32"/>
          <w:szCs w:val="32"/>
          <w:shd w:val="clear" w:color="auto" w:fill="FFFFFF"/>
          <w:lang w:val="en-US" w:eastAsia="zh-CN"/>
        </w:rPr>
        <w:t>100%，</w:t>
      </w:r>
      <w:r>
        <w:rPr>
          <w:rFonts w:hint="eastAsia" w:ascii="仿宋_GB2312" w:hAnsi="仿宋_GB2312" w:eastAsia="仿宋_GB2312" w:cs="仿宋_GB2312"/>
          <w:i w:val="0"/>
          <w:iCs w:val="0"/>
          <w:caps w:val="0"/>
          <w:color w:val="333333"/>
          <w:spacing w:val="0"/>
          <w:sz w:val="32"/>
          <w:szCs w:val="32"/>
          <w:shd w:val="clear" w:color="auto" w:fill="FFFFFF"/>
          <w:lang w:eastAsia="zh-CN"/>
        </w:rPr>
        <w:t>裁决</w:t>
      </w:r>
      <w:r>
        <w:rPr>
          <w:rFonts w:hint="eastAsia" w:ascii="仿宋_GB2312" w:hAnsi="仿宋_GB2312" w:eastAsia="仿宋_GB2312" w:cs="仿宋_GB2312"/>
          <w:i w:val="0"/>
          <w:iCs w:val="0"/>
          <w:caps w:val="0"/>
          <w:color w:val="333333"/>
          <w:spacing w:val="0"/>
          <w:sz w:val="32"/>
          <w:szCs w:val="32"/>
          <w:shd w:val="clear" w:color="auto" w:fill="FFFFFF"/>
          <w:lang w:val="en-US" w:eastAsia="zh-CN"/>
        </w:rPr>
        <w:t>68</w:t>
      </w:r>
      <w:r>
        <w:rPr>
          <w:rFonts w:hint="eastAsia" w:ascii="仿宋_GB2312" w:hAnsi="仿宋_GB2312" w:eastAsia="仿宋_GB2312" w:cs="仿宋_GB2312"/>
          <w:i w:val="0"/>
          <w:iCs w:val="0"/>
          <w:caps w:val="0"/>
          <w:color w:val="333333"/>
          <w:spacing w:val="0"/>
          <w:sz w:val="32"/>
          <w:szCs w:val="32"/>
          <w:shd w:val="clear" w:color="auto" w:fill="FFFFFF"/>
          <w:lang w:eastAsia="zh-CN"/>
        </w:rPr>
        <w:t>件，调解</w:t>
      </w:r>
      <w:r>
        <w:rPr>
          <w:rFonts w:hint="eastAsia" w:ascii="仿宋_GB2312" w:hAnsi="仿宋_GB2312" w:eastAsia="仿宋_GB2312" w:cs="仿宋_GB2312"/>
          <w:i w:val="0"/>
          <w:iCs w:val="0"/>
          <w:caps w:val="0"/>
          <w:color w:val="333333"/>
          <w:spacing w:val="0"/>
          <w:sz w:val="32"/>
          <w:szCs w:val="32"/>
          <w:shd w:val="clear" w:color="auto" w:fill="FFFFFF"/>
          <w:lang w:val="en-US" w:eastAsia="zh-CN"/>
        </w:rPr>
        <w:t>191</w:t>
      </w:r>
      <w:r>
        <w:rPr>
          <w:rFonts w:hint="eastAsia" w:ascii="仿宋_GB2312" w:hAnsi="仿宋_GB2312" w:eastAsia="仿宋_GB2312" w:cs="仿宋_GB2312"/>
          <w:i w:val="0"/>
          <w:iCs w:val="0"/>
          <w:caps w:val="0"/>
          <w:color w:val="333333"/>
          <w:spacing w:val="0"/>
          <w:sz w:val="32"/>
          <w:szCs w:val="32"/>
          <w:shd w:val="clear" w:color="auto" w:fill="FFFFFF"/>
          <w:lang w:eastAsia="zh-CN"/>
        </w:rPr>
        <w:t>件，案件按期结案率达100%，在全国“互联网</w:t>
      </w:r>
      <w:r>
        <w:rPr>
          <w:rFonts w:hint="eastAsia" w:ascii="仿宋_GB2312" w:hAnsi="仿宋_GB2312" w:eastAsia="仿宋_GB2312" w:cs="仿宋_GB2312"/>
          <w:i w:val="0"/>
          <w:iCs w:val="0"/>
          <w:caps w:val="0"/>
          <w:color w:val="333333"/>
          <w:spacing w:val="0"/>
          <w:sz w:val="32"/>
          <w:szCs w:val="32"/>
          <w:shd w:val="clear" w:color="auto" w:fill="FFFFFF"/>
          <w:lang w:val="en-US" w:eastAsia="zh-CN"/>
        </w:rPr>
        <w:t>+调解</w:t>
      </w:r>
      <w:r>
        <w:rPr>
          <w:rFonts w:hint="eastAsia" w:ascii="仿宋_GB2312" w:hAnsi="仿宋_GB2312" w:eastAsia="仿宋_GB2312" w:cs="仿宋_GB2312"/>
          <w:i w:val="0"/>
          <w:iCs w:val="0"/>
          <w:caps w:val="0"/>
          <w:color w:val="333333"/>
          <w:spacing w:val="0"/>
          <w:sz w:val="32"/>
          <w:szCs w:val="32"/>
          <w:shd w:val="clear" w:color="auto" w:fill="FFFFFF"/>
          <w:lang w:eastAsia="zh-CN"/>
        </w:rPr>
        <w:t>”管理平台共受理案件</w:t>
      </w:r>
      <w:r>
        <w:rPr>
          <w:rFonts w:hint="eastAsia" w:ascii="仿宋_GB2312" w:hAnsi="仿宋_GB2312" w:eastAsia="仿宋_GB2312" w:cs="仿宋_GB2312"/>
          <w:i w:val="0"/>
          <w:iCs w:val="0"/>
          <w:caps w:val="0"/>
          <w:color w:val="333333"/>
          <w:spacing w:val="0"/>
          <w:sz w:val="32"/>
          <w:szCs w:val="32"/>
          <w:shd w:val="clear" w:color="auto" w:fill="FFFFFF"/>
          <w:lang w:val="en-US" w:eastAsia="zh-CN"/>
        </w:rPr>
        <w:t>28</w:t>
      </w:r>
      <w:r>
        <w:rPr>
          <w:rFonts w:hint="eastAsia" w:ascii="仿宋_GB2312" w:hAnsi="仿宋_GB2312" w:eastAsia="仿宋_GB2312" w:cs="仿宋_GB2312"/>
          <w:i w:val="0"/>
          <w:iCs w:val="0"/>
          <w:caps w:val="0"/>
          <w:color w:val="333333"/>
          <w:spacing w:val="0"/>
          <w:sz w:val="32"/>
          <w:szCs w:val="32"/>
          <w:shd w:val="clear" w:color="auto" w:fill="FFFFFF"/>
          <w:lang w:eastAsia="zh-CN"/>
        </w:rPr>
        <w:t>件，调处结案率达100%</w:t>
      </w:r>
      <w:r>
        <w:rPr>
          <w:rFonts w:hint="eastAsia" w:ascii="仿宋_GB2312" w:hAnsi="仿宋_GB2312" w:eastAsia="仿宋_GB2312" w:cs="仿宋_GB2312"/>
          <w:i w:val="0"/>
          <w:iCs w:val="0"/>
          <w:caps w:val="0"/>
          <w:color w:val="333333"/>
          <w:spacing w:val="0"/>
          <w:sz w:val="32"/>
          <w:szCs w:val="32"/>
          <w:shd w:val="clear" w:color="auto" w:fill="FFFFFF"/>
          <w:lang w:val="en-US" w:eastAsia="zh-CN"/>
        </w:rPr>
        <w:t>；</w:t>
      </w:r>
      <w:bookmarkStart w:id="0" w:name="OLE_LINK3"/>
      <w:r>
        <w:rPr>
          <w:rFonts w:hint="eastAsia" w:ascii="仿宋_GB2312" w:hAnsi="仿宋_GB2312" w:eastAsia="仿宋_GB2312" w:cs="仿宋_GB2312"/>
          <w:i w:val="0"/>
          <w:iCs w:val="0"/>
          <w:caps w:val="0"/>
          <w:color w:val="333333"/>
          <w:spacing w:val="0"/>
          <w:sz w:val="32"/>
          <w:szCs w:val="32"/>
          <w:shd w:val="clear" w:color="auto" w:fill="FFFFFF"/>
          <w:lang w:val="en-US" w:eastAsia="zh-CN"/>
        </w:rPr>
        <w:t>基层调解组织共处理调解案件10件</w:t>
      </w:r>
      <w:bookmarkEnd w:id="0"/>
      <w:r>
        <w:rPr>
          <w:rFonts w:hint="eastAsia" w:ascii="仿宋_GB2312" w:hAnsi="仿宋_GB2312" w:eastAsia="仿宋_GB2312" w:cs="仿宋_GB2312"/>
          <w:i w:val="0"/>
          <w:iCs w:val="0"/>
          <w:caps w:val="0"/>
          <w:color w:val="333333"/>
          <w:spacing w:val="0"/>
          <w:sz w:val="32"/>
          <w:szCs w:val="32"/>
          <w:shd w:val="clear" w:color="auto" w:fill="FFFFFF"/>
          <w:lang w:val="en-US" w:eastAsia="zh-CN"/>
        </w:rPr>
        <w:t>。全县调解处理的案件共计229件，调解率达77.1%。 三是全力推进法治建设。审核通过69家企业薪酬调查任务。严密组织全体干部职工学法考法工作，2024年学法考法通过率100%。</w:t>
      </w:r>
    </w:p>
    <w:p w14:paraId="380C6AE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Chars="0" w:right="0" w:rightChars="0" w:firstLine="643" w:firstLineChars="200"/>
        <w:jc w:val="left"/>
        <w:textAlignment w:val="auto"/>
        <w:rPr>
          <w:rFonts w:hint="eastAsia" w:ascii="仿宋_GB2312" w:hAnsi="仿宋_GB2312" w:eastAsia="仿宋_GB2312" w:cs="仿宋_GB2312"/>
          <w:b/>
          <w:bCs/>
          <w:i w:val="0"/>
          <w:iCs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4.绩效目标设定情况：</w:t>
      </w:r>
    </w:p>
    <w:p w14:paraId="0A3E1E5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聚焦稳中求进，抓实抓好就业创业工作、聚焦社保服务，兜牢兜紧民生保障底线、聚焦科学规范，提升提速人事管理效能、聚焦防治结合，织密织细劳动维权网络、聚焦推动全县人民生活品质稳步提升。</w:t>
      </w:r>
    </w:p>
    <w:p w14:paraId="55C71191">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2"/>
          <w:sz w:val="32"/>
          <w:szCs w:val="32"/>
          <w:lang w:val="en-US" w:eastAsia="zh-CN" w:bidi="ar-SA"/>
        </w:rPr>
        <w:t>（二）</w:t>
      </w:r>
      <w:r>
        <w:rPr>
          <w:rFonts w:hint="eastAsia" w:ascii="仿宋_GB2312" w:hAnsi="仿宋_GB2312" w:eastAsia="仿宋_GB2312" w:cs="仿宋_GB2312"/>
          <w:b/>
          <w:bCs/>
          <w:sz w:val="32"/>
          <w:szCs w:val="32"/>
        </w:rPr>
        <w:t>部门整体支出情况</w:t>
      </w:r>
    </w:p>
    <w:p w14:paraId="56D8F7F9">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年度决算支出为</w:t>
      </w:r>
      <w:r>
        <w:rPr>
          <w:rFonts w:hint="eastAsia" w:ascii="仿宋_GB2312" w:hAnsi="仿宋_GB2312" w:eastAsia="仿宋_GB2312" w:cs="仿宋_GB2312"/>
          <w:sz w:val="32"/>
          <w:szCs w:val="32"/>
          <w:lang w:val="en-US" w:eastAsia="zh-CN"/>
        </w:rPr>
        <w:t>11458.23</w:t>
      </w:r>
      <w:r>
        <w:rPr>
          <w:rFonts w:hint="eastAsia" w:ascii="仿宋_GB2312" w:hAnsi="仿宋_GB2312" w:eastAsia="仿宋_GB2312" w:cs="仿宋_GB2312"/>
          <w:sz w:val="32"/>
          <w:szCs w:val="32"/>
        </w:rPr>
        <w:t>万元,其中：一般公共服务支出</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万元。</w:t>
      </w:r>
    </w:p>
    <w:p w14:paraId="3D55344D">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二、部门整体支出管理及使用情况</w:t>
      </w:r>
    </w:p>
    <w:p w14:paraId="7C4279C1">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（一）基本支出情况</w:t>
      </w:r>
    </w:p>
    <w:p w14:paraId="6B111A73">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年度决算数为</w:t>
      </w:r>
      <w:r>
        <w:rPr>
          <w:rFonts w:hint="eastAsia" w:ascii="仿宋_GB2312" w:hAnsi="仿宋_GB2312" w:eastAsia="仿宋_GB2312" w:cs="仿宋_GB2312"/>
          <w:sz w:val="32"/>
          <w:szCs w:val="32"/>
          <w:highlight w:val="none"/>
          <w:lang w:val="en-US" w:eastAsia="zh-CN"/>
        </w:rPr>
        <w:t>11444.41</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10824.19</w:t>
      </w:r>
      <w:r>
        <w:rPr>
          <w:rFonts w:hint="eastAsia" w:ascii="仿宋_GB2312" w:hAnsi="仿宋_GB2312" w:eastAsia="仿宋_GB2312" w:cs="仿宋_GB2312"/>
          <w:sz w:val="32"/>
          <w:szCs w:val="32"/>
        </w:rPr>
        <w:t>万元，日常公用经费</w:t>
      </w:r>
      <w:r>
        <w:rPr>
          <w:rFonts w:hint="eastAsia" w:ascii="仿宋_GB2312" w:hAnsi="仿宋_GB2312" w:eastAsia="仿宋_GB2312" w:cs="仿宋_GB2312"/>
          <w:sz w:val="32"/>
          <w:szCs w:val="32"/>
          <w:lang w:val="en-US" w:eastAsia="zh-CN"/>
        </w:rPr>
        <w:t>620.23</w:t>
      </w:r>
      <w:r>
        <w:rPr>
          <w:rFonts w:hint="eastAsia" w:ascii="仿宋_GB2312" w:hAnsi="仿宋_GB2312" w:eastAsia="仿宋_GB2312" w:cs="仿宋_GB2312"/>
          <w:sz w:val="32"/>
          <w:szCs w:val="32"/>
        </w:rPr>
        <w:t>万元。</w:t>
      </w:r>
    </w:p>
    <w:p w14:paraId="295E16EA">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（二）专项资金</w:t>
      </w:r>
      <w:r>
        <w:rPr>
          <w:rFonts w:hint="eastAsia" w:ascii="楷体_GB2312" w:hAnsi="楷体_GB2312" w:eastAsia="楷体_GB2312" w:cs="楷体_GB2312"/>
          <w:b/>
          <w:bCs/>
          <w:sz w:val="32"/>
          <w:szCs w:val="32"/>
        </w:rPr>
        <w:t>情况</w:t>
      </w:r>
    </w:p>
    <w:p w14:paraId="1E5B9B4E">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项目支出</w:t>
      </w:r>
      <w:r>
        <w:rPr>
          <w:rFonts w:hint="eastAsia" w:ascii="仿宋_GB2312" w:hAnsi="仿宋_GB2312" w:eastAsia="仿宋_GB2312" w:cs="仿宋_GB2312"/>
          <w:sz w:val="32"/>
          <w:szCs w:val="32"/>
          <w:lang w:val="en-US" w:eastAsia="zh-CN"/>
        </w:rPr>
        <w:t>13.82万元。用于国有企业退休人员社会化管理项目。</w:t>
      </w:r>
    </w:p>
    <w:p w14:paraId="5D59AAF7">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（三）“三公”经费情况</w:t>
      </w:r>
    </w:p>
    <w:p w14:paraId="37652051">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因公出国（境）费用；</w:t>
      </w:r>
      <w:r>
        <w:rPr>
          <w:rFonts w:hint="eastAsia" w:ascii="仿宋_GB2312" w:hAnsi="仿宋_GB2312" w:eastAsia="仿宋_GB2312" w:cs="仿宋_GB2312"/>
          <w:sz w:val="32"/>
          <w:szCs w:val="32"/>
          <w:lang w:val="en-US" w:eastAsia="zh-CN"/>
        </w:rPr>
        <w:t>0元。</w:t>
      </w:r>
    </w:p>
    <w:p w14:paraId="380B038C">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1.88万元。</w:t>
      </w:r>
    </w:p>
    <w:p w14:paraId="33F27EEB">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公务用车购置及运行费</w:t>
      </w:r>
      <w:r>
        <w:rPr>
          <w:rFonts w:hint="eastAsia" w:ascii="仿宋_GB2312" w:hAnsi="仿宋_GB2312" w:eastAsia="仿宋_GB2312" w:cs="仿宋_GB2312"/>
          <w:sz w:val="32"/>
          <w:szCs w:val="32"/>
          <w:lang w:val="en-US" w:eastAsia="zh-CN"/>
        </w:rPr>
        <w:t>1.5万元</w:t>
      </w:r>
      <w:r>
        <w:rPr>
          <w:rFonts w:hint="eastAsia" w:ascii="仿宋_GB2312" w:hAnsi="仿宋_GB2312" w:eastAsia="仿宋_GB2312" w:cs="仿宋_GB2312"/>
          <w:sz w:val="32"/>
          <w:szCs w:val="32"/>
        </w:rPr>
        <w:t>。</w:t>
      </w:r>
    </w:p>
    <w:p w14:paraId="6694936A">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三、政府性基金预算支出情况</w:t>
      </w:r>
    </w:p>
    <w:p w14:paraId="632A8DC2">
      <w:pPr>
        <w:pStyle w:val="5"/>
        <w:keepNext w:val="0"/>
        <w:keepLines w:val="0"/>
        <w:pageBreakBefore w:val="0"/>
        <w:widowControl w:val="0"/>
        <w:kinsoku/>
        <w:wordWrap/>
        <w:overflowPunct/>
        <w:topLinePunct w:val="0"/>
        <w:autoSpaceDE/>
        <w:autoSpaceDN/>
        <w:bidi w:val="0"/>
        <w:adjustRightInd/>
        <w:snapToGrid/>
        <w:spacing w:before="0" w:beforeAutospacing="0" w:after="0" w:line="560" w:lineRule="exact"/>
        <w:ind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无政府基金。</w:t>
      </w:r>
    </w:p>
    <w:p w14:paraId="20533E71">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lang w:eastAsia="zh-CN"/>
        </w:rPr>
        <w:t>国有资本经营预算支出情况</w:t>
      </w:r>
    </w:p>
    <w:p w14:paraId="65FF18C3">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国有资本经营预算拔款</w:t>
      </w:r>
      <w:r>
        <w:rPr>
          <w:rFonts w:hint="eastAsia" w:ascii="仿宋_GB2312" w:hAnsi="仿宋_GB2312" w:eastAsia="仿宋_GB2312" w:cs="仿宋_GB2312"/>
          <w:sz w:val="32"/>
          <w:szCs w:val="32"/>
          <w:lang w:val="en-US" w:eastAsia="zh-CN"/>
        </w:rPr>
        <w:t>13.82万元，</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lang w:val="en-US" w:eastAsia="zh-CN"/>
        </w:rPr>
        <w:t>13.82万元。</w:t>
      </w:r>
    </w:p>
    <w:p w14:paraId="5683BBEE">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eastAsia="zh-CN"/>
        </w:rPr>
        <w:t>社会保险基金预算支出情况</w:t>
      </w:r>
    </w:p>
    <w:p w14:paraId="58E72886">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60" w:lineRule="exact"/>
        <w:ind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无</w:t>
      </w:r>
    </w:p>
    <w:p w14:paraId="5FA5592A">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、部门整体支出绩效情况</w:t>
      </w:r>
    </w:p>
    <w:p w14:paraId="6C7A98ED">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年，我局强化管理，</w:t>
      </w:r>
      <w:r>
        <w:rPr>
          <w:rFonts w:hint="eastAsia" w:ascii="仿宋_GB2312" w:hAnsi="仿宋_GB2312" w:eastAsia="仿宋_GB2312" w:cs="仿宋_GB2312"/>
          <w:color w:val="000000"/>
          <w:kern w:val="0"/>
          <w:sz w:val="32"/>
          <w:szCs w:val="32"/>
        </w:rPr>
        <w:t>严格落实省委，省政府关于厉行节约的有关要求，</w:t>
      </w:r>
      <w:r>
        <w:rPr>
          <w:rFonts w:hint="eastAsia" w:ascii="仿宋_GB2312" w:hAnsi="仿宋_GB2312" w:eastAsia="仿宋_GB2312" w:cs="仿宋_GB2312"/>
          <w:color w:val="000000"/>
          <w:kern w:val="0"/>
          <w:sz w:val="32"/>
          <w:szCs w:val="32"/>
          <w:lang w:eastAsia="zh-CN"/>
        </w:rPr>
        <w:t>严控“三公”经费，</w:t>
      </w:r>
      <w:r>
        <w:rPr>
          <w:rFonts w:hint="eastAsia" w:ascii="仿宋_GB2312" w:hAnsi="仿宋_GB2312" w:eastAsia="仿宋_GB2312" w:cs="仿宋_GB2312"/>
          <w:color w:val="000000"/>
          <w:kern w:val="0"/>
          <w:sz w:val="32"/>
          <w:szCs w:val="32"/>
        </w:rPr>
        <w:t>努力降低行政成本，压减一般性支出，保障重点支出，不断优化支出结构。坚持少花钱，多办事，增收节支，圆满完成全年任务。</w:t>
      </w:r>
    </w:p>
    <w:p w14:paraId="32706783">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存在的问题</w:t>
      </w:r>
    </w:p>
    <w:p w14:paraId="64FBD65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1.财务管理有待创新。财务管理水平和逐年上升的财务要求不匹配，相对落后。</w:t>
      </w:r>
    </w:p>
    <w:p w14:paraId="46850B5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2.资产管理有待加强。对国有资产管理不规范，管理方法不科学。</w:t>
      </w:r>
    </w:p>
    <w:p w14:paraId="4EC6A0B9">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八、改进措施及有关建议</w:t>
      </w:r>
    </w:p>
    <w:p w14:paraId="4B7AF0B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建议健全科学合理有效的绩效评价指标体系，作为行政单位的财务人员在整体支出</w:t>
      </w:r>
      <w:r>
        <w:rPr>
          <w:rFonts w:hint="eastAsia" w:ascii="仿宋_GB2312" w:hAnsi="仿宋_GB2312" w:eastAsia="仿宋_GB2312" w:cs="仿宋_GB2312"/>
          <w:sz w:val="32"/>
          <w:szCs w:val="32"/>
          <w:lang w:val="en-US" w:eastAsia="zh-CN"/>
        </w:rPr>
        <w:t>绩效中做什么产出指标、效益指标、三级指标、指标值等，做什么经济效益、生态效益、社会效益的指标分析说明，基层财务人员没有这方面的专业知识，需要加强业务培训和队伍建设，科学编制，提高报表的准确性。</w:t>
      </w:r>
    </w:p>
    <w:p w14:paraId="4EFFFD74">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0" w:firstLineChars="200"/>
        <w:textAlignment w:val="auto"/>
        <w:rPr>
          <w:rFonts w:hint="eastAsia" w:ascii="仿宋_GB2312" w:hAnsi="仿宋_GB2312" w:eastAsia="仿宋_GB2312" w:cs="仿宋_GB2312"/>
          <w:sz w:val="32"/>
          <w:szCs w:val="32"/>
          <w:lang w:val="en-US" w:eastAsia="zh-CN"/>
        </w:rPr>
      </w:pPr>
    </w:p>
    <w:p w14:paraId="56414828">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附件：1.部门整体支出绩效评价基础数据表</w:t>
      </w:r>
    </w:p>
    <w:p w14:paraId="14A67FE3">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60" w:lineRule="exact"/>
        <w:ind w:leftChars="0"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2.部门整体支出绩效自评表</w:t>
      </w:r>
    </w:p>
    <w:p w14:paraId="1A5DAD50">
      <w:pPr>
        <w:pStyle w:val="2"/>
        <w:rPr>
          <w:rFonts w:hint="eastAsia"/>
        </w:rPr>
      </w:pPr>
    </w:p>
    <w:p w14:paraId="68CF1AAD">
      <w:pPr>
        <w:rPr>
          <w:rFonts w:hint="eastAsia" w:ascii="仿宋" w:hAnsi="仿宋" w:eastAsia="仿宋" w:cs="仿宋"/>
          <w:kern w:val="0"/>
          <w:sz w:val="32"/>
          <w:szCs w:val="32"/>
        </w:rPr>
      </w:pPr>
      <w:r>
        <w:rPr>
          <w:rFonts w:hint="eastAsia" w:ascii="仿宋" w:hAnsi="仿宋" w:eastAsia="仿宋" w:cs="仿宋"/>
          <w:kern w:val="0"/>
          <w:sz w:val="32"/>
          <w:szCs w:val="32"/>
        </w:rPr>
        <w:br w:type="page"/>
      </w:r>
    </w:p>
    <w:p w14:paraId="17DD9925">
      <w:pPr>
        <w:spacing w:line="560" w:lineRule="exact"/>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4-1</w:t>
      </w:r>
    </w:p>
    <w:p w14:paraId="19D96F73">
      <w:pPr>
        <w:pStyle w:val="1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val="0"/>
          <w:bCs w:val="0"/>
          <w:kern w:val="0"/>
          <w:sz w:val="32"/>
          <w:szCs w:val="32"/>
          <w:lang w:eastAsia="zh-CN"/>
        </w:rPr>
      </w:pPr>
      <w:r>
        <w:rPr>
          <w:rFonts w:hint="eastAsia" w:ascii="方正小标宋简体" w:hAnsi="方正小标宋简体" w:eastAsia="方正小标宋简体" w:cs="方正小标宋简体"/>
          <w:b w:val="0"/>
          <w:bCs w:val="0"/>
          <w:kern w:val="0"/>
          <w:sz w:val="32"/>
          <w:szCs w:val="32"/>
          <w:lang w:eastAsia="zh-CN"/>
        </w:rPr>
        <w:t>部门整体支出绩效评价基础数据表</w:t>
      </w:r>
    </w:p>
    <w:tbl>
      <w:tblPr>
        <w:tblStyle w:val="13"/>
        <w:tblpPr w:leftFromText="180" w:rightFromText="180" w:vertAnchor="text" w:tblpXSpec="center" w:tblpY="386"/>
        <w:tblOverlap w:val="never"/>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7"/>
        <w:gridCol w:w="950"/>
        <w:gridCol w:w="983"/>
        <w:gridCol w:w="1127"/>
        <w:gridCol w:w="1216"/>
        <w:gridCol w:w="1234"/>
        <w:gridCol w:w="1233"/>
      </w:tblGrid>
      <w:tr w14:paraId="3A14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657" w:type="dxa"/>
            <w:vAlign w:val="center"/>
          </w:tcPr>
          <w:p w14:paraId="66DAFC3A">
            <w:pPr>
              <w:pStyle w:val="11"/>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r>
              <w:rPr>
                <w:rFonts w:hint="eastAsia" w:ascii="仿宋_GB2312" w:hAnsi="仿宋_GB2312" w:eastAsia="仿宋_GB2312" w:cs="仿宋_GB2312"/>
                <w:b w:val="0"/>
                <w:bCs w:val="0"/>
                <w:kern w:val="0"/>
                <w:sz w:val="24"/>
                <w:szCs w:val="24"/>
                <w:vertAlign w:val="baseline"/>
                <w:lang w:eastAsia="zh-CN"/>
              </w:rPr>
              <w:t>单位名称</w:t>
            </w:r>
          </w:p>
        </w:tc>
        <w:tc>
          <w:tcPr>
            <w:tcW w:w="6743" w:type="dxa"/>
            <w:gridSpan w:val="6"/>
            <w:vAlign w:val="center"/>
          </w:tcPr>
          <w:p w14:paraId="1F35CFDC">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r>
              <w:rPr>
                <w:rFonts w:hint="eastAsia" w:ascii="仿宋_GB2312" w:hAnsi="仿宋_GB2312" w:eastAsia="仿宋_GB2312" w:cs="仿宋_GB2312"/>
                <w:b w:val="0"/>
                <w:bCs w:val="0"/>
                <w:kern w:val="0"/>
                <w:sz w:val="24"/>
                <w:szCs w:val="24"/>
                <w:vertAlign w:val="baseline"/>
                <w:lang w:eastAsia="zh-CN"/>
              </w:rPr>
              <w:t>隆回县人力资源和社会保障局</w:t>
            </w:r>
          </w:p>
        </w:tc>
      </w:tr>
      <w:tr w14:paraId="75C8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657" w:type="dxa"/>
            <w:vMerge w:val="restart"/>
            <w:vAlign w:val="center"/>
          </w:tcPr>
          <w:p w14:paraId="2A7911E7">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r>
              <w:rPr>
                <w:rFonts w:hint="eastAsia" w:ascii="仿宋_GB2312" w:hAnsi="仿宋_GB2312" w:eastAsia="仿宋_GB2312" w:cs="仿宋_GB2312"/>
                <w:b w:val="0"/>
                <w:bCs w:val="0"/>
                <w:kern w:val="0"/>
                <w:sz w:val="24"/>
                <w:szCs w:val="24"/>
                <w:vertAlign w:val="baseline"/>
                <w:lang w:eastAsia="zh-CN"/>
              </w:rPr>
              <w:t>财政供养人员情况</w:t>
            </w:r>
          </w:p>
        </w:tc>
        <w:tc>
          <w:tcPr>
            <w:tcW w:w="1933" w:type="dxa"/>
            <w:gridSpan w:val="2"/>
            <w:vAlign w:val="center"/>
          </w:tcPr>
          <w:p w14:paraId="406693D2">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r>
              <w:rPr>
                <w:rFonts w:hint="eastAsia" w:ascii="仿宋_GB2312" w:hAnsi="仿宋_GB2312" w:eastAsia="仿宋_GB2312" w:cs="仿宋_GB2312"/>
                <w:b w:val="0"/>
                <w:bCs w:val="0"/>
                <w:kern w:val="0"/>
                <w:sz w:val="24"/>
                <w:szCs w:val="24"/>
                <w:vertAlign w:val="baseline"/>
                <w:lang w:eastAsia="zh-CN"/>
              </w:rPr>
              <w:t>编制数</w:t>
            </w:r>
          </w:p>
        </w:tc>
        <w:tc>
          <w:tcPr>
            <w:tcW w:w="2343" w:type="dxa"/>
            <w:gridSpan w:val="2"/>
            <w:vAlign w:val="center"/>
          </w:tcPr>
          <w:p w14:paraId="461F188B">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2023年实际在职</w:t>
            </w:r>
          </w:p>
          <w:p w14:paraId="12C8FCEF">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人数</w:t>
            </w:r>
          </w:p>
        </w:tc>
        <w:tc>
          <w:tcPr>
            <w:tcW w:w="2467" w:type="dxa"/>
            <w:gridSpan w:val="2"/>
            <w:vAlign w:val="center"/>
          </w:tcPr>
          <w:p w14:paraId="51BC39CC">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r>
              <w:rPr>
                <w:rFonts w:hint="eastAsia" w:ascii="仿宋_GB2312" w:hAnsi="仿宋_GB2312" w:eastAsia="仿宋_GB2312" w:cs="仿宋_GB2312"/>
                <w:b w:val="0"/>
                <w:bCs w:val="0"/>
                <w:kern w:val="0"/>
                <w:sz w:val="24"/>
                <w:szCs w:val="24"/>
                <w:vertAlign w:val="baseline"/>
                <w:lang w:eastAsia="zh-CN"/>
              </w:rPr>
              <w:t>控制率</w:t>
            </w:r>
          </w:p>
        </w:tc>
      </w:tr>
      <w:tr w14:paraId="5545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657" w:type="dxa"/>
            <w:vMerge w:val="continue"/>
            <w:vAlign w:val="center"/>
          </w:tcPr>
          <w:p w14:paraId="7E475D78">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p>
        </w:tc>
        <w:tc>
          <w:tcPr>
            <w:tcW w:w="1933" w:type="dxa"/>
            <w:gridSpan w:val="2"/>
            <w:vAlign w:val="center"/>
          </w:tcPr>
          <w:p w14:paraId="1531968A">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115</w:t>
            </w:r>
          </w:p>
        </w:tc>
        <w:tc>
          <w:tcPr>
            <w:tcW w:w="2343" w:type="dxa"/>
            <w:gridSpan w:val="2"/>
            <w:vAlign w:val="center"/>
          </w:tcPr>
          <w:p w14:paraId="024126C7">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131</w:t>
            </w:r>
          </w:p>
        </w:tc>
        <w:tc>
          <w:tcPr>
            <w:tcW w:w="2467" w:type="dxa"/>
            <w:gridSpan w:val="2"/>
            <w:vAlign w:val="center"/>
          </w:tcPr>
          <w:p w14:paraId="0C17F18C">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100%</w:t>
            </w:r>
          </w:p>
        </w:tc>
      </w:tr>
      <w:tr w14:paraId="28B0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657" w:type="dxa"/>
            <w:vAlign w:val="center"/>
          </w:tcPr>
          <w:p w14:paraId="523E1282">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r>
              <w:rPr>
                <w:rFonts w:hint="eastAsia" w:ascii="仿宋_GB2312" w:hAnsi="仿宋_GB2312" w:eastAsia="仿宋_GB2312" w:cs="仿宋_GB2312"/>
                <w:b w:val="0"/>
                <w:bCs w:val="0"/>
                <w:kern w:val="0"/>
                <w:sz w:val="24"/>
                <w:szCs w:val="24"/>
                <w:vertAlign w:val="baseline"/>
                <w:lang w:eastAsia="zh-CN"/>
              </w:rPr>
              <w:t>经费控制情况（万元）</w:t>
            </w:r>
          </w:p>
        </w:tc>
        <w:tc>
          <w:tcPr>
            <w:tcW w:w="1933" w:type="dxa"/>
            <w:gridSpan w:val="2"/>
            <w:vAlign w:val="center"/>
          </w:tcPr>
          <w:p w14:paraId="27DB4443">
            <w:pPr>
              <w:pStyle w:val="11"/>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2023年决算数</w:t>
            </w:r>
          </w:p>
        </w:tc>
        <w:tc>
          <w:tcPr>
            <w:tcW w:w="2343" w:type="dxa"/>
            <w:gridSpan w:val="2"/>
            <w:vAlign w:val="center"/>
          </w:tcPr>
          <w:p w14:paraId="6137974A">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r>
              <w:rPr>
                <w:rFonts w:hint="eastAsia" w:ascii="仿宋_GB2312" w:hAnsi="仿宋_GB2312" w:eastAsia="仿宋_GB2312" w:cs="仿宋_GB2312"/>
                <w:b w:val="0"/>
                <w:bCs w:val="0"/>
                <w:kern w:val="0"/>
                <w:sz w:val="24"/>
                <w:szCs w:val="24"/>
                <w:vertAlign w:val="baseline"/>
                <w:lang w:val="en-US" w:eastAsia="zh-CN"/>
              </w:rPr>
              <w:t>2024年预算数</w:t>
            </w:r>
          </w:p>
        </w:tc>
        <w:tc>
          <w:tcPr>
            <w:tcW w:w="2467" w:type="dxa"/>
            <w:gridSpan w:val="2"/>
            <w:vAlign w:val="center"/>
          </w:tcPr>
          <w:p w14:paraId="79840A1C">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2024年决算数</w:t>
            </w:r>
          </w:p>
        </w:tc>
      </w:tr>
      <w:tr w14:paraId="3101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657" w:type="dxa"/>
            <w:vAlign w:val="center"/>
          </w:tcPr>
          <w:p w14:paraId="6BEDDC83">
            <w:pPr>
              <w:pStyle w:val="11"/>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0"/>
                <w:sz w:val="24"/>
                <w:szCs w:val="24"/>
                <w:vertAlign w:val="baseline"/>
                <w:lang w:eastAsia="zh-CN"/>
              </w:rPr>
            </w:pPr>
            <w:r>
              <w:rPr>
                <w:rFonts w:hint="eastAsia" w:ascii="仿宋_GB2312" w:hAnsi="仿宋_GB2312" w:eastAsia="仿宋_GB2312" w:cs="仿宋_GB2312"/>
                <w:b w:val="0"/>
                <w:bCs w:val="0"/>
                <w:kern w:val="0"/>
                <w:sz w:val="24"/>
                <w:szCs w:val="24"/>
                <w:vertAlign w:val="baseline"/>
                <w:lang w:eastAsia="zh-CN"/>
              </w:rPr>
              <w:t>三公经费：</w:t>
            </w:r>
          </w:p>
        </w:tc>
        <w:tc>
          <w:tcPr>
            <w:tcW w:w="1933" w:type="dxa"/>
            <w:gridSpan w:val="2"/>
            <w:vAlign w:val="center"/>
          </w:tcPr>
          <w:p w14:paraId="30CDA89C">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3.55</w:t>
            </w:r>
          </w:p>
        </w:tc>
        <w:tc>
          <w:tcPr>
            <w:tcW w:w="2343" w:type="dxa"/>
            <w:gridSpan w:val="2"/>
            <w:vAlign w:val="center"/>
          </w:tcPr>
          <w:p w14:paraId="3160063E">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6</w:t>
            </w:r>
          </w:p>
        </w:tc>
        <w:tc>
          <w:tcPr>
            <w:tcW w:w="2467" w:type="dxa"/>
            <w:gridSpan w:val="2"/>
            <w:vAlign w:val="center"/>
          </w:tcPr>
          <w:p w14:paraId="0DA2A746">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2.87</w:t>
            </w:r>
          </w:p>
        </w:tc>
      </w:tr>
      <w:tr w14:paraId="5CFF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657" w:type="dxa"/>
            <w:vAlign w:val="center"/>
          </w:tcPr>
          <w:p w14:paraId="4E513B24">
            <w:pPr>
              <w:pStyle w:val="11"/>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公务用车购置和维护经费</w:t>
            </w:r>
          </w:p>
        </w:tc>
        <w:tc>
          <w:tcPr>
            <w:tcW w:w="1933" w:type="dxa"/>
            <w:gridSpan w:val="2"/>
            <w:vAlign w:val="center"/>
          </w:tcPr>
          <w:p w14:paraId="4508A572">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1.67</w:t>
            </w:r>
          </w:p>
        </w:tc>
        <w:tc>
          <w:tcPr>
            <w:tcW w:w="2343" w:type="dxa"/>
            <w:gridSpan w:val="2"/>
            <w:vAlign w:val="center"/>
          </w:tcPr>
          <w:p w14:paraId="0EBCCC38">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1</w:t>
            </w:r>
          </w:p>
        </w:tc>
        <w:tc>
          <w:tcPr>
            <w:tcW w:w="2467" w:type="dxa"/>
            <w:gridSpan w:val="2"/>
            <w:vAlign w:val="center"/>
          </w:tcPr>
          <w:p w14:paraId="0CA39192">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1.5</w:t>
            </w:r>
          </w:p>
        </w:tc>
      </w:tr>
      <w:tr w14:paraId="2589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657" w:type="dxa"/>
            <w:vAlign w:val="center"/>
          </w:tcPr>
          <w:p w14:paraId="27D314A0">
            <w:pPr>
              <w:pStyle w:val="11"/>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仿宋_GB2312" w:hAnsi="仿宋_GB2312" w:eastAsia="仿宋_GB2312" w:cs="仿宋_GB2312"/>
                <w:b w:val="0"/>
                <w:bCs w:val="0"/>
                <w:kern w:val="0"/>
                <w:sz w:val="24"/>
                <w:szCs w:val="24"/>
                <w:vertAlign w:val="baseline"/>
                <w:lang w:eastAsia="zh-CN"/>
              </w:rPr>
            </w:pPr>
            <w:r>
              <w:rPr>
                <w:rFonts w:hint="eastAsia" w:ascii="仿宋_GB2312" w:hAnsi="仿宋_GB2312" w:eastAsia="仿宋_GB2312" w:cs="仿宋_GB2312"/>
                <w:b w:val="0"/>
                <w:bCs w:val="0"/>
                <w:kern w:val="0"/>
                <w:sz w:val="24"/>
                <w:szCs w:val="24"/>
                <w:vertAlign w:val="baseline"/>
                <w:lang w:eastAsia="zh-CN"/>
              </w:rPr>
              <w:t>其中：公车购置</w:t>
            </w:r>
          </w:p>
        </w:tc>
        <w:tc>
          <w:tcPr>
            <w:tcW w:w="1933" w:type="dxa"/>
            <w:gridSpan w:val="2"/>
            <w:vAlign w:val="center"/>
          </w:tcPr>
          <w:p w14:paraId="42012E61">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0</w:t>
            </w:r>
          </w:p>
        </w:tc>
        <w:tc>
          <w:tcPr>
            <w:tcW w:w="2343" w:type="dxa"/>
            <w:gridSpan w:val="2"/>
            <w:vAlign w:val="center"/>
          </w:tcPr>
          <w:p w14:paraId="04C46D53">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0</w:t>
            </w:r>
          </w:p>
        </w:tc>
        <w:tc>
          <w:tcPr>
            <w:tcW w:w="2467" w:type="dxa"/>
            <w:gridSpan w:val="2"/>
            <w:vAlign w:val="center"/>
          </w:tcPr>
          <w:p w14:paraId="3EDE9F00">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0</w:t>
            </w:r>
          </w:p>
        </w:tc>
      </w:tr>
      <w:tr w14:paraId="4A4B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7" w:type="dxa"/>
            <w:vAlign w:val="center"/>
          </w:tcPr>
          <w:p w14:paraId="292D69BB">
            <w:pPr>
              <w:pStyle w:val="11"/>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仿宋_GB2312" w:hAnsi="仿宋_GB2312" w:eastAsia="仿宋_GB2312" w:cs="仿宋_GB2312"/>
                <w:b w:val="0"/>
                <w:bCs w:val="0"/>
                <w:kern w:val="0"/>
                <w:sz w:val="24"/>
                <w:szCs w:val="24"/>
                <w:vertAlign w:val="baseline"/>
                <w:lang w:eastAsia="zh-CN"/>
              </w:rPr>
            </w:pPr>
            <w:r>
              <w:rPr>
                <w:rFonts w:hint="eastAsia" w:ascii="仿宋_GB2312" w:hAnsi="仿宋_GB2312" w:eastAsia="仿宋_GB2312" w:cs="仿宋_GB2312"/>
                <w:b w:val="0"/>
                <w:bCs w:val="0"/>
                <w:kern w:val="0"/>
                <w:sz w:val="24"/>
                <w:szCs w:val="24"/>
                <w:vertAlign w:val="baseline"/>
                <w:lang w:eastAsia="zh-CN"/>
              </w:rPr>
              <w:t>公车运行维护</w:t>
            </w:r>
          </w:p>
        </w:tc>
        <w:tc>
          <w:tcPr>
            <w:tcW w:w="1933" w:type="dxa"/>
            <w:gridSpan w:val="2"/>
            <w:vAlign w:val="center"/>
          </w:tcPr>
          <w:p w14:paraId="622A2342">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1.67</w:t>
            </w:r>
          </w:p>
        </w:tc>
        <w:tc>
          <w:tcPr>
            <w:tcW w:w="2343" w:type="dxa"/>
            <w:gridSpan w:val="2"/>
            <w:vAlign w:val="center"/>
          </w:tcPr>
          <w:p w14:paraId="1DD41523">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1</w:t>
            </w:r>
          </w:p>
        </w:tc>
        <w:tc>
          <w:tcPr>
            <w:tcW w:w="2467" w:type="dxa"/>
            <w:gridSpan w:val="2"/>
            <w:vAlign w:val="center"/>
          </w:tcPr>
          <w:p w14:paraId="3D05801D">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1.5</w:t>
            </w:r>
          </w:p>
        </w:tc>
      </w:tr>
      <w:tr w14:paraId="4A1D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657" w:type="dxa"/>
            <w:vAlign w:val="center"/>
          </w:tcPr>
          <w:p w14:paraId="1EAAAB0E">
            <w:pPr>
              <w:pStyle w:val="11"/>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2、出国经费</w:t>
            </w:r>
          </w:p>
        </w:tc>
        <w:tc>
          <w:tcPr>
            <w:tcW w:w="1933" w:type="dxa"/>
            <w:gridSpan w:val="2"/>
            <w:vAlign w:val="center"/>
          </w:tcPr>
          <w:p w14:paraId="0F95B189">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0</w:t>
            </w:r>
          </w:p>
        </w:tc>
        <w:tc>
          <w:tcPr>
            <w:tcW w:w="2343" w:type="dxa"/>
            <w:gridSpan w:val="2"/>
            <w:vAlign w:val="center"/>
          </w:tcPr>
          <w:p w14:paraId="323264D7">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0</w:t>
            </w:r>
          </w:p>
        </w:tc>
        <w:tc>
          <w:tcPr>
            <w:tcW w:w="2467" w:type="dxa"/>
            <w:gridSpan w:val="2"/>
            <w:vAlign w:val="center"/>
          </w:tcPr>
          <w:p w14:paraId="1AAB081D">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0</w:t>
            </w:r>
          </w:p>
        </w:tc>
      </w:tr>
      <w:tr w14:paraId="1227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657" w:type="dxa"/>
            <w:vAlign w:val="center"/>
          </w:tcPr>
          <w:p w14:paraId="3E112EDA">
            <w:pPr>
              <w:pStyle w:val="11"/>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3、公务接待费</w:t>
            </w:r>
          </w:p>
        </w:tc>
        <w:tc>
          <w:tcPr>
            <w:tcW w:w="1933" w:type="dxa"/>
            <w:gridSpan w:val="2"/>
            <w:vAlign w:val="center"/>
          </w:tcPr>
          <w:p w14:paraId="4D5779DC">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1.88</w:t>
            </w:r>
          </w:p>
        </w:tc>
        <w:tc>
          <w:tcPr>
            <w:tcW w:w="2343" w:type="dxa"/>
            <w:gridSpan w:val="2"/>
            <w:vAlign w:val="center"/>
          </w:tcPr>
          <w:p w14:paraId="5C18A571">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5</w:t>
            </w:r>
          </w:p>
        </w:tc>
        <w:tc>
          <w:tcPr>
            <w:tcW w:w="2467" w:type="dxa"/>
            <w:gridSpan w:val="2"/>
            <w:vAlign w:val="center"/>
          </w:tcPr>
          <w:p w14:paraId="77C06118">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1.37</w:t>
            </w:r>
          </w:p>
        </w:tc>
      </w:tr>
      <w:tr w14:paraId="1999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657" w:type="dxa"/>
            <w:vAlign w:val="center"/>
          </w:tcPr>
          <w:p w14:paraId="2636C142">
            <w:pPr>
              <w:pStyle w:val="11"/>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0"/>
                <w:sz w:val="24"/>
                <w:szCs w:val="24"/>
                <w:vertAlign w:val="baseline"/>
                <w:lang w:eastAsia="zh-CN"/>
              </w:rPr>
            </w:pPr>
            <w:r>
              <w:rPr>
                <w:rFonts w:hint="eastAsia" w:ascii="仿宋_GB2312" w:hAnsi="仿宋_GB2312" w:eastAsia="仿宋_GB2312" w:cs="仿宋_GB2312"/>
                <w:b w:val="0"/>
                <w:bCs w:val="0"/>
                <w:kern w:val="0"/>
                <w:sz w:val="24"/>
                <w:szCs w:val="24"/>
                <w:vertAlign w:val="baseline"/>
                <w:lang w:eastAsia="zh-CN"/>
              </w:rPr>
              <w:t>县级专项资金：</w:t>
            </w:r>
          </w:p>
        </w:tc>
        <w:tc>
          <w:tcPr>
            <w:tcW w:w="1933" w:type="dxa"/>
            <w:gridSpan w:val="2"/>
            <w:vAlign w:val="center"/>
          </w:tcPr>
          <w:p w14:paraId="39751D28">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0</w:t>
            </w:r>
          </w:p>
        </w:tc>
        <w:tc>
          <w:tcPr>
            <w:tcW w:w="2343" w:type="dxa"/>
            <w:gridSpan w:val="2"/>
            <w:vAlign w:val="center"/>
          </w:tcPr>
          <w:p w14:paraId="76E6E26D">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0</w:t>
            </w:r>
          </w:p>
        </w:tc>
        <w:tc>
          <w:tcPr>
            <w:tcW w:w="2467" w:type="dxa"/>
            <w:gridSpan w:val="2"/>
            <w:vAlign w:val="center"/>
          </w:tcPr>
          <w:p w14:paraId="20EA3344">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0</w:t>
            </w:r>
          </w:p>
        </w:tc>
      </w:tr>
      <w:tr w14:paraId="4929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657" w:type="dxa"/>
            <w:vAlign w:val="center"/>
          </w:tcPr>
          <w:p w14:paraId="0B61C191">
            <w:pPr>
              <w:pStyle w:val="11"/>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1、业务工作经费</w:t>
            </w:r>
          </w:p>
        </w:tc>
        <w:tc>
          <w:tcPr>
            <w:tcW w:w="1933" w:type="dxa"/>
            <w:gridSpan w:val="2"/>
            <w:vAlign w:val="center"/>
          </w:tcPr>
          <w:p w14:paraId="68F9F45F">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p>
        </w:tc>
        <w:tc>
          <w:tcPr>
            <w:tcW w:w="2343" w:type="dxa"/>
            <w:gridSpan w:val="2"/>
            <w:vAlign w:val="center"/>
          </w:tcPr>
          <w:p w14:paraId="21C9EC31">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p>
        </w:tc>
        <w:tc>
          <w:tcPr>
            <w:tcW w:w="2467" w:type="dxa"/>
            <w:gridSpan w:val="2"/>
            <w:vAlign w:val="center"/>
          </w:tcPr>
          <w:p w14:paraId="3C836F87">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p>
        </w:tc>
      </w:tr>
      <w:tr w14:paraId="0163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657" w:type="dxa"/>
            <w:vAlign w:val="center"/>
          </w:tcPr>
          <w:p w14:paraId="2C249429">
            <w:pPr>
              <w:pStyle w:val="11"/>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2、运行维护经费</w:t>
            </w:r>
          </w:p>
        </w:tc>
        <w:tc>
          <w:tcPr>
            <w:tcW w:w="1933" w:type="dxa"/>
            <w:gridSpan w:val="2"/>
            <w:vAlign w:val="center"/>
          </w:tcPr>
          <w:p w14:paraId="36837705">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p>
        </w:tc>
        <w:tc>
          <w:tcPr>
            <w:tcW w:w="2343" w:type="dxa"/>
            <w:gridSpan w:val="2"/>
            <w:vAlign w:val="center"/>
          </w:tcPr>
          <w:p w14:paraId="1BBE84C5">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p>
        </w:tc>
        <w:tc>
          <w:tcPr>
            <w:tcW w:w="2467" w:type="dxa"/>
            <w:gridSpan w:val="2"/>
            <w:vAlign w:val="center"/>
          </w:tcPr>
          <w:p w14:paraId="24C3313C">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p>
        </w:tc>
      </w:tr>
      <w:tr w14:paraId="5A29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657" w:type="dxa"/>
            <w:vAlign w:val="center"/>
          </w:tcPr>
          <w:p w14:paraId="0B62A68A">
            <w:pPr>
              <w:pStyle w:val="11"/>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w:t>
            </w:r>
          </w:p>
        </w:tc>
        <w:tc>
          <w:tcPr>
            <w:tcW w:w="1933" w:type="dxa"/>
            <w:gridSpan w:val="2"/>
            <w:vAlign w:val="center"/>
          </w:tcPr>
          <w:p w14:paraId="3BE549EF">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p>
        </w:tc>
        <w:tc>
          <w:tcPr>
            <w:tcW w:w="2343" w:type="dxa"/>
            <w:gridSpan w:val="2"/>
            <w:vAlign w:val="center"/>
          </w:tcPr>
          <w:p w14:paraId="18BA37A1">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p>
        </w:tc>
        <w:tc>
          <w:tcPr>
            <w:tcW w:w="2467" w:type="dxa"/>
            <w:gridSpan w:val="2"/>
            <w:vAlign w:val="center"/>
          </w:tcPr>
          <w:p w14:paraId="29AC70CB">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p>
        </w:tc>
      </w:tr>
      <w:tr w14:paraId="14BB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657" w:type="dxa"/>
            <w:vAlign w:val="center"/>
          </w:tcPr>
          <w:p w14:paraId="0D324713">
            <w:pPr>
              <w:pStyle w:val="11"/>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3、县级专项资金（每个专项一行）</w:t>
            </w:r>
          </w:p>
        </w:tc>
        <w:tc>
          <w:tcPr>
            <w:tcW w:w="1933" w:type="dxa"/>
            <w:gridSpan w:val="2"/>
            <w:vAlign w:val="center"/>
          </w:tcPr>
          <w:p w14:paraId="05B6063A">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p>
        </w:tc>
        <w:tc>
          <w:tcPr>
            <w:tcW w:w="2343" w:type="dxa"/>
            <w:gridSpan w:val="2"/>
            <w:vAlign w:val="center"/>
          </w:tcPr>
          <w:p w14:paraId="6DBFE8AF">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p>
        </w:tc>
        <w:tc>
          <w:tcPr>
            <w:tcW w:w="2467" w:type="dxa"/>
            <w:gridSpan w:val="2"/>
            <w:vAlign w:val="center"/>
          </w:tcPr>
          <w:p w14:paraId="19557C7D">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p>
        </w:tc>
      </w:tr>
      <w:tr w14:paraId="3FF0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657" w:type="dxa"/>
            <w:vAlign w:val="center"/>
          </w:tcPr>
          <w:p w14:paraId="75ADF9DE">
            <w:pPr>
              <w:pStyle w:val="11"/>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仿宋_GB2312" w:hAnsi="仿宋_GB2312" w:eastAsia="仿宋_GB2312" w:cs="仿宋_GB2312"/>
                <w:b w:val="0"/>
                <w:bCs w:val="0"/>
                <w:kern w:val="0"/>
                <w:sz w:val="24"/>
                <w:szCs w:val="24"/>
                <w:vertAlign w:val="baseline"/>
                <w:lang w:eastAsia="zh-CN"/>
              </w:rPr>
            </w:pPr>
            <w:r>
              <w:rPr>
                <w:rFonts w:hint="eastAsia" w:ascii="仿宋_GB2312" w:hAnsi="仿宋_GB2312" w:eastAsia="仿宋_GB2312" w:cs="仿宋_GB2312"/>
                <w:b w:val="0"/>
                <w:bCs w:val="0"/>
                <w:kern w:val="0"/>
                <w:sz w:val="24"/>
                <w:szCs w:val="24"/>
                <w:vertAlign w:val="baseline"/>
                <w:lang w:val="en-US" w:eastAsia="zh-CN"/>
              </w:rPr>
              <w:t>......</w:t>
            </w:r>
          </w:p>
        </w:tc>
        <w:tc>
          <w:tcPr>
            <w:tcW w:w="1933" w:type="dxa"/>
            <w:gridSpan w:val="2"/>
            <w:vAlign w:val="center"/>
          </w:tcPr>
          <w:p w14:paraId="177E6E1E">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p>
        </w:tc>
        <w:tc>
          <w:tcPr>
            <w:tcW w:w="2343" w:type="dxa"/>
            <w:gridSpan w:val="2"/>
            <w:vAlign w:val="center"/>
          </w:tcPr>
          <w:p w14:paraId="1E607500">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p>
        </w:tc>
        <w:tc>
          <w:tcPr>
            <w:tcW w:w="2467" w:type="dxa"/>
            <w:gridSpan w:val="2"/>
            <w:vAlign w:val="center"/>
          </w:tcPr>
          <w:p w14:paraId="0FA30F26">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p>
        </w:tc>
      </w:tr>
      <w:tr w14:paraId="74AC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2657" w:type="dxa"/>
            <w:vAlign w:val="center"/>
          </w:tcPr>
          <w:p w14:paraId="61F650E4">
            <w:pPr>
              <w:pStyle w:val="11"/>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0"/>
                <w:sz w:val="24"/>
                <w:szCs w:val="24"/>
                <w:vertAlign w:val="baseline"/>
                <w:lang w:eastAsia="zh-CN"/>
              </w:rPr>
            </w:pPr>
            <w:r>
              <w:rPr>
                <w:rFonts w:hint="eastAsia" w:ascii="仿宋_GB2312" w:hAnsi="仿宋_GB2312" w:eastAsia="仿宋_GB2312" w:cs="仿宋_GB2312"/>
                <w:b w:val="0"/>
                <w:bCs w:val="0"/>
                <w:kern w:val="0"/>
                <w:sz w:val="24"/>
                <w:szCs w:val="24"/>
                <w:vertAlign w:val="baseline"/>
                <w:lang w:eastAsia="zh-CN"/>
              </w:rPr>
              <w:t>公用经费</w:t>
            </w:r>
          </w:p>
        </w:tc>
        <w:tc>
          <w:tcPr>
            <w:tcW w:w="1933" w:type="dxa"/>
            <w:gridSpan w:val="2"/>
            <w:vAlign w:val="center"/>
          </w:tcPr>
          <w:p w14:paraId="2D562C36">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503.86</w:t>
            </w:r>
          </w:p>
        </w:tc>
        <w:tc>
          <w:tcPr>
            <w:tcW w:w="2343" w:type="dxa"/>
            <w:gridSpan w:val="2"/>
            <w:vAlign w:val="center"/>
          </w:tcPr>
          <w:p w14:paraId="2B181F10">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409.47</w:t>
            </w:r>
          </w:p>
        </w:tc>
        <w:tc>
          <w:tcPr>
            <w:tcW w:w="2467" w:type="dxa"/>
            <w:gridSpan w:val="2"/>
            <w:vAlign w:val="center"/>
          </w:tcPr>
          <w:p w14:paraId="07B8AD08">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highlight w:val="none"/>
                <w:vertAlign w:val="baseline"/>
                <w:lang w:val="en-US" w:eastAsia="zh-CN"/>
              </w:rPr>
              <w:t>620.23</w:t>
            </w:r>
          </w:p>
        </w:tc>
      </w:tr>
      <w:tr w14:paraId="070D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657" w:type="dxa"/>
            <w:vAlign w:val="center"/>
          </w:tcPr>
          <w:p w14:paraId="30952BB1">
            <w:pPr>
              <w:pStyle w:val="11"/>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仿宋_GB2312" w:hAnsi="仿宋_GB2312" w:eastAsia="仿宋_GB2312" w:cs="仿宋_GB2312"/>
                <w:b w:val="0"/>
                <w:bCs w:val="0"/>
                <w:kern w:val="0"/>
                <w:sz w:val="24"/>
                <w:szCs w:val="24"/>
                <w:vertAlign w:val="baseline"/>
                <w:lang w:eastAsia="zh-CN"/>
              </w:rPr>
            </w:pPr>
            <w:r>
              <w:rPr>
                <w:rFonts w:hint="eastAsia" w:ascii="仿宋_GB2312" w:hAnsi="仿宋_GB2312" w:eastAsia="仿宋_GB2312" w:cs="仿宋_GB2312"/>
                <w:b w:val="0"/>
                <w:bCs w:val="0"/>
                <w:kern w:val="0"/>
                <w:sz w:val="24"/>
                <w:szCs w:val="24"/>
                <w:vertAlign w:val="baseline"/>
                <w:lang w:eastAsia="zh-CN"/>
              </w:rPr>
              <w:t>其中：办公经费</w:t>
            </w:r>
          </w:p>
        </w:tc>
        <w:tc>
          <w:tcPr>
            <w:tcW w:w="1933" w:type="dxa"/>
            <w:gridSpan w:val="2"/>
            <w:vAlign w:val="center"/>
          </w:tcPr>
          <w:p w14:paraId="52374208">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500.04</w:t>
            </w:r>
          </w:p>
        </w:tc>
        <w:tc>
          <w:tcPr>
            <w:tcW w:w="2343" w:type="dxa"/>
            <w:gridSpan w:val="2"/>
            <w:vAlign w:val="center"/>
          </w:tcPr>
          <w:p w14:paraId="76B831AD">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highlight w:val="none"/>
                <w:vertAlign w:val="baseline"/>
                <w:lang w:val="en-US" w:eastAsia="zh-CN"/>
              </w:rPr>
              <w:t>409.47</w:t>
            </w:r>
          </w:p>
        </w:tc>
        <w:tc>
          <w:tcPr>
            <w:tcW w:w="2467" w:type="dxa"/>
            <w:gridSpan w:val="2"/>
            <w:vAlign w:val="center"/>
          </w:tcPr>
          <w:p w14:paraId="55AF4B58">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618.16</w:t>
            </w:r>
          </w:p>
        </w:tc>
      </w:tr>
      <w:tr w14:paraId="3E3F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657" w:type="dxa"/>
            <w:vAlign w:val="center"/>
          </w:tcPr>
          <w:p w14:paraId="4E8CD6DA">
            <w:pPr>
              <w:pStyle w:val="11"/>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仿宋_GB2312" w:hAnsi="仿宋_GB2312" w:eastAsia="仿宋_GB2312" w:cs="仿宋_GB2312"/>
                <w:b w:val="0"/>
                <w:bCs w:val="0"/>
                <w:kern w:val="0"/>
                <w:sz w:val="24"/>
                <w:szCs w:val="24"/>
                <w:vertAlign w:val="baseline"/>
                <w:lang w:eastAsia="zh-CN"/>
              </w:rPr>
            </w:pPr>
            <w:r>
              <w:rPr>
                <w:rFonts w:hint="eastAsia" w:ascii="仿宋_GB2312" w:hAnsi="仿宋_GB2312" w:eastAsia="仿宋_GB2312" w:cs="仿宋_GB2312"/>
                <w:b w:val="0"/>
                <w:bCs w:val="0"/>
                <w:kern w:val="0"/>
                <w:sz w:val="24"/>
                <w:szCs w:val="24"/>
                <w:vertAlign w:val="baseline"/>
                <w:lang w:eastAsia="zh-CN"/>
              </w:rPr>
              <w:t>水费、电费、差旅费</w:t>
            </w:r>
          </w:p>
        </w:tc>
        <w:tc>
          <w:tcPr>
            <w:tcW w:w="1933" w:type="dxa"/>
            <w:gridSpan w:val="2"/>
            <w:vAlign w:val="center"/>
          </w:tcPr>
          <w:p w14:paraId="5C2C8907">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89.81</w:t>
            </w:r>
          </w:p>
        </w:tc>
        <w:tc>
          <w:tcPr>
            <w:tcW w:w="2343" w:type="dxa"/>
            <w:gridSpan w:val="2"/>
            <w:vAlign w:val="center"/>
          </w:tcPr>
          <w:p w14:paraId="5BAE27DE">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64</w:t>
            </w:r>
          </w:p>
        </w:tc>
        <w:tc>
          <w:tcPr>
            <w:tcW w:w="2467" w:type="dxa"/>
            <w:gridSpan w:val="2"/>
            <w:vAlign w:val="center"/>
          </w:tcPr>
          <w:p w14:paraId="60FC6549">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89.81</w:t>
            </w:r>
          </w:p>
        </w:tc>
      </w:tr>
      <w:tr w14:paraId="5C44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657" w:type="dxa"/>
            <w:vAlign w:val="center"/>
          </w:tcPr>
          <w:p w14:paraId="62203B08">
            <w:pPr>
              <w:pStyle w:val="11"/>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仿宋_GB2312" w:hAnsi="仿宋_GB2312" w:eastAsia="仿宋_GB2312" w:cs="仿宋_GB2312"/>
                <w:b w:val="0"/>
                <w:bCs w:val="0"/>
                <w:kern w:val="0"/>
                <w:sz w:val="24"/>
                <w:szCs w:val="24"/>
                <w:vertAlign w:val="baseline"/>
                <w:lang w:eastAsia="zh-CN"/>
              </w:rPr>
            </w:pPr>
            <w:r>
              <w:rPr>
                <w:rFonts w:hint="eastAsia" w:ascii="仿宋_GB2312" w:hAnsi="仿宋_GB2312" w:eastAsia="仿宋_GB2312" w:cs="仿宋_GB2312"/>
                <w:b w:val="0"/>
                <w:bCs w:val="0"/>
                <w:kern w:val="0"/>
                <w:sz w:val="24"/>
                <w:szCs w:val="24"/>
                <w:vertAlign w:val="baseline"/>
                <w:lang w:eastAsia="zh-CN"/>
              </w:rPr>
              <w:t>会议费、培训费</w:t>
            </w:r>
          </w:p>
        </w:tc>
        <w:tc>
          <w:tcPr>
            <w:tcW w:w="1933" w:type="dxa"/>
            <w:gridSpan w:val="2"/>
            <w:vAlign w:val="center"/>
          </w:tcPr>
          <w:p w14:paraId="60B79B4A">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3.61</w:t>
            </w:r>
          </w:p>
        </w:tc>
        <w:tc>
          <w:tcPr>
            <w:tcW w:w="2343" w:type="dxa"/>
            <w:gridSpan w:val="2"/>
            <w:vAlign w:val="center"/>
          </w:tcPr>
          <w:p w14:paraId="3319EC84">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15</w:t>
            </w:r>
          </w:p>
        </w:tc>
        <w:tc>
          <w:tcPr>
            <w:tcW w:w="2467" w:type="dxa"/>
            <w:gridSpan w:val="2"/>
            <w:vAlign w:val="center"/>
          </w:tcPr>
          <w:p w14:paraId="1659B10B">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3.61</w:t>
            </w:r>
          </w:p>
        </w:tc>
      </w:tr>
      <w:tr w14:paraId="2C43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657" w:type="dxa"/>
            <w:vAlign w:val="center"/>
          </w:tcPr>
          <w:p w14:paraId="42820288">
            <w:pPr>
              <w:pStyle w:val="11"/>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0"/>
                <w:sz w:val="24"/>
                <w:szCs w:val="24"/>
                <w:vertAlign w:val="baseline"/>
                <w:lang w:eastAsia="zh-CN"/>
              </w:rPr>
            </w:pPr>
            <w:r>
              <w:rPr>
                <w:rFonts w:hint="eastAsia" w:ascii="仿宋_GB2312" w:hAnsi="仿宋_GB2312" w:eastAsia="仿宋_GB2312" w:cs="仿宋_GB2312"/>
                <w:b w:val="0"/>
                <w:bCs w:val="0"/>
                <w:kern w:val="0"/>
                <w:sz w:val="24"/>
                <w:szCs w:val="24"/>
                <w:vertAlign w:val="baseline"/>
                <w:lang w:eastAsia="zh-CN"/>
              </w:rPr>
              <w:t>政府采购金额</w:t>
            </w:r>
          </w:p>
        </w:tc>
        <w:tc>
          <w:tcPr>
            <w:tcW w:w="1933" w:type="dxa"/>
            <w:gridSpan w:val="2"/>
            <w:vAlign w:val="center"/>
          </w:tcPr>
          <w:p w14:paraId="57065C29">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6.23</w:t>
            </w:r>
          </w:p>
        </w:tc>
        <w:tc>
          <w:tcPr>
            <w:tcW w:w="2343" w:type="dxa"/>
            <w:gridSpan w:val="2"/>
            <w:vAlign w:val="center"/>
          </w:tcPr>
          <w:p w14:paraId="1454FC60">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35</w:t>
            </w:r>
          </w:p>
        </w:tc>
        <w:tc>
          <w:tcPr>
            <w:tcW w:w="2467" w:type="dxa"/>
            <w:gridSpan w:val="2"/>
            <w:vAlign w:val="center"/>
          </w:tcPr>
          <w:p w14:paraId="2E8492C4">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56.31</w:t>
            </w:r>
          </w:p>
        </w:tc>
      </w:tr>
      <w:tr w14:paraId="4062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657" w:type="dxa"/>
            <w:vAlign w:val="center"/>
          </w:tcPr>
          <w:p w14:paraId="3E9AE4C7">
            <w:pPr>
              <w:pStyle w:val="11"/>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0"/>
                <w:sz w:val="24"/>
                <w:szCs w:val="24"/>
                <w:vertAlign w:val="baseline"/>
                <w:lang w:eastAsia="zh-CN"/>
              </w:rPr>
            </w:pPr>
            <w:r>
              <w:rPr>
                <w:rFonts w:hint="eastAsia" w:ascii="仿宋_GB2312" w:hAnsi="仿宋_GB2312" w:eastAsia="仿宋_GB2312" w:cs="仿宋_GB2312"/>
                <w:b w:val="0"/>
                <w:bCs w:val="0"/>
                <w:kern w:val="0"/>
                <w:sz w:val="24"/>
                <w:szCs w:val="24"/>
                <w:vertAlign w:val="baseline"/>
                <w:lang w:eastAsia="zh-CN"/>
              </w:rPr>
              <w:t>部门基本支出预算调整</w:t>
            </w:r>
          </w:p>
        </w:tc>
        <w:tc>
          <w:tcPr>
            <w:tcW w:w="1933" w:type="dxa"/>
            <w:gridSpan w:val="2"/>
            <w:vAlign w:val="center"/>
          </w:tcPr>
          <w:p w14:paraId="0128811D">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0</w:t>
            </w:r>
          </w:p>
        </w:tc>
        <w:tc>
          <w:tcPr>
            <w:tcW w:w="2343" w:type="dxa"/>
            <w:gridSpan w:val="2"/>
            <w:vAlign w:val="center"/>
          </w:tcPr>
          <w:p w14:paraId="7A011799">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0</w:t>
            </w:r>
          </w:p>
        </w:tc>
        <w:tc>
          <w:tcPr>
            <w:tcW w:w="2467" w:type="dxa"/>
            <w:gridSpan w:val="2"/>
            <w:vAlign w:val="center"/>
          </w:tcPr>
          <w:p w14:paraId="6F604B78">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0</w:t>
            </w:r>
          </w:p>
        </w:tc>
      </w:tr>
      <w:tr w14:paraId="4871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657" w:type="dxa"/>
            <w:vMerge w:val="restart"/>
            <w:vAlign w:val="center"/>
          </w:tcPr>
          <w:p w14:paraId="702DD4D5">
            <w:pPr>
              <w:pStyle w:val="11"/>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0"/>
                <w:sz w:val="24"/>
                <w:szCs w:val="24"/>
                <w:vertAlign w:val="baseline"/>
                <w:lang w:eastAsia="zh-CN"/>
              </w:rPr>
            </w:pPr>
            <w:r>
              <w:rPr>
                <w:rFonts w:hint="eastAsia" w:ascii="仿宋_GB2312" w:hAnsi="仿宋_GB2312" w:eastAsia="仿宋_GB2312" w:cs="仿宋_GB2312"/>
                <w:b w:val="0"/>
                <w:bCs w:val="0"/>
                <w:kern w:val="0"/>
                <w:sz w:val="24"/>
                <w:szCs w:val="24"/>
                <w:vertAlign w:val="baseline"/>
                <w:lang w:eastAsia="zh-CN"/>
              </w:rPr>
              <w:t>楼堂馆所控制情况</w:t>
            </w:r>
            <w:r>
              <w:rPr>
                <w:rFonts w:hint="eastAsia" w:ascii="仿宋_GB2312" w:hAnsi="仿宋_GB2312" w:eastAsia="仿宋_GB2312" w:cs="仿宋_GB2312"/>
                <w:b w:val="0"/>
                <w:bCs w:val="0"/>
                <w:kern w:val="0"/>
                <w:sz w:val="24"/>
                <w:szCs w:val="24"/>
                <w:vertAlign w:val="baseline"/>
                <w:lang w:val="en-US" w:eastAsia="zh-CN"/>
              </w:rPr>
              <w:t xml:space="preserve"> </w:t>
            </w:r>
            <w:r>
              <w:rPr>
                <w:rFonts w:hint="eastAsia" w:ascii="仿宋_GB2312" w:hAnsi="仿宋_GB2312" w:eastAsia="仿宋_GB2312" w:cs="仿宋_GB2312"/>
                <w:b w:val="0"/>
                <w:bCs w:val="0"/>
                <w:kern w:val="0"/>
                <w:sz w:val="24"/>
                <w:szCs w:val="24"/>
                <w:vertAlign w:val="baseline"/>
                <w:lang w:eastAsia="zh-CN"/>
              </w:rPr>
              <w:t>（</w:t>
            </w:r>
            <w:r>
              <w:rPr>
                <w:rFonts w:hint="eastAsia" w:ascii="仿宋_GB2312" w:hAnsi="仿宋_GB2312" w:eastAsia="仿宋_GB2312" w:cs="仿宋_GB2312"/>
                <w:b w:val="0"/>
                <w:bCs w:val="0"/>
                <w:kern w:val="0"/>
                <w:sz w:val="24"/>
                <w:szCs w:val="24"/>
                <w:vertAlign w:val="baseline"/>
                <w:lang w:val="en-US" w:eastAsia="zh-CN"/>
              </w:rPr>
              <w:t>2023年完工项目</w:t>
            </w:r>
            <w:r>
              <w:rPr>
                <w:rFonts w:hint="eastAsia" w:ascii="仿宋_GB2312" w:hAnsi="仿宋_GB2312" w:eastAsia="仿宋_GB2312" w:cs="仿宋_GB2312"/>
                <w:b w:val="0"/>
                <w:bCs w:val="0"/>
                <w:kern w:val="0"/>
                <w:sz w:val="24"/>
                <w:szCs w:val="24"/>
                <w:vertAlign w:val="baseline"/>
                <w:lang w:eastAsia="zh-CN"/>
              </w:rPr>
              <w:t>）</w:t>
            </w:r>
          </w:p>
        </w:tc>
        <w:tc>
          <w:tcPr>
            <w:tcW w:w="950" w:type="dxa"/>
            <w:vAlign w:val="center"/>
          </w:tcPr>
          <w:p w14:paraId="53A78702">
            <w:pPr>
              <w:pStyle w:val="11"/>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lang w:eastAsia="zh-CN"/>
              </w:rPr>
              <w:t>批复规模（㎡）</w:t>
            </w:r>
          </w:p>
        </w:tc>
        <w:tc>
          <w:tcPr>
            <w:tcW w:w="983" w:type="dxa"/>
            <w:vAlign w:val="center"/>
          </w:tcPr>
          <w:p w14:paraId="19505490">
            <w:pPr>
              <w:pStyle w:val="11"/>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lang w:eastAsia="zh-CN"/>
              </w:rPr>
              <w:t>实际规模（㎡）</w:t>
            </w:r>
          </w:p>
        </w:tc>
        <w:tc>
          <w:tcPr>
            <w:tcW w:w="1127" w:type="dxa"/>
            <w:vAlign w:val="center"/>
          </w:tcPr>
          <w:p w14:paraId="0699DDE4">
            <w:pPr>
              <w:pStyle w:val="11"/>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lang w:eastAsia="zh-CN"/>
              </w:rPr>
              <w:t>规模控制率</w:t>
            </w:r>
          </w:p>
        </w:tc>
        <w:tc>
          <w:tcPr>
            <w:tcW w:w="1216" w:type="dxa"/>
            <w:vAlign w:val="center"/>
          </w:tcPr>
          <w:p w14:paraId="5E3802AA">
            <w:pPr>
              <w:pStyle w:val="11"/>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kern w:val="0"/>
                <w:sz w:val="24"/>
                <w:szCs w:val="24"/>
                <w:lang w:eastAsia="zh-CN"/>
              </w:rPr>
            </w:pPr>
            <w:r>
              <w:rPr>
                <w:rFonts w:hint="eastAsia" w:ascii="仿宋_GB2312" w:hAnsi="仿宋_GB2312" w:eastAsia="仿宋_GB2312" w:cs="仿宋_GB2312"/>
                <w:b w:val="0"/>
                <w:bCs w:val="0"/>
                <w:kern w:val="0"/>
                <w:sz w:val="24"/>
                <w:szCs w:val="24"/>
                <w:lang w:eastAsia="zh-CN"/>
              </w:rPr>
              <w:t>预算投资（万元）</w:t>
            </w:r>
          </w:p>
        </w:tc>
        <w:tc>
          <w:tcPr>
            <w:tcW w:w="1234" w:type="dxa"/>
            <w:vAlign w:val="center"/>
          </w:tcPr>
          <w:p w14:paraId="5E629AA0">
            <w:pPr>
              <w:pStyle w:val="11"/>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r>
              <w:rPr>
                <w:rFonts w:hint="eastAsia" w:ascii="仿宋_GB2312" w:hAnsi="仿宋_GB2312" w:eastAsia="仿宋_GB2312" w:cs="仿宋_GB2312"/>
                <w:b w:val="0"/>
                <w:bCs w:val="0"/>
                <w:kern w:val="0"/>
                <w:sz w:val="24"/>
                <w:szCs w:val="24"/>
                <w:vertAlign w:val="baseline"/>
                <w:lang w:eastAsia="zh-CN"/>
              </w:rPr>
              <w:t>实际投资（万元）</w:t>
            </w:r>
          </w:p>
        </w:tc>
        <w:tc>
          <w:tcPr>
            <w:tcW w:w="1233" w:type="dxa"/>
            <w:vAlign w:val="center"/>
          </w:tcPr>
          <w:p w14:paraId="48941D15">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kern w:val="0"/>
                <w:sz w:val="24"/>
                <w:szCs w:val="24"/>
                <w:vertAlign w:val="baseline"/>
                <w:lang w:val="en-US" w:eastAsia="zh-CN" w:bidi="ar-SA"/>
              </w:rPr>
              <w:t>投资概算控制率</w:t>
            </w:r>
          </w:p>
        </w:tc>
      </w:tr>
      <w:tr w14:paraId="2ADA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657" w:type="dxa"/>
            <w:vMerge w:val="continue"/>
            <w:vAlign w:val="center"/>
          </w:tcPr>
          <w:p w14:paraId="49ED94CE">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p>
        </w:tc>
        <w:tc>
          <w:tcPr>
            <w:tcW w:w="950" w:type="dxa"/>
            <w:vAlign w:val="center"/>
          </w:tcPr>
          <w:p w14:paraId="379E98D1">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0</w:t>
            </w:r>
          </w:p>
        </w:tc>
        <w:tc>
          <w:tcPr>
            <w:tcW w:w="983" w:type="dxa"/>
            <w:vAlign w:val="center"/>
          </w:tcPr>
          <w:p w14:paraId="74820A36">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0</w:t>
            </w:r>
          </w:p>
        </w:tc>
        <w:tc>
          <w:tcPr>
            <w:tcW w:w="1127" w:type="dxa"/>
            <w:vAlign w:val="center"/>
          </w:tcPr>
          <w:p w14:paraId="2669ECA9">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0</w:t>
            </w:r>
          </w:p>
        </w:tc>
        <w:tc>
          <w:tcPr>
            <w:tcW w:w="1216" w:type="dxa"/>
            <w:vAlign w:val="center"/>
          </w:tcPr>
          <w:p w14:paraId="5F519C89">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0</w:t>
            </w:r>
          </w:p>
        </w:tc>
        <w:tc>
          <w:tcPr>
            <w:tcW w:w="1234" w:type="dxa"/>
            <w:vAlign w:val="center"/>
          </w:tcPr>
          <w:p w14:paraId="4B33A642">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0</w:t>
            </w:r>
          </w:p>
        </w:tc>
        <w:tc>
          <w:tcPr>
            <w:tcW w:w="1233" w:type="dxa"/>
            <w:vAlign w:val="center"/>
          </w:tcPr>
          <w:p w14:paraId="4E913617">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val="en-US" w:eastAsia="zh-CN"/>
              </w:rPr>
            </w:pPr>
            <w:r>
              <w:rPr>
                <w:rFonts w:hint="eastAsia" w:ascii="仿宋_GB2312" w:hAnsi="仿宋_GB2312" w:eastAsia="仿宋_GB2312" w:cs="仿宋_GB2312"/>
                <w:b w:val="0"/>
                <w:bCs w:val="0"/>
                <w:kern w:val="0"/>
                <w:sz w:val="24"/>
                <w:szCs w:val="24"/>
                <w:vertAlign w:val="baseline"/>
                <w:lang w:val="en-US" w:eastAsia="zh-CN"/>
              </w:rPr>
              <w:t>0</w:t>
            </w:r>
          </w:p>
        </w:tc>
      </w:tr>
      <w:tr w14:paraId="4A54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2657" w:type="dxa"/>
            <w:vAlign w:val="center"/>
          </w:tcPr>
          <w:p w14:paraId="0A0962A0">
            <w:pPr>
              <w:pStyle w:val="11"/>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r>
              <w:rPr>
                <w:rFonts w:hint="eastAsia" w:ascii="仿宋_GB2312" w:hAnsi="仿宋_GB2312" w:eastAsia="仿宋_GB2312" w:cs="仿宋_GB2312"/>
                <w:b w:val="0"/>
                <w:bCs w:val="0"/>
                <w:kern w:val="0"/>
                <w:sz w:val="24"/>
                <w:szCs w:val="24"/>
                <w:vertAlign w:val="baseline"/>
                <w:lang w:eastAsia="zh-CN"/>
              </w:rPr>
              <w:t>例行节约保障措施</w:t>
            </w:r>
          </w:p>
        </w:tc>
        <w:tc>
          <w:tcPr>
            <w:tcW w:w="6743" w:type="dxa"/>
            <w:gridSpan w:val="6"/>
            <w:vAlign w:val="center"/>
          </w:tcPr>
          <w:p w14:paraId="2B367144">
            <w:pPr>
              <w:pStyle w:val="11"/>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val="0"/>
                <w:bCs w:val="0"/>
                <w:kern w:val="0"/>
                <w:sz w:val="24"/>
                <w:szCs w:val="24"/>
                <w:vertAlign w:val="baseline"/>
                <w:lang w:eastAsia="zh-CN"/>
              </w:rPr>
            </w:pPr>
          </w:p>
        </w:tc>
      </w:tr>
    </w:tbl>
    <w:p w14:paraId="4571A3E1">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b w:val="0"/>
          <w:bCs w:val="0"/>
          <w:kern w:val="0"/>
          <w:sz w:val="30"/>
          <w:szCs w:val="30"/>
          <w:lang w:eastAsia="zh-CN"/>
        </w:rPr>
      </w:pPr>
    </w:p>
    <w:p w14:paraId="5AE8171F">
      <w:pPr>
        <w:pStyle w:val="11"/>
        <w:ind w:left="0" w:leftChars="0" w:firstLine="480" w:firstLineChars="200"/>
        <w:jc w:val="both"/>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说明：“县级专项资金”需要填报基本支出以外的所有县级专项资金情况，“公用经费”填报基本支出中的一般商品和服务支出。</w:t>
      </w:r>
    </w:p>
    <w:p w14:paraId="647B6517">
      <w:pPr>
        <w:pStyle w:val="11"/>
        <w:ind w:left="0" w:leftChars="0" w:firstLine="480" w:firstLineChars="200"/>
        <w:jc w:val="both"/>
        <w:rPr>
          <w:rFonts w:hint="eastAsia" w:ascii="仿宋" w:hAnsi="仿宋" w:eastAsia="仿宋" w:cs="仿宋"/>
          <w:b w:val="0"/>
          <w:bCs w:val="0"/>
          <w:kern w:val="0"/>
          <w:sz w:val="24"/>
          <w:szCs w:val="24"/>
          <w:lang w:eastAsia="zh-CN"/>
        </w:rPr>
      </w:pPr>
    </w:p>
    <w:p w14:paraId="7E57484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4-1</w:t>
      </w:r>
    </w:p>
    <w:p w14:paraId="1F9ADE9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kern w:val="0"/>
          <w:sz w:val="32"/>
          <w:szCs w:val="32"/>
        </w:rPr>
      </w:pPr>
      <w:r>
        <w:rPr>
          <w:rFonts w:hint="eastAsia" w:ascii="方正小标宋简体" w:hAnsi="方正小标宋简体" w:eastAsia="方正小标宋简体" w:cs="方正小标宋简体"/>
          <w:b w:val="0"/>
          <w:bCs/>
          <w:kern w:val="0"/>
          <w:sz w:val="32"/>
          <w:szCs w:val="32"/>
          <w:lang w:eastAsia="zh-CN"/>
        </w:rPr>
        <w:t>202</w:t>
      </w:r>
      <w:r>
        <w:rPr>
          <w:rFonts w:hint="eastAsia" w:ascii="方正小标宋简体" w:hAnsi="方正小标宋简体" w:eastAsia="方正小标宋简体" w:cs="方正小标宋简体"/>
          <w:b w:val="0"/>
          <w:bCs/>
          <w:kern w:val="0"/>
          <w:sz w:val="32"/>
          <w:szCs w:val="32"/>
          <w:lang w:val="en-US" w:eastAsia="zh-CN"/>
        </w:rPr>
        <w:t>3</w:t>
      </w:r>
      <w:r>
        <w:rPr>
          <w:rFonts w:hint="eastAsia" w:ascii="方正小标宋简体" w:hAnsi="方正小标宋简体" w:eastAsia="方正小标宋简体" w:cs="方正小标宋简体"/>
          <w:b w:val="0"/>
          <w:bCs/>
          <w:kern w:val="0"/>
          <w:sz w:val="32"/>
          <w:szCs w:val="32"/>
        </w:rPr>
        <w:t>年度部门整体支出绩效自评基础数据表</w:t>
      </w:r>
    </w:p>
    <w:p w14:paraId="7B9DFDDF">
      <w:pPr>
        <w:pStyle w:val="11"/>
        <w:ind w:left="0" w:leftChars="0" w:firstLine="0" w:firstLineChars="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eastAsia="zh-CN"/>
        </w:rPr>
        <w:t>单位名称</w:t>
      </w:r>
      <w:r>
        <w:rPr>
          <w:rFonts w:hint="eastAsia" w:ascii="仿宋_GB2312" w:hAnsi="仿宋_GB2312" w:eastAsia="仿宋_GB2312" w:cs="仿宋_GB2312"/>
          <w:b w:val="0"/>
          <w:bCs w:val="0"/>
          <w:sz w:val="24"/>
          <w:szCs w:val="24"/>
          <w:lang w:val="en-US" w:eastAsia="zh-CN"/>
        </w:rPr>
        <w:t>(盖章）:隆回县人力资源和社会保障局</w:t>
      </w:r>
    </w:p>
    <w:tbl>
      <w:tblPr>
        <w:tblStyle w:val="12"/>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168"/>
        <w:gridCol w:w="2372"/>
        <w:gridCol w:w="605"/>
        <w:gridCol w:w="567"/>
        <w:gridCol w:w="992"/>
        <w:gridCol w:w="286"/>
        <w:gridCol w:w="1106"/>
        <w:gridCol w:w="662"/>
        <w:gridCol w:w="1273"/>
      </w:tblGrid>
      <w:tr w14:paraId="43AC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exact"/>
          <w:jc w:val="center"/>
        </w:trPr>
        <w:tc>
          <w:tcPr>
            <w:tcW w:w="859" w:type="dxa"/>
            <w:vMerge w:val="restart"/>
            <w:noWrap w:val="0"/>
            <w:vAlign w:val="center"/>
          </w:tcPr>
          <w:p w14:paraId="5F26DFAE">
            <w:pPr>
              <w:widowControl/>
              <w:jc w:val="left"/>
              <w:rPr>
                <w:rFonts w:hint="eastAsia" w:ascii="仿宋_GB2312" w:hAnsi="仿宋_GB2312" w:eastAsia="仿宋_GB2312" w:cs="仿宋_GB2312"/>
                <w:szCs w:val="21"/>
              </w:rPr>
            </w:pPr>
            <w:r>
              <w:rPr>
                <w:rFonts w:hint="eastAsia" w:ascii="仿宋_GB2312" w:hAnsi="仿宋_GB2312" w:eastAsia="仿宋_GB2312" w:cs="仿宋_GB2312"/>
                <w:szCs w:val="21"/>
              </w:rPr>
              <w:t>基本情况</w:t>
            </w:r>
          </w:p>
        </w:tc>
        <w:tc>
          <w:tcPr>
            <w:tcW w:w="1168" w:type="dxa"/>
            <w:noWrap w:val="0"/>
            <w:vAlign w:val="center"/>
          </w:tcPr>
          <w:p w14:paraId="1B15E06A">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编制人数</w:t>
            </w:r>
          </w:p>
        </w:tc>
        <w:tc>
          <w:tcPr>
            <w:tcW w:w="2977" w:type="dxa"/>
            <w:gridSpan w:val="2"/>
            <w:noWrap w:val="0"/>
            <w:vAlign w:val="top"/>
          </w:tcPr>
          <w:p w14:paraId="0CF61ED9">
            <w:pPr>
              <w:spacing w:line="540" w:lineRule="exact"/>
              <w:ind w:firstLine="105" w:firstLineChars="5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115</w:t>
            </w:r>
          </w:p>
        </w:tc>
        <w:tc>
          <w:tcPr>
            <w:tcW w:w="1559" w:type="dxa"/>
            <w:gridSpan w:val="2"/>
            <w:noWrap w:val="0"/>
            <w:vAlign w:val="center"/>
          </w:tcPr>
          <w:p w14:paraId="3E502D22">
            <w:pPr>
              <w:ind w:firstLine="105" w:firstLineChars="50"/>
              <w:jc w:val="center"/>
              <w:rPr>
                <w:rFonts w:hint="eastAsia" w:ascii="仿宋_GB2312" w:hAnsi="仿宋_GB2312" w:eastAsia="仿宋_GB2312" w:cs="仿宋_GB2312"/>
                <w:szCs w:val="21"/>
              </w:rPr>
            </w:pPr>
            <w:r>
              <w:rPr>
                <w:rFonts w:hint="eastAsia" w:ascii="仿宋_GB2312" w:hAnsi="仿宋_GB2312" w:eastAsia="仿宋_GB2312" w:cs="仿宋_GB2312"/>
                <w:szCs w:val="21"/>
              </w:rPr>
              <w:t>实有人数</w:t>
            </w:r>
          </w:p>
        </w:tc>
        <w:tc>
          <w:tcPr>
            <w:tcW w:w="3327" w:type="dxa"/>
            <w:gridSpan w:val="4"/>
            <w:noWrap w:val="0"/>
            <w:vAlign w:val="top"/>
          </w:tcPr>
          <w:p w14:paraId="79693DA3">
            <w:pPr>
              <w:spacing w:line="540" w:lineRule="exact"/>
              <w:ind w:firstLine="105" w:firstLineChars="5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131</w:t>
            </w:r>
          </w:p>
        </w:tc>
      </w:tr>
      <w:tr w14:paraId="1143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exact"/>
          <w:jc w:val="center"/>
        </w:trPr>
        <w:tc>
          <w:tcPr>
            <w:tcW w:w="859" w:type="dxa"/>
            <w:vMerge w:val="continue"/>
            <w:noWrap w:val="0"/>
            <w:vAlign w:val="center"/>
          </w:tcPr>
          <w:p w14:paraId="305656BB">
            <w:pPr>
              <w:widowControl/>
              <w:jc w:val="left"/>
              <w:rPr>
                <w:rFonts w:hint="eastAsia" w:ascii="仿宋_GB2312" w:hAnsi="仿宋_GB2312" w:eastAsia="仿宋_GB2312" w:cs="仿宋_GB2312"/>
                <w:szCs w:val="21"/>
              </w:rPr>
            </w:pPr>
          </w:p>
        </w:tc>
        <w:tc>
          <w:tcPr>
            <w:tcW w:w="1168" w:type="dxa"/>
            <w:noWrap w:val="0"/>
            <w:vAlign w:val="center"/>
          </w:tcPr>
          <w:p w14:paraId="05DB2D16">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部门职能概述</w:t>
            </w:r>
          </w:p>
        </w:tc>
        <w:tc>
          <w:tcPr>
            <w:tcW w:w="7863" w:type="dxa"/>
            <w:gridSpan w:val="8"/>
            <w:noWrap w:val="0"/>
            <w:vAlign w:val="top"/>
          </w:tcPr>
          <w:p w14:paraId="03E35FBC">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spacing w:val="6"/>
                <w:kern w:val="0"/>
                <w:sz w:val="24"/>
                <w:szCs w:val="24"/>
              </w:rPr>
              <w:t>主要职责是</w:t>
            </w:r>
            <w:r>
              <w:rPr>
                <w:rFonts w:hint="eastAsia" w:ascii="仿宋_GB2312" w:hAnsi="仿宋_GB2312" w:eastAsia="仿宋_GB2312" w:cs="仿宋_GB2312"/>
                <w:color w:val="000000"/>
                <w:spacing w:val="-4"/>
                <w:kern w:val="0"/>
                <w:sz w:val="24"/>
                <w:szCs w:val="24"/>
              </w:rPr>
              <w:t>拟订全县人力资源和社会保障事业发展规划、政策，按规定起草相关地方性法规、规章草案并组织实施。</w:t>
            </w:r>
            <w:r>
              <w:rPr>
                <w:rFonts w:hint="eastAsia" w:ascii="仿宋_GB2312" w:hAnsi="仿宋_GB2312" w:eastAsia="仿宋_GB2312" w:cs="仿宋_GB2312"/>
                <w:color w:val="000000" w:themeColor="text1"/>
                <w:sz w:val="24"/>
                <w:szCs w:val="24"/>
                <w14:textFill>
                  <w14:solidFill>
                    <w14:schemeClr w14:val="tx1"/>
                  </w14:solidFill>
                </w14:textFill>
              </w:rPr>
              <w:t>对全县人力资源和社会保障工作进行综合管理、监督指导、协调服务。</w:t>
            </w:r>
          </w:p>
          <w:p w14:paraId="0A47B762">
            <w:pPr>
              <w:ind w:firstLine="560" w:firstLineChars="200"/>
              <w:rPr>
                <w:rFonts w:hint="eastAsia" w:ascii="仿宋_GB2312" w:hAnsi="仿宋_GB2312" w:eastAsia="仿宋_GB2312" w:cs="仿宋_GB2312"/>
                <w:color w:val="000000"/>
                <w:kern w:val="0"/>
                <w:sz w:val="28"/>
                <w:szCs w:val="28"/>
              </w:rPr>
            </w:pPr>
          </w:p>
          <w:p w14:paraId="7F6A7BDD">
            <w:pPr>
              <w:spacing w:line="340" w:lineRule="exact"/>
              <w:jc w:val="left"/>
              <w:rPr>
                <w:rFonts w:hint="eastAsia" w:ascii="仿宋_GB2312" w:hAnsi="仿宋_GB2312" w:eastAsia="仿宋_GB2312" w:cs="仿宋_GB2312"/>
                <w:szCs w:val="21"/>
              </w:rPr>
            </w:pPr>
          </w:p>
        </w:tc>
      </w:tr>
      <w:tr w14:paraId="3FBC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859" w:type="dxa"/>
            <w:vMerge w:val="continue"/>
            <w:noWrap w:val="0"/>
            <w:vAlign w:val="center"/>
          </w:tcPr>
          <w:p w14:paraId="443D67FB">
            <w:pPr>
              <w:widowControl/>
              <w:jc w:val="left"/>
              <w:rPr>
                <w:rFonts w:hint="eastAsia" w:ascii="仿宋_GB2312" w:hAnsi="仿宋_GB2312" w:eastAsia="仿宋_GB2312" w:cs="仿宋_GB2312"/>
                <w:szCs w:val="21"/>
              </w:rPr>
            </w:pPr>
          </w:p>
        </w:tc>
        <w:tc>
          <w:tcPr>
            <w:tcW w:w="1168" w:type="dxa"/>
            <w:vMerge w:val="restart"/>
            <w:noWrap w:val="0"/>
            <w:vAlign w:val="center"/>
          </w:tcPr>
          <w:p w14:paraId="3D9739A6">
            <w:pPr>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年度收入（万元）</w:t>
            </w:r>
          </w:p>
        </w:tc>
        <w:tc>
          <w:tcPr>
            <w:tcW w:w="2372" w:type="dxa"/>
            <w:noWrap w:val="0"/>
            <w:vAlign w:val="center"/>
          </w:tcPr>
          <w:p w14:paraId="46DBE952">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县财政预算安排</w:t>
            </w:r>
          </w:p>
        </w:tc>
        <w:tc>
          <w:tcPr>
            <w:tcW w:w="1172" w:type="dxa"/>
            <w:gridSpan w:val="2"/>
            <w:noWrap w:val="0"/>
            <w:vAlign w:val="center"/>
          </w:tcPr>
          <w:p w14:paraId="4D96A770">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11225.69</w:t>
            </w:r>
          </w:p>
        </w:tc>
        <w:tc>
          <w:tcPr>
            <w:tcW w:w="1278" w:type="dxa"/>
            <w:gridSpan w:val="2"/>
            <w:noWrap w:val="0"/>
            <w:vAlign w:val="center"/>
          </w:tcPr>
          <w:p w14:paraId="6ACD15C7">
            <w:pPr>
              <w:spacing w:line="5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非税收入</w:t>
            </w:r>
          </w:p>
        </w:tc>
        <w:tc>
          <w:tcPr>
            <w:tcW w:w="1106" w:type="dxa"/>
            <w:noWrap w:val="0"/>
            <w:vAlign w:val="center"/>
          </w:tcPr>
          <w:p w14:paraId="197CB27E">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662" w:type="dxa"/>
            <w:vMerge w:val="restart"/>
            <w:noWrap w:val="0"/>
            <w:vAlign w:val="center"/>
          </w:tcPr>
          <w:p w14:paraId="701892E2">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合计</w:t>
            </w:r>
          </w:p>
        </w:tc>
        <w:tc>
          <w:tcPr>
            <w:tcW w:w="1273" w:type="dxa"/>
            <w:vMerge w:val="restart"/>
            <w:noWrap w:val="0"/>
            <w:vAlign w:val="center"/>
          </w:tcPr>
          <w:p w14:paraId="19BC0231">
            <w:pPr>
              <w:spacing w:line="56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11458.23</w:t>
            </w:r>
          </w:p>
        </w:tc>
      </w:tr>
      <w:tr w14:paraId="1B55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859" w:type="dxa"/>
            <w:vMerge w:val="continue"/>
            <w:noWrap w:val="0"/>
            <w:vAlign w:val="center"/>
          </w:tcPr>
          <w:p w14:paraId="104FB2B1">
            <w:pPr>
              <w:widowControl/>
              <w:jc w:val="left"/>
              <w:rPr>
                <w:rFonts w:hint="eastAsia" w:ascii="仿宋_GB2312" w:hAnsi="仿宋_GB2312" w:eastAsia="仿宋_GB2312" w:cs="仿宋_GB2312"/>
                <w:szCs w:val="21"/>
              </w:rPr>
            </w:pPr>
          </w:p>
        </w:tc>
        <w:tc>
          <w:tcPr>
            <w:tcW w:w="1168" w:type="dxa"/>
            <w:vMerge w:val="continue"/>
            <w:noWrap w:val="0"/>
            <w:vAlign w:val="center"/>
          </w:tcPr>
          <w:p w14:paraId="475B9BB4">
            <w:pPr>
              <w:spacing w:line="240" w:lineRule="atLeast"/>
              <w:jc w:val="center"/>
              <w:rPr>
                <w:rFonts w:hint="eastAsia" w:ascii="仿宋_GB2312" w:hAnsi="仿宋_GB2312" w:eastAsia="仿宋_GB2312" w:cs="仿宋_GB2312"/>
                <w:szCs w:val="21"/>
              </w:rPr>
            </w:pPr>
          </w:p>
        </w:tc>
        <w:tc>
          <w:tcPr>
            <w:tcW w:w="2372" w:type="dxa"/>
            <w:noWrap w:val="0"/>
            <w:vAlign w:val="center"/>
          </w:tcPr>
          <w:p w14:paraId="623A4AB8">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中央省市安排资金</w:t>
            </w:r>
          </w:p>
        </w:tc>
        <w:tc>
          <w:tcPr>
            <w:tcW w:w="1172" w:type="dxa"/>
            <w:gridSpan w:val="2"/>
            <w:noWrap w:val="0"/>
            <w:vAlign w:val="center"/>
          </w:tcPr>
          <w:p w14:paraId="5FD30D26">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1278" w:type="dxa"/>
            <w:gridSpan w:val="2"/>
            <w:noWrap w:val="0"/>
            <w:vAlign w:val="center"/>
          </w:tcPr>
          <w:p w14:paraId="1A101A9C">
            <w:pPr>
              <w:spacing w:line="560" w:lineRule="exact"/>
              <w:rPr>
                <w:rFonts w:hint="eastAsia" w:ascii="仿宋_GB2312" w:hAnsi="仿宋_GB2312" w:eastAsia="仿宋_GB2312" w:cs="仿宋_GB2312"/>
                <w:szCs w:val="21"/>
              </w:rPr>
            </w:pPr>
            <w:r>
              <w:rPr>
                <w:rFonts w:hint="eastAsia" w:ascii="仿宋_GB2312" w:hAnsi="仿宋_GB2312" w:eastAsia="仿宋_GB2312" w:cs="仿宋_GB2312"/>
                <w:szCs w:val="21"/>
              </w:rPr>
              <w:t>其他收入</w:t>
            </w:r>
          </w:p>
        </w:tc>
        <w:tc>
          <w:tcPr>
            <w:tcW w:w="1106" w:type="dxa"/>
            <w:noWrap w:val="0"/>
            <w:vAlign w:val="center"/>
          </w:tcPr>
          <w:p w14:paraId="37C70DE4">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232.54</w:t>
            </w:r>
          </w:p>
        </w:tc>
        <w:tc>
          <w:tcPr>
            <w:tcW w:w="662" w:type="dxa"/>
            <w:vMerge w:val="continue"/>
            <w:noWrap w:val="0"/>
            <w:vAlign w:val="center"/>
          </w:tcPr>
          <w:p w14:paraId="3749B0F6">
            <w:pPr>
              <w:jc w:val="center"/>
              <w:rPr>
                <w:rFonts w:hint="eastAsia" w:ascii="仿宋_GB2312" w:hAnsi="仿宋_GB2312" w:eastAsia="仿宋_GB2312" w:cs="仿宋_GB2312"/>
                <w:szCs w:val="21"/>
                <w:lang w:val="en-US" w:eastAsia="zh-CN"/>
              </w:rPr>
            </w:pPr>
          </w:p>
        </w:tc>
        <w:tc>
          <w:tcPr>
            <w:tcW w:w="1273" w:type="dxa"/>
            <w:vMerge w:val="continue"/>
            <w:noWrap w:val="0"/>
            <w:vAlign w:val="center"/>
          </w:tcPr>
          <w:p w14:paraId="63600D01">
            <w:pPr>
              <w:spacing w:line="560" w:lineRule="exact"/>
              <w:jc w:val="left"/>
              <w:rPr>
                <w:rFonts w:hint="eastAsia" w:ascii="仿宋_GB2312" w:hAnsi="仿宋_GB2312" w:eastAsia="仿宋_GB2312" w:cs="仿宋_GB2312"/>
                <w:szCs w:val="21"/>
              </w:rPr>
            </w:pPr>
          </w:p>
        </w:tc>
      </w:tr>
      <w:tr w14:paraId="2848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jc w:val="center"/>
        </w:trPr>
        <w:tc>
          <w:tcPr>
            <w:tcW w:w="859" w:type="dxa"/>
            <w:vMerge w:val="continue"/>
            <w:noWrap w:val="0"/>
            <w:vAlign w:val="center"/>
          </w:tcPr>
          <w:p w14:paraId="3EF4630A">
            <w:pPr>
              <w:widowControl/>
              <w:jc w:val="left"/>
              <w:rPr>
                <w:rFonts w:hint="eastAsia" w:ascii="仿宋_GB2312" w:hAnsi="仿宋_GB2312" w:eastAsia="仿宋_GB2312" w:cs="仿宋_GB2312"/>
                <w:szCs w:val="21"/>
              </w:rPr>
            </w:pPr>
          </w:p>
        </w:tc>
        <w:tc>
          <w:tcPr>
            <w:tcW w:w="1168" w:type="dxa"/>
            <w:vMerge w:val="restart"/>
            <w:noWrap w:val="0"/>
            <w:vAlign w:val="center"/>
          </w:tcPr>
          <w:p w14:paraId="2CD826DE">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年度支出</w:t>
            </w:r>
          </w:p>
          <w:p w14:paraId="5EA69810">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（万元）</w:t>
            </w:r>
          </w:p>
        </w:tc>
        <w:tc>
          <w:tcPr>
            <w:tcW w:w="2372" w:type="dxa"/>
            <w:noWrap w:val="0"/>
            <w:vAlign w:val="center"/>
          </w:tcPr>
          <w:p w14:paraId="45233F2E">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基本支出</w:t>
            </w:r>
          </w:p>
        </w:tc>
        <w:tc>
          <w:tcPr>
            <w:tcW w:w="1172" w:type="dxa"/>
            <w:gridSpan w:val="2"/>
            <w:noWrap w:val="0"/>
            <w:vAlign w:val="center"/>
          </w:tcPr>
          <w:p w14:paraId="1D2ECE70">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11444.41</w:t>
            </w:r>
          </w:p>
        </w:tc>
        <w:tc>
          <w:tcPr>
            <w:tcW w:w="1278" w:type="dxa"/>
            <w:gridSpan w:val="2"/>
            <w:vMerge w:val="restart"/>
            <w:noWrap w:val="0"/>
            <w:vAlign w:val="center"/>
          </w:tcPr>
          <w:p w14:paraId="4BBAE7CB">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项目支出</w:t>
            </w:r>
          </w:p>
        </w:tc>
        <w:tc>
          <w:tcPr>
            <w:tcW w:w="1106" w:type="dxa"/>
            <w:vMerge w:val="restart"/>
            <w:noWrap w:val="0"/>
            <w:vAlign w:val="center"/>
          </w:tcPr>
          <w:p w14:paraId="2B7F1A59">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13.82</w:t>
            </w:r>
          </w:p>
        </w:tc>
        <w:tc>
          <w:tcPr>
            <w:tcW w:w="662" w:type="dxa"/>
            <w:vMerge w:val="restart"/>
            <w:noWrap w:val="0"/>
            <w:vAlign w:val="center"/>
          </w:tcPr>
          <w:p w14:paraId="48FC7639">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合计</w:t>
            </w:r>
          </w:p>
        </w:tc>
        <w:tc>
          <w:tcPr>
            <w:tcW w:w="1273" w:type="dxa"/>
            <w:vMerge w:val="restart"/>
            <w:noWrap w:val="0"/>
            <w:vAlign w:val="center"/>
          </w:tcPr>
          <w:p w14:paraId="1AE0C16C">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11458.23</w:t>
            </w:r>
          </w:p>
        </w:tc>
      </w:tr>
      <w:tr w14:paraId="3191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exact"/>
          <w:jc w:val="center"/>
        </w:trPr>
        <w:tc>
          <w:tcPr>
            <w:tcW w:w="859" w:type="dxa"/>
            <w:vMerge w:val="continue"/>
            <w:noWrap w:val="0"/>
            <w:vAlign w:val="center"/>
          </w:tcPr>
          <w:p w14:paraId="49A1C8A6">
            <w:pPr>
              <w:widowControl/>
              <w:jc w:val="left"/>
              <w:rPr>
                <w:rFonts w:hint="eastAsia" w:ascii="仿宋_GB2312" w:hAnsi="仿宋_GB2312" w:eastAsia="仿宋_GB2312" w:cs="仿宋_GB2312"/>
                <w:szCs w:val="21"/>
              </w:rPr>
            </w:pPr>
          </w:p>
        </w:tc>
        <w:tc>
          <w:tcPr>
            <w:tcW w:w="1168" w:type="dxa"/>
            <w:vMerge w:val="continue"/>
            <w:noWrap w:val="0"/>
            <w:vAlign w:val="center"/>
          </w:tcPr>
          <w:p w14:paraId="6683D870">
            <w:pPr>
              <w:jc w:val="center"/>
              <w:rPr>
                <w:rFonts w:hint="eastAsia" w:ascii="仿宋_GB2312" w:hAnsi="仿宋_GB2312" w:eastAsia="仿宋_GB2312" w:cs="仿宋_GB2312"/>
                <w:szCs w:val="21"/>
              </w:rPr>
            </w:pPr>
          </w:p>
        </w:tc>
        <w:tc>
          <w:tcPr>
            <w:tcW w:w="2372" w:type="dxa"/>
            <w:noWrap w:val="0"/>
            <w:tcMar>
              <w:left w:w="0" w:type="dxa"/>
              <w:right w:w="0" w:type="dxa"/>
            </w:tcMar>
            <w:vAlign w:val="center"/>
          </w:tcPr>
          <w:p w14:paraId="115D2D43">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其中三公经费支出</w:t>
            </w:r>
          </w:p>
        </w:tc>
        <w:tc>
          <w:tcPr>
            <w:tcW w:w="1172" w:type="dxa"/>
            <w:gridSpan w:val="2"/>
            <w:noWrap w:val="0"/>
            <w:vAlign w:val="center"/>
          </w:tcPr>
          <w:p w14:paraId="5C8D28CD">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2.87</w:t>
            </w:r>
          </w:p>
        </w:tc>
        <w:tc>
          <w:tcPr>
            <w:tcW w:w="1278" w:type="dxa"/>
            <w:gridSpan w:val="2"/>
            <w:vMerge w:val="continue"/>
            <w:noWrap w:val="0"/>
            <w:vAlign w:val="top"/>
          </w:tcPr>
          <w:p w14:paraId="65CA656A">
            <w:pPr>
              <w:jc w:val="center"/>
              <w:rPr>
                <w:rFonts w:hint="eastAsia" w:ascii="仿宋_GB2312" w:hAnsi="仿宋_GB2312" w:eastAsia="仿宋_GB2312" w:cs="仿宋_GB2312"/>
                <w:szCs w:val="21"/>
              </w:rPr>
            </w:pPr>
          </w:p>
        </w:tc>
        <w:tc>
          <w:tcPr>
            <w:tcW w:w="1106" w:type="dxa"/>
            <w:vMerge w:val="continue"/>
            <w:noWrap w:val="0"/>
            <w:vAlign w:val="top"/>
          </w:tcPr>
          <w:p w14:paraId="0A17DC55">
            <w:pPr>
              <w:jc w:val="center"/>
              <w:rPr>
                <w:rFonts w:hint="eastAsia" w:ascii="仿宋_GB2312" w:hAnsi="仿宋_GB2312" w:eastAsia="仿宋_GB2312" w:cs="仿宋_GB2312"/>
                <w:szCs w:val="21"/>
              </w:rPr>
            </w:pPr>
          </w:p>
        </w:tc>
        <w:tc>
          <w:tcPr>
            <w:tcW w:w="662" w:type="dxa"/>
            <w:vMerge w:val="continue"/>
            <w:noWrap w:val="0"/>
            <w:vAlign w:val="center"/>
          </w:tcPr>
          <w:p w14:paraId="04F84416">
            <w:pPr>
              <w:jc w:val="center"/>
              <w:rPr>
                <w:rFonts w:hint="eastAsia" w:ascii="仿宋_GB2312" w:hAnsi="仿宋_GB2312" w:eastAsia="仿宋_GB2312" w:cs="仿宋_GB2312"/>
                <w:szCs w:val="21"/>
              </w:rPr>
            </w:pPr>
          </w:p>
        </w:tc>
        <w:tc>
          <w:tcPr>
            <w:tcW w:w="1273" w:type="dxa"/>
            <w:vMerge w:val="continue"/>
            <w:noWrap w:val="0"/>
            <w:vAlign w:val="center"/>
          </w:tcPr>
          <w:p w14:paraId="6E2AE7F8">
            <w:pPr>
              <w:jc w:val="center"/>
              <w:rPr>
                <w:rFonts w:hint="eastAsia" w:ascii="仿宋_GB2312" w:hAnsi="仿宋_GB2312" w:eastAsia="仿宋_GB2312" w:cs="仿宋_GB2312"/>
                <w:szCs w:val="21"/>
              </w:rPr>
            </w:pPr>
          </w:p>
        </w:tc>
      </w:tr>
      <w:tr w14:paraId="7E76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exact"/>
          <w:jc w:val="center"/>
        </w:trPr>
        <w:tc>
          <w:tcPr>
            <w:tcW w:w="859" w:type="dxa"/>
            <w:vMerge w:val="restart"/>
            <w:noWrap w:val="0"/>
            <w:vAlign w:val="center"/>
          </w:tcPr>
          <w:p w14:paraId="1A25DC00">
            <w:pPr>
              <w:spacing w:line="5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实施情况</w:t>
            </w:r>
          </w:p>
        </w:tc>
        <w:tc>
          <w:tcPr>
            <w:tcW w:w="1168" w:type="dxa"/>
            <w:noWrap w:val="0"/>
            <w:vAlign w:val="center"/>
          </w:tcPr>
          <w:p w14:paraId="7BD1B252">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财政供养人员控制情况</w:t>
            </w:r>
          </w:p>
        </w:tc>
        <w:tc>
          <w:tcPr>
            <w:tcW w:w="7863" w:type="dxa"/>
            <w:gridSpan w:val="8"/>
            <w:noWrap w:val="0"/>
            <w:vAlign w:val="center"/>
          </w:tcPr>
          <w:p w14:paraId="2B22E8F6">
            <w:pPr>
              <w:rPr>
                <w:rFonts w:hint="eastAsia" w:ascii="仿宋_GB2312" w:hAnsi="仿宋_GB2312" w:eastAsia="仿宋_GB2312" w:cs="仿宋_GB2312"/>
                <w:szCs w:val="21"/>
              </w:rPr>
            </w:pPr>
            <w:r>
              <w:rPr>
                <w:rFonts w:hint="eastAsia" w:ascii="仿宋_GB2312" w:hAnsi="仿宋_GB2312" w:eastAsia="仿宋_GB2312" w:cs="仿宋_GB2312"/>
                <w:szCs w:val="21"/>
              </w:rPr>
              <w:t>是否存在超编超配人员：   是</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否□</w:t>
            </w:r>
          </w:p>
        </w:tc>
      </w:tr>
      <w:tr w14:paraId="3585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7" w:hRule="exact"/>
          <w:jc w:val="center"/>
        </w:trPr>
        <w:tc>
          <w:tcPr>
            <w:tcW w:w="859" w:type="dxa"/>
            <w:vMerge w:val="continue"/>
            <w:noWrap w:val="0"/>
            <w:vAlign w:val="center"/>
          </w:tcPr>
          <w:p w14:paraId="0E565F71">
            <w:pPr>
              <w:widowControl/>
              <w:jc w:val="left"/>
              <w:rPr>
                <w:rFonts w:hint="eastAsia" w:ascii="仿宋_GB2312" w:hAnsi="仿宋_GB2312" w:eastAsia="仿宋_GB2312" w:cs="仿宋_GB2312"/>
                <w:szCs w:val="21"/>
              </w:rPr>
            </w:pPr>
          </w:p>
        </w:tc>
        <w:tc>
          <w:tcPr>
            <w:tcW w:w="1168" w:type="dxa"/>
            <w:noWrap w:val="0"/>
            <w:vAlign w:val="center"/>
          </w:tcPr>
          <w:p w14:paraId="2A5411C5">
            <w:pPr>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三公经费管理情况</w:t>
            </w:r>
          </w:p>
        </w:tc>
        <w:tc>
          <w:tcPr>
            <w:tcW w:w="7863" w:type="dxa"/>
            <w:gridSpan w:val="8"/>
            <w:noWrap w:val="0"/>
            <w:vAlign w:val="center"/>
          </w:tcPr>
          <w:p w14:paraId="1A3EC5DA">
            <w:pPr>
              <w:rPr>
                <w:rFonts w:hint="eastAsia" w:ascii="仿宋_GB2312" w:hAnsi="仿宋_GB2312" w:eastAsia="仿宋_GB2312" w:cs="仿宋_GB2312"/>
                <w:szCs w:val="21"/>
              </w:rPr>
            </w:pPr>
            <w:r>
              <w:rPr>
                <w:rFonts w:hint="eastAsia" w:ascii="仿宋_GB2312" w:hAnsi="仿宋_GB2312" w:eastAsia="仿宋_GB2312" w:cs="仿宋_GB2312"/>
                <w:szCs w:val="21"/>
              </w:rPr>
              <w:t>是否制定“三公”经费管理办法：是</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否□</w:t>
            </w:r>
          </w:p>
          <w:p w14:paraId="25E7212F">
            <w:pPr>
              <w:rPr>
                <w:rFonts w:hint="eastAsia" w:ascii="仿宋_GB2312" w:hAnsi="仿宋_GB2312" w:eastAsia="仿宋_GB2312" w:cs="仿宋_GB2312"/>
                <w:szCs w:val="21"/>
              </w:rPr>
            </w:pPr>
            <w:r>
              <w:rPr>
                <w:rFonts w:hint="eastAsia" w:ascii="仿宋_GB2312" w:hAnsi="仿宋_GB2312" w:eastAsia="仿宋_GB2312" w:cs="仿宋_GB2312"/>
                <w:szCs w:val="21"/>
              </w:rPr>
              <w:t>招待费用是否明确招待标准和招待人数：是</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否□</w:t>
            </w:r>
          </w:p>
          <w:p w14:paraId="217A5221">
            <w:pPr>
              <w:jc w:val="left"/>
              <w:rPr>
                <w:rFonts w:hint="eastAsia" w:ascii="仿宋_GB2312" w:hAnsi="仿宋_GB2312" w:eastAsia="仿宋_GB2312" w:cs="仿宋_GB2312"/>
                <w:szCs w:val="21"/>
              </w:rPr>
            </w:pPr>
            <w:r>
              <w:rPr>
                <w:rFonts w:hint="eastAsia" w:ascii="仿宋_GB2312" w:hAnsi="仿宋_GB2312" w:eastAsia="仿宋_GB2312" w:cs="仿宋_GB2312"/>
                <w:szCs w:val="21"/>
              </w:rPr>
              <w:t>公务用车购置运行费是否比上年度下降: 是</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否□</w:t>
            </w:r>
          </w:p>
          <w:p w14:paraId="39DCBE2E">
            <w:pPr>
              <w:jc w:val="left"/>
              <w:rPr>
                <w:rFonts w:hint="eastAsia" w:ascii="仿宋_GB2312" w:hAnsi="仿宋_GB2312" w:eastAsia="仿宋_GB2312" w:cs="仿宋_GB2312"/>
                <w:szCs w:val="21"/>
              </w:rPr>
            </w:pPr>
            <w:r>
              <w:rPr>
                <w:rFonts w:hint="eastAsia" w:ascii="仿宋_GB2312" w:hAnsi="仿宋_GB2312" w:eastAsia="仿宋_GB2312" w:cs="仿宋_GB2312"/>
                <w:szCs w:val="21"/>
              </w:rPr>
              <w:t>三公经费是否比年度下降：是</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否□</w:t>
            </w:r>
          </w:p>
        </w:tc>
      </w:tr>
      <w:tr w14:paraId="35B3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exact"/>
          <w:jc w:val="center"/>
        </w:trPr>
        <w:tc>
          <w:tcPr>
            <w:tcW w:w="859" w:type="dxa"/>
            <w:vMerge w:val="continue"/>
            <w:noWrap w:val="0"/>
            <w:vAlign w:val="center"/>
          </w:tcPr>
          <w:p w14:paraId="31843FC7">
            <w:pPr>
              <w:widowControl/>
              <w:jc w:val="left"/>
              <w:rPr>
                <w:rFonts w:hint="eastAsia" w:ascii="仿宋_GB2312" w:hAnsi="仿宋_GB2312" w:eastAsia="仿宋_GB2312" w:cs="仿宋_GB2312"/>
                <w:szCs w:val="21"/>
              </w:rPr>
            </w:pPr>
          </w:p>
        </w:tc>
        <w:tc>
          <w:tcPr>
            <w:tcW w:w="1168" w:type="dxa"/>
            <w:noWrap w:val="0"/>
            <w:vAlign w:val="center"/>
          </w:tcPr>
          <w:p w14:paraId="0EE47950">
            <w:pPr>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非税收入完成情况</w:t>
            </w:r>
          </w:p>
        </w:tc>
        <w:tc>
          <w:tcPr>
            <w:tcW w:w="7863" w:type="dxa"/>
            <w:gridSpan w:val="8"/>
            <w:noWrap w:val="0"/>
            <w:vAlign w:val="center"/>
          </w:tcPr>
          <w:p w14:paraId="4674A1FE">
            <w:pPr>
              <w:rPr>
                <w:rFonts w:hint="eastAsia" w:ascii="仿宋_GB2312" w:hAnsi="仿宋_GB2312" w:eastAsia="仿宋_GB2312" w:cs="仿宋_GB2312"/>
                <w:szCs w:val="21"/>
              </w:rPr>
            </w:pPr>
            <w:r>
              <w:rPr>
                <w:rFonts w:hint="eastAsia" w:ascii="仿宋_GB2312" w:hAnsi="仿宋_GB2312" w:eastAsia="仿宋_GB2312" w:cs="仿宋_GB2312"/>
                <w:szCs w:val="21"/>
              </w:rPr>
              <w:t>年度非税收入是否完成: 是</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否□</w:t>
            </w:r>
          </w:p>
          <w:p w14:paraId="5A2E23ED">
            <w:pPr>
              <w:rPr>
                <w:rFonts w:hint="eastAsia" w:ascii="仿宋_GB2312" w:hAnsi="仿宋_GB2312" w:eastAsia="仿宋_GB2312" w:cs="仿宋_GB2312"/>
                <w:szCs w:val="21"/>
              </w:rPr>
            </w:pPr>
            <w:r>
              <w:rPr>
                <w:rFonts w:hint="eastAsia" w:ascii="仿宋_GB2312" w:hAnsi="仿宋_GB2312" w:eastAsia="仿宋_GB2312" w:cs="仿宋_GB2312"/>
                <w:szCs w:val="21"/>
              </w:rPr>
              <w:t>是否实行收支两条线管理：是</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否□</w:t>
            </w:r>
          </w:p>
          <w:p w14:paraId="5116EA3D">
            <w:pP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有无截留、坐支、转移等现象:有□     无</w:t>
            </w:r>
            <w:r>
              <w:rPr>
                <w:rFonts w:hint="eastAsia" w:ascii="仿宋_GB2312" w:hAnsi="仿宋_GB2312" w:eastAsia="仿宋_GB2312" w:cs="仿宋_GB2312"/>
                <w:szCs w:val="21"/>
                <w:lang w:eastAsia="zh-CN"/>
              </w:rPr>
              <w:t>☑</w:t>
            </w:r>
          </w:p>
        </w:tc>
      </w:tr>
      <w:tr w14:paraId="1C32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exact"/>
          <w:jc w:val="center"/>
        </w:trPr>
        <w:tc>
          <w:tcPr>
            <w:tcW w:w="859" w:type="dxa"/>
            <w:vMerge w:val="continue"/>
            <w:noWrap w:val="0"/>
            <w:vAlign w:val="center"/>
          </w:tcPr>
          <w:p w14:paraId="0E59C1C5">
            <w:pPr>
              <w:widowControl/>
              <w:jc w:val="left"/>
              <w:rPr>
                <w:rFonts w:hint="eastAsia" w:ascii="仿宋_GB2312" w:hAnsi="仿宋_GB2312" w:eastAsia="仿宋_GB2312" w:cs="仿宋_GB2312"/>
                <w:szCs w:val="21"/>
              </w:rPr>
            </w:pPr>
          </w:p>
        </w:tc>
        <w:tc>
          <w:tcPr>
            <w:tcW w:w="1168" w:type="dxa"/>
            <w:noWrap w:val="0"/>
            <w:vAlign w:val="center"/>
          </w:tcPr>
          <w:p w14:paraId="5B59C424">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政府采购及金额</w:t>
            </w:r>
          </w:p>
        </w:tc>
        <w:tc>
          <w:tcPr>
            <w:tcW w:w="7863" w:type="dxa"/>
            <w:gridSpan w:val="8"/>
            <w:noWrap w:val="0"/>
            <w:vAlign w:val="center"/>
          </w:tcPr>
          <w:p w14:paraId="144BF337">
            <w:pPr>
              <w:spacing w:line="36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年度是否制定了政府采购计划：是 </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□否</w:t>
            </w:r>
          </w:p>
          <w:p w14:paraId="3FF5B1D9">
            <w:pPr>
              <w:spacing w:line="36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应采购金额 </w:t>
            </w:r>
            <w:r>
              <w:rPr>
                <w:rFonts w:hint="eastAsia" w:ascii="仿宋_GB2312" w:hAnsi="仿宋_GB2312" w:eastAsia="仿宋_GB2312" w:cs="仿宋_GB2312"/>
                <w:szCs w:val="21"/>
                <w:lang w:val="en-US" w:eastAsia="zh-CN"/>
              </w:rPr>
              <w:t>46.55</w:t>
            </w:r>
            <w:r>
              <w:rPr>
                <w:rFonts w:hint="eastAsia" w:ascii="仿宋_GB2312" w:hAnsi="仿宋_GB2312" w:eastAsia="仿宋_GB2312" w:cs="仿宋_GB2312"/>
                <w:szCs w:val="21"/>
              </w:rPr>
              <w:t>　万元，实际采购金额</w:t>
            </w:r>
            <w:r>
              <w:rPr>
                <w:rFonts w:hint="eastAsia" w:ascii="仿宋_GB2312" w:hAnsi="仿宋_GB2312" w:eastAsia="仿宋_GB2312" w:cs="仿宋_GB2312"/>
                <w:szCs w:val="21"/>
                <w:lang w:val="en-US" w:eastAsia="zh-CN"/>
              </w:rPr>
              <w:t>46.55</w:t>
            </w:r>
            <w:r>
              <w:rPr>
                <w:rFonts w:hint="eastAsia" w:ascii="仿宋_GB2312" w:hAnsi="仿宋_GB2312" w:eastAsia="仿宋_GB2312" w:cs="仿宋_GB2312"/>
                <w:szCs w:val="21"/>
              </w:rPr>
              <w:t>　万元</w:t>
            </w:r>
          </w:p>
        </w:tc>
      </w:tr>
      <w:tr w14:paraId="5F82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exact"/>
          <w:jc w:val="center"/>
        </w:trPr>
        <w:tc>
          <w:tcPr>
            <w:tcW w:w="859" w:type="dxa"/>
            <w:vMerge w:val="continue"/>
            <w:noWrap w:val="0"/>
            <w:vAlign w:val="center"/>
          </w:tcPr>
          <w:p w14:paraId="7F24EEDB">
            <w:pPr>
              <w:widowControl/>
              <w:jc w:val="left"/>
              <w:rPr>
                <w:rFonts w:hint="eastAsia" w:ascii="仿宋_GB2312" w:hAnsi="仿宋_GB2312" w:eastAsia="仿宋_GB2312" w:cs="仿宋_GB2312"/>
                <w:szCs w:val="21"/>
              </w:rPr>
            </w:pPr>
          </w:p>
        </w:tc>
        <w:tc>
          <w:tcPr>
            <w:tcW w:w="1168" w:type="dxa"/>
            <w:noWrap w:val="0"/>
            <w:vAlign w:val="center"/>
          </w:tcPr>
          <w:p w14:paraId="3F34451E">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预算执行</w:t>
            </w:r>
          </w:p>
        </w:tc>
        <w:tc>
          <w:tcPr>
            <w:tcW w:w="7863" w:type="dxa"/>
            <w:gridSpan w:val="8"/>
            <w:noWrap w:val="0"/>
            <w:vAlign w:val="center"/>
          </w:tcPr>
          <w:p w14:paraId="3F7721AB">
            <w:pPr>
              <w:rPr>
                <w:rFonts w:hint="eastAsia" w:ascii="仿宋_GB2312" w:hAnsi="仿宋_GB2312" w:eastAsia="仿宋_GB2312" w:cs="仿宋_GB2312"/>
                <w:szCs w:val="21"/>
              </w:rPr>
            </w:pPr>
            <w:r>
              <w:rPr>
                <w:rFonts w:hint="eastAsia" w:ascii="仿宋_GB2312" w:hAnsi="仿宋_GB2312" w:eastAsia="仿宋_GB2312" w:cs="仿宋_GB2312"/>
                <w:szCs w:val="21"/>
              </w:rPr>
              <w:t>本年度是否追加了预算:是</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否</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w:t>
            </w:r>
          </w:p>
          <w:p w14:paraId="6B58CCAE">
            <w:pPr>
              <w:rPr>
                <w:rFonts w:hint="eastAsia" w:ascii="仿宋_GB2312" w:hAnsi="仿宋_GB2312" w:eastAsia="仿宋_GB2312" w:cs="仿宋_GB2312"/>
                <w:szCs w:val="21"/>
              </w:rPr>
            </w:pPr>
            <w:r>
              <w:rPr>
                <w:rFonts w:hint="eastAsia" w:ascii="仿宋_GB2312" w:hAnsi="仿宋_GB2312" w:eastAsia="仿宋_GB2312" w:cs="仿宋_GB2312"/>
                <w:szCs w:val="21"/>
              </w:rPr>
              <w:t>本年度是否有结余: 是</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否</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,结余金额</w:t>
            </w:r>
            <w:r>
              <w:rPr>
                <w:rFonts w:hint="eastAsia" w:ascii="仿宋_GB2312" w:hAnsi="仿宋_GB2312" w:eastAsia="仿宋_GB2312" w:cs="仿宋_GB2312"/>
                <w:szCs w:val="21"/>
                <w:lang w:val="en-US" w:eastAsia="zh-CN"/>
              </w:rPr>
              <w:t>102.73</w:t>
            </w:r>
            <w:r>
              <w:rPr>
                <w:rFonts w:hint="eastAsia" w:ascii="仿宋_GB2312" w:hAnsi="仿宋_GB2312" w:eastAsia="仿宋_GB2312" w:cs="仿宋_GB2312"/>
                <w:szCs w:val="21"/>
              </w:rPr>
              <w:t xml:space="preserve"> 万元</w:t>
            </w:r>
          </w:p>
          <w:p w14:paraId="705B034C">
            <w:pPr>
              <w:jc w:val="left"/>
              <w:rPr>
                <w:rFonts w:hint="eastAsia" w:ascii="仿宋_GB2312" w:hAnsi="仿宋_GB2312" w:eastAsia="仿宋_GB2312" w:cs="仿宋_GB2312"/>
                <w:szCs w:val="21"/>
              </w:rPr>
            </w:pPr>
            <w:r>
              <w:rPr>
                <w:rFonts w:hint="eastAsia" w:ascii="仿宋_GB2312" w:hAnsi="仿宋_GB2312" w:eastAsia="仿宋_GB2312" w:cs="仿宋_GB2312"/>
                <w:szCs w:val="21"/>
              </w:rPr>
              <w:t>预决算信息是否公开: 是</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否□</w:t>
            </w:r>
          </w:p>
          <w:p w14:paraId="7043E1F4">
            <w:pPr>
              <w:jc w:val="left"/>
              <w:rPr>
                <w:rFonts w:hint="eastAsia" w:ascii="仿宋_GB2312" w:hAnsi="仿宋_GB2312" w:eastAsia="仿宋_GB2312" w:cs="仿宋_GB2312"/>
                <w:szCs w:val="21"/>
              </w:rPr>
            </w:pPr>
            <w:r>
              <w:rPr>
                <w:rFonts w:hint="eastAsia" w:ascii="仿宋_GB2312" w:hAnsi="仿宋_GB2312" w:eastAsia="仿宋_GB2312" w:cs="仿宋_GB2312"/>
                <w:szCs w:val="21"/>
              </w:rPr>
              <w:t xml:space="preserve">公开时间: </w:t>
            </w:r>
            <w:r>
              <w:rPr>
                <w:rFonts w:hint="eastAsia" w:ascii="仿宋_GB2312" w:hAnsi="仿宋_GB2312" w:eastAsia="仿宋_GB2312" w:cs="仿宋_GB2312"/>
                <w:szCs w:val="21"/>
                <w:lang w:eastAsia="zh-CN"/>
              </w:rPr>
              <w:t>预算：</w:t>
            </w:r>
            <w:r>
              <w:rPr>
                <w:rFonts w:hint="eastAsia" w:ascii="仿宋_GB2312" w:hAnsi="仿宋_GB2312" w:eastAsia="仿宋_GB2312" w:cs="仿宋_GB2312"/>
                <w:szCs w:val="21"/>
                <w:lang w:val="en-US" w:eastAsia="zh-CN"/>
              </w:rPr>
              <w:t>2024</w:t>
            </w:r>
            <w:r>
              <w:rPr>
                <w:rFonts w:hint="eastAsia" w:ascii="仿宋_GB2312" w:hAnsi="仿宋_GB2312" w:eastAsia="仿宋_GB2312" w:cs="仿宋_GB2312"/>
                <w:szCs w:val="21"/>
              </w:rPr>
              <w:t xml:space="preserve"> 年 </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 xml:space="preserve"> 月  </w:t>
            </w:r>
            <w:r>
              <w:rPr>
                <w:rFonts w:hint="eastAsia" w:ascii="仿宋_GB2312" w:hAnsi="仿宋_GB2312" w:eastAsia="仿宋_GB2312" w:cs="仿宋_GB2312"/>
                <w:szCs w:val="21"/>
                <w:lang w:val="en-US" w:eastAsia="zh-CN"/>
              </w:rPr>
              <w:t>11</w:t>
            </w:r>
            <w:r>
              <w:rPr>
                <w:rFonts w:hint="eastAsia" w:ascii="仿宋_GB2312" w:hAnsi="仿宋_GB2312" w:eastAsia="仿宋_GB2312" w:cs="仿宋_GB2312"/>
                <w:szCs w:val="21"/>
              </w:rPr>
              <w:t>日</w:t>
            </w:r>
            <w:r>
              <w:rPr>
                <w:rFonts w:hint="eastAsia" w:ascii="仿宋_GB2312" w:hAnsi="仿宋_GB2312" w:eastAsia="仿宋_GB2312" w:cs="仿宋_GB2312"/>
                <w:szCs w:val="21"/>
                <w:lang w:val="en-US" w:eastAsia="zh-CN"/>
              </w:rPr>
              <w:t xml:space="preserve">   </w:t>
            </w:r>
          </w:p>
          <w:p w14:paraId="1A196AB3">
            <w:pPr>
              <w:jc w:val="left"/>
              <w:rPr>
                <w:rFonts w:hint="eastAsia" w:ascii="仿宋_GB2312" w:hAnsi="仿宋_GB2312" w:eastAsia="仿宋_GB2312" w:cs="仿宋_GB2312"/>
                <w:szCs w:val="21"/>
              </w:rPr>
            </w:pPr>
            <w:r>
              <w:rPr>
                <w:rFonts w:hint="eastAsia" w:ascii="仿宋_GB2312" w:hAnsi="仿宋_GB2312" w:eastAsia="仿宋_GB2312" w:cs="仿宋_GB2312"/>
                <w:szCs w:val="21"/>
              </w:rPr>
              <w:t>公开方式:门户网站</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单位内部</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其它□</w:t>
            </w:r>
          </w:p>
        </w:tc>
      </w:tr>
      <w:tr w14:paraId="5C12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exact"/>
          <w:jc w:val="center"/>
        </w:trPr>
        <w:tc>
          <w:tcPr>
            <w:tcW w:w="859" w:type="dxa"/>
            <w:vMerge w:val="continue"/>
            <w:noWrap w:val="0"/>
            <w:vAlign w:val="center"/>
          </w:tcPr>
          <w:p w14:paraId="7970E555">
            <w:pPr>
              <w:widowControl/>
              <w:jc w:val="left"/>
              <w:rPr>
                <w:rFonts w:hint="eastAsia" w:ascii="仿宋_GB2312" w:hAnsi="仿宋_GB2312" w:eastAsia="仿宋_GB2312" w:cs="仿宋_GB2312"/>
                <w:szCs w:val="21"/>
              </w:rPr>
            </w:pPr>
          </w:p>
        </w:tc>
        <w:tc>
          <w:tcPr>
            <w:tcW w:w="1168" w:type="dxa"/>
            <w:noWrap w:val="0"/>
            <w:vAlign w:val="center"/>
          </w:tcPr>
          <w:p w14:paraId="70BCB605">
            <w:pPr>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预算绩效管理</w:t>
            </w:r>
          </w:p>
        </w:tc>
        <w:tc>
          <w:tcPr>
            <w:tcW w:w="7863" w:type="dxa"/>
            <w:gridSpan w:val="8"/>
            <w:noWrap w:val="0"/>
            <w:vAlign w:val="center"/>
          </w:tcPr>
          <w:p w14:paraId="0E37A6AA">
            <w:pPr>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部门预算和专项资金是否编制绩效目标</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 xml:space="preserve"> 是</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否□</w:t>
            </w:r>
          </w:p>
          <w:p w14:paraId="5DAD9B69">
            <w:pP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是否开展绩效运行监控：</w:t>
            </w:r>
            <w:r>
              <w:rPr>
                <w:rFonts w:hint="eastAsia" w:ascii="仿宋_GB2312" w:hAnsi="仿宋_GB2312" w:eastAsia="仿宋_GB2312" w:cs="仿宋_GB2312"/>
                <w:szCs w:val="21"/>
              </w:rPr>
              <w:t xml:space="preserve"> 是</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否□</w:t>
            </w:r>
          </w:p>
          <w:p w14:paraId="4B305166">
            <w:pP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是否开展绩效评价：</w:t>
            </w:r>
            <w:r>
              <w:rPr>
                <w:rFonts w:hint="eastAsia" w:ascii="仿宋_GB2312" w:hAnsi="仿宋_GB2312" w:eastAsia="仿宋_GB2312" w:cs="仿宋_GB2312"/>
                <w:szCs w:val="21"/>
              </w:rPr>
              <w:t xml:space="preserve"> 是</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否□</w:t>
            </w:r>
          </w:p>
          <w:p w14:paraId="5A625BE4">
            <w:pP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年度绩效目标和绩效评价报告是否信息公开：</w:t>
            </w:r>
            <w:r>
              <w:rPr>
                <w:rFonts w:hint="eastAsia" w:ascii="仿宋_GB2312" w:hAnsi="仿宋_GB2312" w:eastAsia="仿宋_GB2312" w:cs="仿宋_GB2312"/>
                <w:szCs w:val="21"/>
              </w:rPr>
              <w:t xml:space="preserve"> 是</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否□</w:t>
            </w:r>
          </w:p>
          <w:p w14:paraId="3CFA61E6">
            <w:pP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上年度绩效评价反馈的问题是否整改到位：</w:t>
            </w:r>
            <w:r>
              <w:rPr>
                <w:rFonts w:hint="eastAsia" w:ascii="仿宋_GB2312" w:hAnsi="仿宋_GB2312" w:eastAsia="仿宋_GB2312" w:cs="仿宋_GB2312"/>
                <w:szCs w:val="21"/>
              </w:rPr>
              <w:t xml:space="preserve"> 是</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否□</w:t>
            </w:r>
          </w:p>
          <w:p w14:paraId="4C9D130A">
            <w:pP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绩效监控发现的问题是否及时纠正：</w:t>
            </w:r>
            <w:r>
              <w:rPr>
                <w:rFonts w:hint="eastAsia" w:ascii="仿宋_GB2312" w:hAnsi="仿宋_GB2312" w:eastAsia="仿宋_GB2312" w:cs="仿宋_GB2312"/>
                <w:szCs w:val="21"/>
              </w:rPr>
              <w:t xml:space="preserve"> 是</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否□</w:t>
            </w:r>
          </w:p>
          <w:p w14:paraId="31FF7E55">
            <w:pPr>
              <w:jc w:val="left"/>
              <w:rPr>
                <w:rFonts w:hint="eastAsia" w:ascii="仿宋_GB2312" w:hAnsi="仿宋_GB2312" w:eastAsia="仿宋_GB2312" w:cs="仿宋_GB2312"/>
                <w:szCs w:val="21"/>
                <w:lang w:val="en-US" w:eastAsia="zh-CN"/>
              </w:rPr>
            </w:pPr>
          </w:p>
        </w:tc>
      </w:tr>
      <w:tr w14:paraId="09C5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6" w:hRule="exact"/>
          <w:jc w:val="center"/>
        </w:trPr>
        <w:tc>
          <w:tcPr>
            <w:tcW w:w="859" w:type="dxa"/>
            <w:vMerge w:val="continue"/>
            <w:noWrap w:val="0"/>
            <w:vAlign w:val="center"/>
          </w:tcPr>
          <w:p w14:paraId="55960125">
            <w:pPr>
              <w:widowControl/>
              <w:jc w:val="left"/>
              <w:rPr>
                <w:rFonts w:hint="eastAsia" w:ascii="仿宋_GB2312" w:hAnsi="仿宋_GB2312" w:eastAsia="仿宋_GB2312" w:cs="仿宋_GB2312"/>
                <w:szCs w:val="21"/>
              </w:rPr>
            </w:pPr>
          </w:p>
        </w:tc>
        <w:tc>
          <w:tcPr>
            <w:tcW w:w="1168" w:type="dxa"/>
            <w:noWrap w:val="0"/>
            <w:vAlign w:val="center"/>
          </w:tcPr>
          <w:p w14:paraId="0B50469E">
            <w:pPr>
              <w:spacing w:line="240" w:lineRule="atLeast"/>
              <w:rPr>
                <w:rFonts w:hint="eastAsia" w:ascii="仿宋_GB2312" w:hAnsi="仿宋_GB2312" w:eastAsia="仿宋_GB2312" w:cs="仿宋_GB2312"/>
                <w:szCs w:val="21"/>
              </w:rPr>
            </w:pPr>
            <w:r>
              <w:rPr>
                <w:rFonts w:hint="eastAsia" w:ascii="仿宋_GB2312" w:hAnsi="仿宋_GB2312" w:eastAsia="仿宋_GB2312" w:cs="仿宋_GB2312"/>
                <w:szCs w:val="21"/>
              </w:rPr>
              <w:t>财务管理</w:t>
            </w:r>
          </w:p>
        </w:tc>
        <w:tc>
          <w:tcPr>
            <w:tcW w:w="7863" w:type="dxa"/>
            <w:gridSpan w:val="8"/>
            <w:noWrap w:val="0"/>
            <w:vAlign w:val="center"/>
          </w:tcPr>
          <w:p w14:paraId="0C5B6AE8">
            <w:pPr>
              <w:rPr>
                <w:rFonts w:hint="eastAsia" w:ascii="仿宋_GB2312" w:hAnsi="仿宋_GB2312" w:eastAsia="仿宋_GB2312" w:cs="仿宋_GB2312"/>
                <w:lang w:eastAsia="zh-CN"/>
              </w:rPr>
            </w:pPr>
            <w:r>
              <w:rPr>
                <w:rFonts w:hint="eastAsia" w:ascii="仿宋_GB2312" w:hAnsi="仿宋_GB2312" w:eastAsia="仿宋_GB2312" w:cs="仿宋_GB2312"/>
              </w:rPr>
              <w:t>会计机构</w:t>
            </w:r>
            <w:r>
              <w:rPr>
                <w:rFonts w:hint="eastAsia" w:ascii="仿宋_GB2312" w:hAnsi="仿宋_GB2312" w:eastAsia="仿宋_GB2312" w:cs="仿宋_GB2312"/>
                <w:lang w:eastAsia="zh-CN"/>
              </w:rPr>
              <w:t>或会计人员</w:t>
            </w:r>
            <w:r>
              <w:rPr>
                <w:rFonts w:hint="eastAsia" w:ascii="仿宋_GB2312" w:hAnsi="仿宋_GB2312" w:eastAsia="仿宋_GB2312" w:cs="仿宋_GB2312"/>
              </w:rPr>
              <w:t>是否按规定设置: 是</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否□</w:t>
            </w:r>
          </w:p>
          <w:p w14:paraId="391BBE7C">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会计核算是否严格执行政府会计制度准则：</w:t>
            </w:r>
            <w:r>
              <w:rPr>
                <w:rFonts w:hint="eastAsia" w:ascii="仿宋_GB2312" w:hAnsi="仿宋_GB2312" w:eastAsia="仿宋_GB2312" w:cs="仿宋_GB2312"/>
              </w:rPr>
              <w:t xml:space="preserve"> 是</w:t>
            </w:r>
            <w:r>
              <w:rPr>
                <w:rFonts w:hint="eastAsia" w:ascii="仿宋_GB2312" w:hAnsi="仿宋_GB2312" w:eastAsia="仿宋_GB2312" w:cs="仿宋_GB2312"/>
                <w:lang w:eastAsia="zh-CN"/>
              </w:rPr>
              <w:t>☑</w:t>
            </w:r>
            <w:r>
              <w:rPr>
                <w:rFonts w:hint="eastAsia" w:ascii="仿宋_GB2312" w:hAnsi="仿宋_GB2312" w:eastAsia="仿宋_GB2312" w:cs="仿宋_GB2312"/>
              </w:rPr>
              <w:t xml:space="preserve">    否□</w:t>
            </w:r>
          </w:p>
          <w:p w14:paraId="72EE4968">
            <w:pPr>
              <w:rPr>
                <w:rFonts w:hint="eastAsia" w:ascii="仿宋_GB2312" w:hAnsi="仿宋_GB2312" w:eastAsia="仿宋_GB2312" w:cs="仿宋_GB2312"/>
              </w:rPr>
            </w:pPr>
            <w:r>
              <w:rPr>
                <w:rFonts w:hint="eastAsia" w:ascii="仿宋_GB2312" w:hAnsi="仿宋_GB2312" w:eastAsia="仿宋_GB2312" w:cs="仿宋_GB2312"/>
              </w:rPr>
              <w:t>是否制定财务管理、会计核算等制度: 是</w:t>
            </w:r>
            <w:r>
              <w:rPr>
                <w:rFonts w:hint="eastAsia" w:ascii="仿宋_GB2312" w:hAnsi="仿宋_GB2312" w:eastAsia="仿宋_GB2312" w:cs="仿宋_GB2312"/>
                <w:lang w:eastAsia="zh-CN"/>
              </w:rPr>
              <w:t>☑</w:t>
            </w:r>
            <w:r>
              <w:rPr>
                <w:rFonts w:hint="eastAsia" w:ascii="仿宋_GB2312" w:hAnsi="仿宋_GB2312" w:eastAsia="仿宋_GB2312" w:cs="仿宋_GB2312"/>
              </w:rPr>
              <w:t xml:space="preserve">  否□</w:t>
            </w:r>
          </w:p>
          <w:p w14:paraId="6B351A06">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内部控制报告编制是否规范：</w:t>
            </w:r>
            <w:r>
              <w:rPr>
                <w:rFonts w:hint="eastAsia" w:ascii="仿宋_GB2312" w:hAnsi="仿宋_GB2312" w:eastAsia="仿宋_GB2312" w:cs="仿宋_GB2312"/>
              </w:rPr>
              <w:t>是</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否□</w:t>
            </w:r>
          </w:p>
          <w:p w14:paraId="3A484AB7">
            <w:pPr>
              <w:rPr>
                <w:rFonts w:hint="eastAsia" w:ascii="仿宋_GB2312" w:hAnsi="仿宋_GB2312" w:eastAsia="仿宋_GB2312" w:cs="仿宋_GB2312"/>
              </w:rPr>
            </w:pPr>
            <w:r>
              <w:rPr>
                <w:rFonts w:hint="eastAsia" w:ascii="仿宋_GB2312" w:hAnsi="仿宋_GB2312" w:eastAsia="仿宋_GB2312" w:cs="仿宋_GB2312"/>
              </w:rPr>
              <w:t>会计人员是否</w:t>
            </w:r>
            <w:r>
              <w:rPr>
                <w:rFonts w:hint="eastAsia" w:ascii="仿宋_GB2312" w:hAnsi="仿宋_GB2312" w:eastAsia="仿宋_GB2312" w:cs="仿宋_GB2312"/>
                <w:lang w:eastAsia="zh-CN"/>
              </w:rPr>
              <w:t>具备从事会计工作所需要的专业能力</w:t>
            </w:r>
            <w:r>
              <w:rPr>
                <w:rFonts w:hint="eastAsia" w:ascii="仿宋_GB2312" w:hAnsi="仿宋_GB2312" w:eastAsia="仿宋_GB2312" w:cs="仿宋_GB2312"/>
              </w:rPr>
              <w:t>: 是</w:t>
            </w:r>
            <w:r>
              <w:rPr>
                <w:rFonts w:hint="eastAsia" w:ascii="仿宋_GB2312" w:hAnsi="仿宋_GB2312" w:eastAsia="仿宋_GB2312" w:cs="仿宋_GB2312"/>
                <w:lang w:eastAsia="zh-CN"/>
              </w:rPr>
              <w:t>☑</w:t>
            </w:r>
            <w:r>
              <w:rPr>
                <w:rFonts w:hint="eastAsia" w:ascii="仿宋_GB2312" w:hAnsi="仿宋_GB2312" w:eastAsia="仿宋_GB2312" w:cs="仿宋_GB2312"/>
              </w:rPr>
              <w:t xml:space="preserve">  否□</w:t>
            </w:r>
          </w:p>
          <w:p w14:paraId="01C36466">
            <w:pPr>
              <w:pStyle w:val="11"/>
              <w:rPr>
                <w:rFonts w:hint="eastAsia" w:ascii="仿宋_GB2312" w:hAnsi="仿宋_GB2312" w:eastAsia="仿宋_GB2312" w:cs="仿宋_GB2312"/>
              </w:rPr>
            </w:pPr>
          </w:p>
        </w:tc>
      </w:tr>
      <w:tr w14:paraId="366A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exact"/>
          <w:jc w:val="center"/>
        </w:trPr>
        <w:tc>
          <w:tcPr>
            <w:tcW w:w="859" w:type="dxa"/>
            <w:vMerge w:val="continue"/>
            <w:noWrap w:val="0"/>
            <w:vAlign w:val="center"/>
          </w:tcPr>
          <w:p w14:paraId="5893ACAE">
            <w:pPr>
              <w:widowControl/>
              <w:jc w:val="left"/>
              <w:rPr>
                <w:rFonts w:hint="eastAsia" w:ascii="仿宋_GB2312" w:hAnsi="仿宋_GB2312" w:eastAsia="仿宋_GB2312" w:cs="仿宋_GB2312"/>
                <w:szCs w:val="21"/>
              </w:rPr>
            </w:pPr>
          </w:p>
        </w:tc>
        <w:tc>
          <w:tcPr>
            <w:tcW w:w="1168" w:type="dxa"/>
            <w:noWrap w:val="0"/>
            <w:vAlign w:val="center"/>
          </w:tcPr>
          <w:p w14:paraId="73D80AB0">
            <w:pPr>
              <w:spacing w:line="400" w:lineRule="exact"/>
              <w:rPr>
                <w:rFonts w:hint="eastAsia" w:ascii="仿宋_GB2312" w:hAnsi="仿宋_GB2312" w:eastAsia="仿宋_GB2312" w:cs="仿宋_GB2312"/>
                <w:szCs w:val="21"/>
              </w:rPr>
            </w:pPr>
            <w:r>
              <w:rPr>
                <w:rFonts w:hint="eastAsia" w:ascii="仿宋_GB2312" w:hAnsi="仿宋_GB2312" w:eastAsia="仿宋_GB2312" w:cs="仿宋_GB2312"/>
                <w:szCs w:val="21"/>
              </w:rPr>
              <w:t>资金管理</w:t>
            </w:r>
          </w:p>
        </w:tc>
        <w:tc>
          <w:tcPr>
            <w:tcW w:w="7863" w:type="dxa"/>
            <w:gridSpan w:val="8"/>
            <w:noWrap w:val="0"/>
            <w:vAlign w:val="center"/>
          </w:tcPr>
          <w:p w14:paraId="5018687A">
            <w:pPr>
              <w:rPr>
                <w:rFonts w:hint="eastAsia" w:ascii="仿宋_GB2312" w:hAnsi="仿宋_GB2312" w:eastAsia="仿宋_GB2312" w:cs="仿宋_GB2312"/>
                <w:szCs w:val="21"/>
              </w:rPr>
            </w:pPr>
            <w:r>
              <w:rPr>
                <w:rFonts w:hint="eastAsia" w:ascii="仿宋_GB2312" w:hAnsi="仿宋_GB2312" w:eastAsia="仿宋_GB2312" w:cs="仿宋_GB2312"/>
                <w:szCs w:val="21"/>
              </w:rPr>
              <w:t>是否制定资金管理办法: 是</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否□</w:t>
            </w:r>
          </w:p>
          <w:p w14:paraId="56A88128">
            <w:pPr>
              <w:rPr>
                <w:rFonts w:hint="eastAsia" w:ascii="仿宋_GB2312" w:hAnsi="仿宋_GB2312" w:eastAsia="仿宋_GB2312" w:cs="仿宋_GB2312"/>
                <w:szCs w:val="21"/>
              </w:rPr>
            </w:pPr>
            <w:r>
              <w:rPr>
                <w:rFonts w:hint="eastAsia" w:ascii="仿宋_GB2312" w:hAnsi="仿宋_GB2312" w:eastAsia="仿宋_GB2312" w:cs="仿宋_GB2312"/>
                <w:szCs w:val="21"/>
              </w:rPr>
              <w:t>资金拨付有完整的审批程序: 有</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无□</w:t>
            </w:r>
          </w:p>
          <w:p w14:paraId="0A5A1C90">
            <w:pPr>
              <w:ind w:left="3885" w:hanging="3885" w:hangingChars="1850"/>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资金使用是否存在违规使用资金、乱发津补贴奖金现象：是□  否</w:t>
            </w:r>
            <w:r>
              <w:rPr>
                <w:rFonts w:hint="eastAsia" w:ascii="仿宋_GB2312" w:hAnsi="仿宋_GB2312" w:eastAsia="仿宋_GB2312" w:cs="仿宋_GB2312"/>
                <w:szCs w:val="21"/>
                <w:lang w:eastAsia="zh-CN"/>
              </w:rPr>
              <w:t>☑</w:t>
            </w:r>
          </w:p>
        </w:tc>
      </w:tr>
      <w:tr w14:paraId="640A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exact"/>
          <w:jc w:val="center"/>
        </w:trPr>
        <w:tc>
          <w:tcPr>
            <w:tcW w:w="859" w:type="dxa"/>
            <w:vMerge w:val="continue"/>
            <w:noWrap w:val="0"/>
            <w:vAlign w:val="center"/>
          </w:tcPr>
          <w:p w14:paraId="6E8D2E1A">
            <w:pPr>
              <w:widowControl/>
              <w:jc w:val="left"/>
              <w:rPr>
                <w:rFonts w:hint="eastAsia" w:ascii="仿宋_GB2312" w:hAnsi="仿宋_GB2312" w:eastAsia="仿宋_GB2312" w:cs="仿宋_GB2312"/>
                <w:szCs w:val="21"/>
              </w:rPr>
            </w:pPr>
          </w:p>
        </w:tc>
        <w:tc>
          <w:tcPr>
            <w:tcW w:w="1168" w:type="dxa"/>
            <w:noWrap w:val="0"/>
            <w:vAlign w:val="center"/>
          </w:tcPr>
          <w:p w14:paraId="10C3DEAD">
            <w:pPr>
              <w:spacing w:line="240" w:lineRule="atLeast"/>
              <w:jc w:val="center"/>
              <w:rPr>
                <w:rFonts w:hint="eastAsia" w:ascii="仿宋_GB2312" w:hAnsi="仿宋_GB2312" w:eastAsia="仿宋_GB2312" w:cs="仿宋_GB2312"/>
                <w:szCs w:val="21"/>
              </w:rPr>
            </w:pPr>
            <w:r>
              <w:rPr>
                <w:rFonts w:hint="eastAsia" w:ascii="仿宋_GB2312" w:hAnsi="仿宋_GB2312" w:eastAsia="仿宋_GB2312" w:cs="仿宋_GB2312"/>
                <w:szCs w:val="21"/>
              </w:rPr>
              <w:t>资产管理</w:t>
            </w:r>
          </w:p>
        </w:tc>
        <w:tc>
          <w:tcPr>
            <w:tcW w:w="7863" w:type="dxa"/>
            <w:gridSpan w:val="8"/>
            <w:noWrap w:val="0"/>
            <w:vAlign w:val="center"/>
          </w:tcPr>
          <w:p w14:paraId="3371DD0B">
            <w:pPr>
              <w:rPr>
                <w:rFonts w:hint="eastAsia" w:ascii="仿宋_GB2312" w:hAnsi="仿宋_GB2312" w:eastAsia="仿宋_GB2312" w:cs="仿宋_GB2312"/>
                <w:szCs w:val="21"/>
              </w:rPr>
            </w:pPr>
            <w:r>
              <w:rPr>
                <w:rFonts w:hint="eastAsia" w:ascii="仿宋_GB2312" w:hAnsi="仿宋_GB2312" w:eastAsia="仿宋_GB2312" w:cs="仿宋_GB2312"/>
                <w:szCs w:val="21"/>
              </w:rPr>
              <w:t>是否制定资产管理制度: 是</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否□</w:t>
            </w:r>
          </w:p>
          <w:p w14:paraId="071C2B91">
            <w:pPr>
              <w:rPr>
                <w:rFonts w:hint="eastAsia" w:ascii="仿宋_GB2312" w:hAnsi="仿宋_GB2312" w:eastAsia="仿宋_GB2312" w:cs="仿宋_GB2312"/>
                <w:szCs w:val="21"/>
              </w:rPr>
            </w:pPr>
            <w:r>
              <w:rPr>
                <w:rFonts w:hint="eastAsia" w:ascii="仿宋_GB2312" w:hAnsi="仿宋_GB2312" w:eastAsia="仿宋_GB2312" w:cs="仿宋_GB2312"/>
                <w:szCs w:val="21"/>
              </w:rPr>
              <w:t>资产管理、保存、处置是否合理规范: 是</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否□</w:t>
            </w:r>
          </w:p>
          <w:p w14:paraId="10D1F029">
            <w:pPr>
              <w:rPr>
                <w:rFonts w:hint="eastAsia" w:ascii="仿宋_GB2312" w:hAnsi="仿宋_GB2312" w:eastAsia="仿宋_GB2312" w:cs="仿宋_GB2312"/>
                <w:szCs w:val="21"/>
              </w:rPr>
            </w:pPr>
            <w:r>
              <w:rPr>
                <w:rFonts w:hint="eastAsia" w:ascii="仿宋_GB2312" w:hAnsi="仿宋_GB2312" w:eastAsia="仿宋_GB2312" w:cs="仿宋_GB2312"/>
                <w:szCs w:val="21"/>
              </w:rPr>
              <w:t>资产是否产权清晰、两证齐全：是</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否□</w:t>
            </w:r>
          </w:p>
          <w:p w14:paraId="13C8E38C">
            <w:pPr>
              <w:rPr>
                <w:rFonts w:hint="eastAsia" w:ascii="仿宋_GB2312" w:hAnsi="仿宋_GB2312" w:eastAsia="仿宋_GB2312" w:cs="仿宋_GB2312"/>
                <w:szCs w:val="21"/>
              </w:rPr>
            </w:pPr>
            <w:r>
              <w:rPr>
                <w:rFonts w:hint="eastAsia" w:ascii="仿宋_GB2312" w:hAnsi="仿宋_GB2312" w:eastAsia="仿宋_GB2312" w:cs="仿宋_GB2312"/>
                <w:szCs w:val="21"/>
              </w:rPr>
              <w:t>账、表、实、卡是否相符: 是</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否□</w:t>
            </w:r>
          </w:p>
        </w:tc>
      </w:tr>
      <w:tr w14:paraId="51C6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exact"/>
          <w:jc w:val="center"/>
        </w:trPr>
        <w:tc>
          <w:tcPr>
            <w:tcW w:w="859" w:type="dxa"/>
            <w:vMerge w:val="continue"/>
            <w:noWrap w:val="0"/>
            <w:vAlign w:val="center"/>
          </w:tcPr>
          <w:p w14:paraId="47C23309">
            <w:pPr>
              <w:widowControl/>
              <w:jc w:val="left"/>
              <w:rPr>
                <w:rFonts w:hint="eastAsia" w:ascii="仿宋_GB2312" w:hAnsi="仿宋_GB2312" w:eastAsia="仿宋_GB2312" w:cs="仿宋_GB2312"/>
                <w:szCs w:val="21"/>
              </w:rPr>
            </w:pPr>
          </w:p>
        </w:tc>
        <w:tc>
          <w:tcPr>
            <w:tcW w:w="1168" w:type="dxa"/>
            <w:noWrap w:val="0"/>
            <w:vAlign w:val="center"/>
          </w:tcPr>
          <w:p w14:paraId="7ED4CDC3">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职责履行</w:t>
            </w:r>
          </w:p>
        </w:tc>
        <w:tc>
          <w:tcPr>
            <w:tcW w:w="7863" w:type="dxa"/>
            <w:gridSpan w:val="8"/>
            <w:noWrap w:val="0"/>
            <w:vAlign w:val="top"/>
          </w:tcPr>
          <w:p w14:paraId="4511A7B8">
            <w:pPr>
              <w:spacing w:line="5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重点工作是否全部完成且质量达标: 是</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 否□</w:t>
            </w:r>
          </w:p>
          <w:p w14:paraId="73A95228">
            <w:pPr>
              <w:spacing w:line="560" w:lineRule="exact"/>
              <w:jc w:val="left"/>
              <w:rPr>
                <w:rFonts w:hint="eastAsia" w:ascii="仿宋_GB2312" w:hAnsi="仿宋_GB2312" w:eastAsia="仿宋_GB2312" w:cs="仿宋_GB2312"/>
                <w:szCs w:val="21"/>
              </w:rPr>
            </w:pPr>
          </w:p>
        </w:tc>
      </w:tr>
      <w:tr w14:paraId="12A2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859" w:type="dxa"/>
            <w:noWrap w:val="0"/>
            <w:vAlign w:val="center"/>
          </w:tcPr>
          <w:p w14:paraId="25B62D86">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部门</w:t>
            </w:r>
          </w:p>
          <w:p w14:paraId="3BF97C2B">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主要绩效</w:t>
            </w:r>
          </w:p>
        </w:tc>
        <w:tc>
          <w:tcPr>
            <w:tcW w:w="9031" w:type="dxa"/>
            <w:gridSpan w:val="9"/>
            <w:noWrap w:val="0"/>
            <w:vAlign w:val="center"/>
          </w:tcPr>
          <w:p w14:paraId="1FC611D7">
            <w:p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落实就业创业政策，推进就业扩容提质增效。2.增强社会保障能力，构建多层次社会保障体系。3.打好基金安全管理“主动仗”，切实维护社会保险基金安全。4.优化人力资源结构，扎实推进人事人才工作。5.加强劳动执法维权，维护劳动关系和谐稳定。6.全县人民生活品质稳步提升。</w:t>
            </w:r>
          </w:p>
        </w:tc>
      </w:tr>
      <w:tr w14:paraId="0126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859" w:type="dxa"/>
            <w:noWrap w:val="0"/>
            <w:vAlign w:val="center"/>
          </w:tcPr>
          <w:p w14:paraId="3674D7BE">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自评结论</w:t>
            </w:r>
          </w:p>
        </w:tc>
        <w:tc>
          <w:tcPr>
            <w:tcW w:w="9031" w:type="dxa"/>
            <w:gridSpan w:val="9"/>
            <w:noWrap w:val="0"/>
            <w:vAlign w:val="center"/>
          </w:tcPr>
          <w:p w14:paraId="6D6F818C">
            <w:pP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优</w:t>
            </w:r>
          </w:p>
        </w:tc>
      </w:tr>
      <w:tr w14:paraId="03F1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859" w:type="dxa"/>
            <w:noWrap w:val="0"/>
            <w:vAlign w:val="center"/>
          </w:tcPr>
          <w:p w14:paraId="32829C89">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问题与建议</w:t>
            </w:r>
          </w:p>
        </w:tc>
        <w:tc>
          <w:tcPr>
            <w:tcW w:w="9031" w:type="dxa"/>
            <w:gridSpan w:val="9"/>
            <w:noWrap w:val="0"/>
            <w:vAlign w:val="center"/>
          </w:tcPr>
          <w:p w14:paraId="3D76DC1F">
            <w:p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1、完善资产管理制度。加强提高资产的使用率</w:t>
            </w:r>
          </w:p>
          <w:p w14:paraId="0E76EDF3">
            <w:pP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2、进一步完善财务管理制度。合理规范使用经费。</w:t>
            </w:r>
          </w:p>
        </w:tc>
      </w:tr>
      <w:tr w14:paraId="5985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jc w:val="center"/>
        </w:trPr>
        <w:tc>
          <w:tcPr>
            <w:tcW w:w="859" w:type="dxa"/>
            <w:noWrap w:val="0"/>
            <w:vAlign w:val="top"/>
          </w:tcPr>
          <w:p w14:paraId="4D4E36FC">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主管部门意见</w:t>
            </w:r>
          </w:p>
        </w:tc>
        <w:tc>
          <w:tcPr>
            <w:tcW w:w="9031" w:type="dxa"/>
            <w:gridSpan w:val="9"/>
            <w:noWrap w:val="0"/>
            <w:vAlign w:val="top"/>
          </w:tcPr>
          <w:p w14:paraId="1347DF17">
            <w:pPr>
              <w:ind w:firstLine="3360" w:firstLineChars="1600"/>
              <w:rPr>
                <w:rFonts w:hint="eastAsia" w:ascii="仿宋_GB2312" w:hAnsi="仿宋_GB2312" w:eastAsia="仿宋_GB2312" w:cs="仿宋_GB2312"/>
                <w:szCs w:val="21"/>
              </w:rPr>
            </w:pPr>
          </w:p>
          <w:p w14:paraId="48CB1D0F">
            <w:pPr>
              <w:ind w:firstLine="3360" w:firstLineChars="1600"/>
              <w:rPr>
                <w:rFonts w:hint="eastAsia" w:ascii="仿宋_GB2312" w:hAnsi="仿宋_GB2312" w:eastAsia="仿宋_GB2312" w:cs="仿宋_GB2312"/>
                <w:szCs w:val="21"/>
              </w:rPr>
            </w:pPr>
          </w:p>
          <w:p w14:paraId="10AEF110">
            <w:pPr>
              <w:ind w:firstLine="3360" w:firstLineChars="1600"/>
              <w:rPr>
                <w:rFonts w:hint="eastAsia" w:ascii="仿宋_GB2312" w:hAnsi="仿宋_GB2312" w:eastAsia="仿宋_GB2312" w:cs="仿宋_GB2312"/>
                <w:szCs w:val="21"/>
              </w:rPr>
            </w:pPr>
          </w:p>
          <w:p w14:paraId="11CC9A42">
            <w:pPr>
              <w:ind w:firstLine="3360" w:firstLineChars="1600"/>
              <w:rPr>
                <w:rFonts w:hint="eastAsia" w:ascii="仿宋_GB2312" w:hAnsi="仿宋_GB2312" w:eastAsia="仿宋_GB2312" w:cs="仿宋_GB2312"/>
                <w:szCs w:val="21"/>
              </w:rPr>
            </w:pPr>
          </w:p>
          <w:p w14:paraId="7B51BF08">
            <w:pPr>
              <w:pStyle w:val="11"/>
              <w:rPr>
                <w:rFonts w:hint="eastAsia" w:ascii="仿宋_GB2312" w:hAnsi="仿宋_GB2312" w:eastAsia="仿宋_GB2312" w:cs="仿宋_GB2312"/>
              </w:rPr>
            </w:pPr>
          </w:p>
          <w:p w14:paraId="481F45C1">
            <w:pPr>
              <w:ind w:firstLine="3360" w:firstLineChars="1600"/>
              <w:rPr>
                <w:rFonts w:hint="eastAsia" w:ascii="仿宋_GB2312" w:hAnsi="仿宋_GB2312" w:eastAsia="仿宋_GB2312" w:cs="仿宋_GB2312"/>
                <w:szCs w:val="21"/>
              </w:rPr>
            </w:pPr>
            <w:r>
              <w:rPr>
                <w:rFonts w:hint="eastAsia" w:ascii="仿宋_GB2312" w:hAnsi="仿宋_GB2312" w:eastAsia="仿宋_GB2312" w:cs="仿宋_GB2312"/>
                <w:szCs w:val="21"/>
              </w:rPr>
              <w:t>主管部门（盖章）：</w:t>
            </w:r>
          </w:p>
        </w:tc>
      </w:tr>
    </w:tbl>
    <w:p w14:paraId="6A6AAB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0"/>
        </w:rPr>
      </w:pPr>
    </w:p>
    <w:p w14:paraId="50AFF8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注：自评结论填“优、良、中、差”。</w:t>
      </w:r>
    </w:p>
    <w:p w14:paraId="5163F2D0">
      <w:pPr>
        <w:pStyle w:val="11"/>
        <w:ind w:left="0" w:leftChars="0" w:firstLine="0" w:firstLineChars="0"/>
        <w:rPr>
          <w:rFonts w:hint="eastAsia" w:ascii="仿宋" w:hAnsi="仿宋" w:eastAsia="仿宋" w:cs="仿宋"/>
          <w:color w:val="000000" w:themeColor="text1"/>
          <w:sz w:val="32"/>
          <w:szCs w:val="32"/>
          <w14:textFill>
            <w14:solidFill>
              <w14:schemeClr w14:val="tx1"/>
            </w14:solidFill>
          </w14:textFill>
        </w:rPr>
      </w:pPr>
    </w:p>
    <w:p w14:paraId="100D02D0">
      <w:pPr>
        <w:pStyle w:val="11"/>
        <w:ind w:left="0" w:leftChars="0" w:firstLine="0" w:firstLineChars="0"/>
        <w:jc w:val="both"/>
        <w:rPr>
          <w:rFonts w:hint="eastAsia" w:ascii="仿宋" w:hAnsi="仿宋" w:eastAsia="仿宋" w:cs="仿宋"/>
          <w:b w:val="0"/>
          <w:bCs w:val="0"/>
          <w:kern w:val="0"/>
          <w:sz w:val="24"/>
          <w:szCs w:val="24"/>
          <w:lang w:val="en-US" w:eastAsia="zh-CN"/>
        </w:rPr>
      </w:pPr>
    </w:p>
    <w:p w14:paraId="54C87BC3">
      <w:pPr>
        <w:spacing w:line="640" w:lineRule="exact"/>
        <w:ind w:left="0" w:leftChars="0" w:firstLine="0" w:firstLineChars="0"/>
        <w:jc w:val="left"/>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4-2</w:t>
      </w:r>
    </w:p>
    <w:p w14:paraId="1BA07F49">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t>部门整体支出绩效自评表</w:t>
      </w:r>
    </w:p>
    <w:tbl>
      <w:tblPr>
        <w:tblStyle w:val="12"/>
        <w:tblW w:w="10086" w:type="dxa"/>
        <w:jc w:val="center"/>
        <w:tblLayout w:type="fixed"/>
        <w:tblCellMar>
          <w:top w:w="0" w:type="dxa"/>
          <w:left w:w="108" w:type="dxa"/>
          <w:bottom w:w="0" w:type="dxa"/>
          <w:right w:w="108" w:type="dxa"/>
        </w:tblCellMar>
      </w:tblPr>
      <w:tblGrid>
        <w:gridCol w:w="984"/>
        <w:gridCol w:w="1066"/>
        <w:gridCol w:w="852"/>
        <w:gridCol w:w="1408"/>
        <w:gridCol w:w="265"/>
        <w:gridCol w:w="1275"/>
        <w:gridCol w:w="1175"/>
        <w:gridCol w:w="733"/>
        <w:gridCol w:w="750"/>
        <w:gridCol w:w="1578"/>
      </w:tblGrid>
      <w:tr w14:paraId="19C9D1C4">
        <w:tblPrEx>
          <w:tblCellMar>
            <w:top w:w="0" w:type="dxa"/>
            <w:left w:w="108" w:type="dxa"/>
            <w:bottom w:w="0" w:type="dxa"/>
            <w:right w:w="108" w:type="dxa"/>
          </w:tblCellMar>
        </w:tblPrEx>
        <w:trPr>
          <w:trHeight w:val="498" w:hRule="atLeast"/>
          <w:jc w:val="center"/>
        </w:trPr>
        <w:tc>
          <w:tcPr>
            <w:tcW w:w="984" w:type="dxa"/>
            <w:tcBorders>
              <w:top w:val="single" w:color="auto" w:sz="4" w:space="0"/>
              <w:left w:val="single" w:color="auto" w:sz="4" w:space="0"/>
              <w:bottom w:val="single" w:color="auto" w:sz="4" w:space="0"/>
              <w:right w:val="single" w:color="auto" w:sz="4" w:space="0"/>
            </w:tcBorders>
            <w:noWrap w:val="0"/>
            <w:vAlign w:val="center"/>
          </w:tcPr>
          <w:p w14:paraId="72D89A2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预算单位名称</w:t>
            </w:r>
          </w:p>
        </w:tc>
        <w:tc>
          <w:tcPr>
            <w:tcW w:w="9102" w:type="dxa"/>
            <w:gridSpan w:val="9"/>
            <w:tcBorders>
              <w:top w:val="single" w:color="auto" w:sz="4" w:space="0"/>
              <w:left w:val="nil"/>
              <w:bottom w:val="single" w:color="auto" w:sz="4" w:space="0"/>
              <w:right w:val="single" w:color="auto" w:sz="4" w:space="0"/>
            </w:tcBorders>
            <w:noWrap w:val="0"/>
            <w:vAlign w:val="center"/>
          </w:tcPr>
          <w:p w14:paraId="124535F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隆回县人力资源和社会保障局</w:t>
            </w:r>
          </w:p>
        </w:tc>
      </w:tr>
      <w:tr w14:paraId="18224EA2">
        <w:tblPrEx>
          <w:tblCellMar>
            <w:top w:w="0" w:type="dxa"/>
            <w:left w:w="108" w:type="dxa"/>
            <w:bottom w:w="0" w:type="dxa"/>
            <w:right w:w="108" w:type="dxa"/>
          </w:tblCellMar>
        </w:tblPrEx>
        <w:trPr>
          <w:trHeight w:val="254" w:hRule="atLeast"/>
          <w:jc w:val="center"/>
        </w:trPr>
        <w:tc>
          <w:tcPr>
            <w:tcW w:w="984" w:type="dxa"/>
            <w:vMerge w:val="restart"/>
            <w:tcBorders>
              <w:top w:val="nil"/>
              <w:left w:val="single" w:color="auto" w:sz="4" w:space="0"/>
              <w:right w:val="single" w:color="auto" w:sz="4" w:space="0"/>
            </w:tcBorders>
            <w:noWrap w:val="0"/>
            <w:vAlign w:val="center"/>
          </w:tcPr>
          <w:p w14:paraId="737E9E4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年度预</w:t>
            </w:r>
          </w:p>
          <w:p w14:paraId="07EBB01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算申请</w:t>
            </w:r>
            <w:r>
              <w:rPr>
                <w:rFonts w:hint="eastAsia" w:ascii="仿宋_GB2312" w:hAnsi="仿宋_GB2312" w:eastAsia="仿宋_GB2312" w:cs="仿宋_GB2312"/>
                <w:color w:val="000000"/>
                <w:kern w:val="0"/>
                <w:sz w:val="21"/>
                <w:szCs w:val="21"/>
              </w:rPr>
              <w:br w:type="textWrapping"/>
            </w:r>
            <w:r>
              <w:rPr>
                <w:rFonts w:hint="eastAsia" w:ascii="仿宋_GB2312" w:hAnsi="仿宋_GB2312" w:eastAsia="仿宋_GB2312" w:cs="仿宋_GB2312"/>
                <w:color w:val="000000"/>
                <w:kern w:val="0"/>
                <w:sz w:val="21"/>
                <w:szCs w:val="21"/>
              </w:rPr>
              <w:t>（万元）</w:t>
            </w:r>
          </w:p>
        </w:tc>
        <w:tc>
          <w:tcPr>
            <w:tcW w:w="1918" w:type="dxa"/>
            <w:gridSpan w:val="2"/>
            <w:tcBorders>
              <w:top w:val="nil"/>
              <w:left w:val="nil"/>
              <w:bottom w:val="single" w:color="auto" w:sz="4" w:space="0"/>
              <w:right w:val="single" w:color="auto" w:sz="4" w:space="0"/>
            </w:tcBorders>
            <w:noWrap w:val="0"/>
            <w:vAlign w:val="center"/>
          </w:tcPr>
          <w:p w14:paraId="4BFA421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sz w:val="21"/>
                <w:szCs w:val="21"/>
              </w:rPr>
            </w:pPr>
          </w:p>
        </w:tc>
        <w:tc>
          <w:tcPr>
            <w:tcW w:w="1408" w:type="dxa"/>
            <w:tcBorders>
              <w:top w:val="nil"/>
              <w:left w:val="nil"/>
              <w:bottom w:val="single" w:color="auto" w:sz="4" w:space="0"/>
              <w:right w:val="single" w:color="auto" w:sz="4" w:space="0"/>
            </w:tcBorders>
            <w:noWrap w:val="0"/>
            <w:vAlign w:val="center"/>
          </w:tcPr>
          <w:p w14:paraId="79F9AFD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年初预算数</w:t>
            </w:r>
          </w:p>
        </w:tc>
        <w:tc>
          <w:tcPr>
            <w:tcW w:w="1540" w:type="dxa"/>
            <w:gridSpan w:val="2"/>
            <w:tcBorders>
              <w:top w:val="nil"/>
              <w:left w:val="nil"/>
              <w:bottom w:val="single" w:color="auto" w:sz="4" w:space="0"/>
              <w:right w:val="single" w:color="auto" w:sz="4" w:space="0"/>
            </w:tcBorders>
            <w:noWrap w:val="0"/>
            <w:vAlign w:val="center"/>
          </w:tcPr>
          <w:p w14:paraId="7C1EE6E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全年预算数</w:t>
            </w:r>
          </w:p>
        </w:tc>
        <w:tc>
          <w:tcPr>
            <w:tcW w:w="1175" w:type="dxa"/>
            <w:tcBorders>
              <w:top w:val="nil"/>
              <w:left w:val="nil"/>
              <w:bottom w:val="single" w:color="auto" w:sz="4" w:space="0"/>
              <w:right w:val="single" w:color="auto" w:sz="4" w:space="0"/>
            </w:tcBorders>
            <w:noWrap w:val="0"/>
            <w:vAlign w:val="center"/>
          </w:tcPr>
          <w:p w14:paraId="22E53C4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全年执行数</w:t>
            </w:r>
          </w:p>
        </w:tc>
        <w:tc>
          <w:tcPr>
            <w:tcW w:w="733" w:type="dxa"/>
            <w:tcBorders>
              <w:top w:val="nil"/>
              <w:left w:val="nil"/>
              <w:bottom w:val="single" w:color="auto" w:sz="4" w:space="0"/>
              <w:right w:val="single" w:color="auto" w:sz="4" w:space="0"/>
            </w:tcBorders>
            <w:noWrap w:val="0"/>
            <w:vAlign w:val="center"/>
          </w:tcPr>
          <w:p w14:paraId="7B1AC52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分值</w:t>
            </w:r>
          </w:p>
        </w:tc>
        <w:tc>
          <w:tcPr>
            <w:tcW w:w="750" w:type="dxa"/>
            <w:tcBorders>
              <w:top w:val="nil"/>
              <w:left w:val="nil"/>
              <w:bottom w:val="single" w:color="auto" w:sz="4" w:space="0"/>
              <w:right w:val="single" w:color="auto" w:sz="4" w:space="0"/>
            </w:tcBorders>
            <w:noWrap w:val="0"/>
            <w:vAlign w:val="center"/>
          </w:tcPr>
          <w:p w14:paraId="52A3FB8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执行率</w:t>
            </w:r>
          </w:p>
        </w:tc>
        <w:tc>
          <w:tcPr>
            <w:tcW w:w="1578" w:type="dxa"/>
            <w:tcBorders>
              <w:top w:val="nil"/>
              <w:left w:val="nil"/>
              <w:bottom w:val="single" w:color="auto" w:sz="4" w:space="0"/>
              <w:right w:val="single" w:color="auto" w:sz="4" w:space="0"/>
            </w:tcBorders>
            <w:noWrap w:val="0"/>
            <w:vAlign w:val="center"/>
          </w:tcPr>
          <w:p w14:paraId="0A6210A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得分</w:t>
            </w:r>
          </w:p>
        </w:tc>
      </w:tr>
      <w:tr w14:paraId="1A08147D">
        <w:tblPrEx>
          <w:tblCellMar>
            <w:top w:w="0" w:type="dxa"/>
            <w:left w:w="108" w:type="dxa"/>
            <w:bottom w:w="0" w:type="dxa"/>
            <w:right w:w="108" w:type="dxa"/>
          </w:tblCellMar>
        </w:tblPrEx>
        <w:trPr>
          <w:trHeight w:val="231" w:hRule="atLeast"/>
          <w:jc w:val="center"/>
        </w:trPr>
        <w:tc>
          <w:tcPr>
            <w:tcW w:w="984" w:type="dxa"/>
            <w:vMerge w:val="continue"/>
            <w:tcBorders>
              <w:top w:val="nil"/>
              <w:left w:val="single" w:color="auto" w:sz="4" w:space="0"/>
              <w:right w:val="single" w:color="auto" w:sz="4" w:space="0"/>
            </w:tcBorders>
            <w:noWrap w:val="0"/>
            <w:vAlign w:val="center"/>
          </w:tcPr>
          <w:p w14:paraId="38BF4A6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918" w:type="dxa"/>
            <w:gridSpan w:val="2"/>
            <w:tcBorders>
              <w:top w:val="nil"/>
              <w:left w:val="nil"/>
              <w:bottom w:val="single" w:color="auto" w:sz="4" w:space="0"/>
              <w:right w:val="single" w:color="auto" w:sz="4" w:space="0"/>
            </w:tcBorders>
            <w:noWrap w:val="0"/>
            <w:vAlign w:val="center"/>
          </w:tcPr>
          <w:p w14:paraId="0195C91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年度资金总额</w:t>
            </w:r>
          </w:p>
        </w:tc>
        <w:tc>
          <w:tcPr>
            <w:tcW w:w="1408" w:type="dxa"/>
            <w:tcBorders>
              <w:top w:val="nil"/>
              <w:left w:val="nil"/>
              <w:bottom w:val="single" w:color="auto" w:sz="4" w:space="0"/>
              <w:right w:val="single" w:color="auto" w:sz="4" w:space="0"/>
            </w:tcBorders>
            <w:noWrap w:val="0"/>
            <w:vAlign w:val="center"/>
          </w:tcPr>
          <w:p w14:paraId="12F7850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1796.79万元</w:t>
            </w:r>
          </w:p>
        </w:tc>
        <w:tc>
          <w:tcPr>
            <w:tcW w:w="1540" w:type="dxa"/>
            <w:gridSpan w:val="2"/>
            <w:tcBorders>
              <w:top w:val="nil"/>
              <w:left w:val="nil"/>
              <w:bottom w:val="single" w:color="auto" w:sz="4" w:space="0"/>
              <w:right w:val="single" w:color="auto" w:sz="4" w:space="0"/>
            </w:tcBorders>
            <w:noWrap w:val="0"/>
            <w:vAlign w:val="center"/>
          </w:tcPr>
          <w:p w14:paraId="12F568B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11458.23万元</w:t>
            </w:r>
          </w:p>
        </w:tc>
        <w:tc>
          <w:tcPr>
            <w:tcW w:w="1175" w:type="dxa"/>
            <w:tcBorders>
              <w:top w:val="nil"/>
              <w:left w:val="nil"/>
              <w:bottom w:val="single" w:color="auto" w:sz="4" w:space="0"/>
              <w:right w:val="single" w:color="auto" w:sz="4" w:space="0"/>
            </w:tcBorders>
            <w:noWrap w:val="0"/>
            <w:vAlign w:val="center"/>
          </w:tcPr>
          <w:p w14:paraId="4495F87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11458.23万元</w:t>
            </w:r>
          </w:p>
        </w:tc>
        <w:tc>
          <w:tcPr>
            <w:tcW w:w="733" w:type="dxa"/>
            <w:tcBorders>
              <w:top w:val="nil"/>
              <w:left w:val="nil"/>
              <w:bottom w:val="single" w:color="auto" w:sz="4" w:space="0"/>
              <w:right w:val="single" w:color="auto" w:sz="4" w:space="0"/>
            </w:tcBorders>
            <w:noWrap w:val="0"/>
            <w:vAlign w:val="center"/>
          </w:tcPr>
          <w:p w14:paraId="2A7BBB6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750" w:type="dxa"/>
            <w:tcBorders>
              <w:top w:val="nil"/>
              <w:left w:val="nil"/>
              <w:bottom w:val="single" w:color="auto" w:sz="4" w:space="0"/>
              <w:right w:val="single" w:color="auto" w:sz="4" w:space="0"/>
            </w:tcBorders>
            <w:noWrap w:val="0"/>
            <w:vAlign w:val="center"/>
          </w:tcPr>
          <w:p w14:paraId="51BC91F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1578" w:type="dxa"/>
            <w:tcBorders>
              <w:top w:val="nil"/>
              <w:left w:val="nil"/>
              <w:bottom w:val="single" w:color="auto" w:sz="4" w:space="0"/>
              <w:right w:val="single" w:color="auto" w:sz="4" w:space="0"/>
            </w:tcBorders>
            <w:noWrap w:val="0"/>
            <w:vAlign w:val="center"/>
          </w:tcPr>
          <w:p w14:paraId="7DB1787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w:t>
            </w:r>
          </w:p>
        </w:tc>
      </w:tr>
      <w:tr w14:paraId="15266410">
        <w:tblPrEx>
          <w:tblCellMar>
            <w:top w:w="0" w:type="dxa"/>
            <w:left w:w="108" w:type="dxa"/>
            <w:bottom w:w="0" w:type="dxa"/>
            <w:right w:w="108" w:type="dxa"/>
          </w:tblCellMar>
        </w:tblPrEx>
        <w:trPr>
          <w:trHeight w:val="254" w:hRule="atLeast"/>
          <w:jc w:val="center"/>
        </w:trPr>
        <w:tc>
          <w:tcPr>
            <w:tcW w:w="984" w:type="dxa"/>
            <w:vMerge w:val="continue"/>
            <w:tcBorders>
              <w:left w:val="single" w:color="auto" w:sz="4" w:space="0"/>
              <w:right w:val="single" w:color="auto" w:sz="4" w:space="0"/>
            </w:tcBorders>
            <w:noWrap w:val="0"/>
            <w:vAlign w:val="center"/>
          </w:tcPr>
          <w:p w14:paraId="47B5718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4866" w:type="dxa"/>
            <w:gridSpan w:val="5"/>
            <w:tcBorders>
              <w:top w:val="nil"/>
              <w:left w:val="nil"/>
              <w:bottom w:val="single" w:color="auto" w:sz="4" w:space="0"/>
              <w:right w:val="single" w:color="auto" w:sz="4" w:space="0"/>
            </w:tcBorders>
            <w:noWrap w:val="0"/>
            <w:vAlign w:val="center"/>
          </w:tcPr>
          <w:p w14:paraId="5AD4153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按收入性质分：</w:t>
            </w:r>
          </w:p>
        </w:tc>
        <w:tc>
          <w:tcPr>
            <w:tcW w:w="4236" w:type="dxa"/>
            <w:gridSpan w:val="4"/>
            <w:tcBorders>
              <w:top w:val="nil"/>
              <w:left w:val="nil"/>
              <w:bottom w:val="single" w:color="auto" w:sz="4" w:space="0"/>
              <w:right w:val="single" w:color="auto" w:sz="4" w:space="0"/>
            </w:tcBorders>
            <w:noWrap w:val="0"/>
            <w:vAlign w:val="center"/>
          </w:tcPr>
          <w:p w14:paraId="3E845E6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按支出性质分：</w:t>
            </w:r>
          </w:p>
        </w:tc>
      </w:tr>
      <w:tr w14:paraId="58BDF662">
        <w:tblPrEx>
          <w:tblCellMar>
            <w:top w:w="0" w:type="dxa"/>
            <w:left w:w="108" w:type="dxa"/>
            <w:bottom w:w="0" w:type="dxa"/>
            <w:right w:w="108" w:type="dxa"/>
          </w:tblCellMar>
        </w:tblPrEx>
        <w:trPr>
          <w:trHeight w:val="254" w:hRule="atLeast"/>
          <w:jc w:val="center"/>
        </w:trPr>
        <w:tc>
          <w:tcPr>
            <w:tcW w:w="984" w:type="dxa"/>
            <w:vMerge w:val="continue"/>
            <w:tcBorders>
              <w:left w:val="single" w:color="auto" w:sz="4" w:space="0"/>
              <w:right w:val="single" w:color="auto" w:sz="4" w:space="0"/>
            </w:tcBorders>
            <w:noWrap w:val="0"/>
            <w:vAlign w:val="center"/>
          </w:tcPr>
          <w:p w14:paraId="2E4373F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4866" w:type="dxa"/>
            <w:gridSpan w:val="5"/>
            <w:tcBorders>
              <w:top w:val="nil"/>
              <w:left w:val="nil"/>
              <w:bottom w:val="single" w:color="auto" w:sz="4" w:space="0"/>
              <w:right w:val="single" w:color="auto" w:sz="4" w:space="0"/>
            </w:tcBorders>
            <w:noWrap w:val="0"/>
            <w:vAlign w:val="center"/>
          </w:tcPr>
          <w:p w14:paraId="31E3EEB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其中：  一般公共预算：</w:t>
            </w:r>
            <w:r>
              <w:rPr>
                <w:rFonts w:hint="eastAsia" w:ascii="仿宋_GB2312" w:hAnsi="仿宋_GB2312" w:eastAsia="仿宋_GB2312" w:cs="仿宋_GB2312"/>
                <w:color w:val="000000"/>
                <w:kern w:val="0"/>
                <w:sz w:val="21"/>
                <w:szCs w:val="21"/>
                <w:lang w:val="en-US" w:eastAsia="zh-CN"/>
              </w:rPr>
              <w:t>11225.69</w:t>
            </w:r>
            <w:r>
              <w:rPr>
                <w:rFonts w:hint="eastAsia" w:ascii="仿宋_GB2312" w:hAnsi="仿宋_GB2312" w:eastAsia="仿宋_GB2312" w:cs="仿宋_GB2312"/>
                <w:sz w:val="21"/>
                <w:szCs w:val="21"/>
                <w:lang w:val="en-US" w:eastAsia="zh-CN"/>
              </w:rPr>
              <w:t>万元</w:t>
            </w:r>
          </w:p>
        </w:tc>
        <w:tc>
          <w:tcPr>
            <w:tcW w:w="4236" w:type="dxa"/>
            <w:gridSpan w:val="4"/>
            <w:tcBorders>
              <w:top w:val="nil"/>
              <w:left w:val="nil"/>
              <w:bottom w:val="single" w:color="auto" w:sz="4" w:space="0"/>
              <w:right w:val="single" w:color="auto" w:sz="4" w:space="0"/>
            </w:tcBorders>
            <w:noWrap w:val="0"/>
            <w:vAlign w:val="center"/>
          </w:tcPr>
          <w:p w14:paraId="157231F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其中：基本支出：</w:t>
            </w:r>
            <w:r>
              <w:rPr>
                <w:rFonts w:hint="eastAsia" w:ascii="仿宋_GB2312" w:hAnsi="仿宋_GB2312" w:eastAsia="仿宋_GB2312" w:cs="仿宋_GB2312"/>
                <w:color w:val="000000"/>
                <w:kern w:val="0"/>
                <w:sz w:val="21"/>
                <w:szCs w:val="21"/>
                <w:lang w:val="en-US" w:eastAsia="zh-CN"/>
              </w:rPr>
              <w:t>11444.41</w:t>
            </w:r>
            <w:r>
              <w:rPr>
                <w:rFonts w:hint="eastAsia" w:ascii="仿宋_GB2312" w:hAnsi="仿宋_GB2312" w:eastAsia="仿宋_GB2312" w:cs="仿宋_GB2312"/>
                <w:sz w:val="21"/>
                <w:szCs w:val="21"/>
                <w:lang w:val="en-US" w:eastAsia="zh-CN"/>
              </w:rPr>
              <w:t>万元</w:t>
            </w:r>
          </w:p>
        </w:tc>
      </w:tr>
      <w:tr w14:paraId="2FA72002">
        <w:tblPrEx>
          <w:tblCellMar>
            <w:top w:w="0" w:type="dxa"/>
            <w:left w:w="108" w:type="dxa"/>
            <w:bottom w:w="0" w:type="dxa"/>
            <w:right w:w="108" w:type="dxa"/>
          </w:tblCellMar>
        </w:tblPrEx>
        <w:trPr>
          <w:trHeight w:val="254" w:hRule="atLeast"/>
          <w:jc w:val="center"/>
        </w:trPr>
        <w:tc>
          <w:tcPr>
            <w:tcW w:w="984" w:type="dxa"/>
            <w:vMerge w:val="continue"/>
            <w:tcBorders>
              <w:left w:val="single" w:color="auto" w:sz="4" w:space="0"/>
              <w:right w:val="single" w:color="auto" w:sz="4" w:space="0"/>
            </w:tcBorders>
            <w:noWrap w:val="0"/>
            <w:vAlign w:val="center"/>
          </w:tcPr>
          <w:p w14:paraId="22980E4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4866" w:type="dxa"/>
            <w:gridSpan w:val="5"/>
            <w:tcBorders>
              <w:top w:val="nil"/>
              <w:left w:val="nil"/>
              <w:bottom w:val="single" w:color="auto" w:sz="4" w:space="0"/>
              <w:right w:val="single" w:color="auto" w:sz="4" w:space="0"/>
            </w:tcBorders>
            <w:noWrap w:val="0"/>
            <w:vAlign w:val="center"/>
          </w:tcPr>
          <w:p w14:paraId="08947C2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政府性基金拨款：</w:t>
            </w:r>
          </w:p>
        </w:tc>
        <w:tc>
          <w:tcPr>
            <w:tcW w:w="4236" w:type="dxa"/>
            <w:gridSpan w:val="4"/>
            <w:tcBorders>
              <w:top w:val="nil"/>
              <w:left w:val="nil"/>
              <w:bottom w:val="single" w:color="auto" w:sz="4" w:space="0"/>
              <w:right w:val="single" w:color="auto" w:sz="4" w:space="0"/>
            </w:tcBorders>
            <w:noWrap w:val="0"/>
            <w:vAlign w:val="center"/>
          </w:tcPr>
          <w:p w14:paraId="5076F0B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eastAsia="zh-CN"/>
              </w:rPr>
              <w:t>县级专项资金</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13.82</w:t>
            </w:r>
          </w:p>
        </w:tc>
      </w:tr>
      <w:tr w14:paraId="20D4D009">
        <w:tblPrEx>
          <w:tblCellMar>
            <w:top w:w="0" w:type="dxa"/>
            <w:left w:w="108" w:type="dxa"/>
            <w:bottom w:w="0" w:type="dxa"/>
            <w:right w:w="108" w:type="dxa"/>
          </w:tblCellMar>
        </w:tblPrEx>
        <w:trPr>
          <w:trHeight w:val="254" w:hRule="atLeast"/>
          <w:jc w:val="center"/>
        </w:trPr>
        <w:tc>
          <w:tcPr>
            <w:tcW w:w="984" w:type="dxa"/>
            <w:vMerge w:val="continue"/>
            <w:tcBorders>
              <w:left w:val="single" w:color="auto" w:sz="4" w:space="0"/>
              <w:right w:val="single" w:color="auto" w:sz="4" w:space="0"/>
            </w:tcBorders>
            <w:noWrap w:val="0"/>
            <w:vAlign w:val="center"/>
          </w:tcPr>
          <w:p w14:paraId="4941485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4866" w:type="dxa"/>
            <w:gridSpan w:val="5"/>
            <w:tcBorders>
              <w:top w:val="nil"/>
              <w:left w:val="nil"/>
              <w:bottom w:val="single" w:color="auto" w:sz="4" w:space="0"/>
              <w:right w:val="single" w:color="auto" w:sz="4" w:space="0"/>
            </w:tcBorders>
            <w:noWrap w:val="0"/>
            <w:vAlign w:val="center"/>
          </w:tcPr>
          <w:p w14:paraId="0C00DB2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纳入专户管理的非税收入拨款：</w:t>
            </w:r>
          </w:p>
        </w:tc>
        <w:tc>
          <w:tcPr>
            <w:tcW w:w="4236" w:type="dxa"/>
            <w:gridSpan w:val="4"/>
            <w:tcBorders>
              <w:top w:val="nil"/>
              <w:left w:val="nil"/>
              <w:bottom w:val="single" w:color="auto" w:sz="4" w:space="0"/>
              <w:right w:val="single" w:color="auto" w:sz="4" w:space="0"/>
            </w:tcBorders>
            <w:noWrap w:val="0"/>
            <w:vAlign w:val="center"/>
          </w:tcPr>
          <w:p w14:paraId="31FF08F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r>
      <w:tr w14:paraId="401A7C65">
        <w:tblPrEx>
          <w:tblCellMar>
            <w:top w:w="0" w:type="dxa"/>
            <w:left w:w="108" w:type="dxa"/>
            <w:bottom w:w="0" w:type="dxa"/>
            <w:right w:w="108" w:type="dxa"/>
          </w:tblCellMar>
        </w:tblPrEx>
        <w:trPr>
          <w:trHeight w:val="221" w:hRule="atLeast"/>
          <w:jc w:val="center"/>
        </w:trPr>
        <w:tc>
          <w:tcPr>
            <w:tcW w:w="984" w:type="dxa"/>
            <w:vMerge w:val="continue"/>
            <w:tcBorders>
              <w:left w:val="single" w:color="auto" w:sz="4" w:space="0"/>
              <w:bottom w:val="single" w:color="000000" w:sz="4" w:space="0"/>
              <w:right w:val="single" w:color="auto" w:sz="4" w:space="0"/>
            </w:tcBorders>
            <w:noWrap w:val="0"/>
            <w:vAlign w:val="center"/>
          </w:tcPr>
          <w:p w14:paraId="548EF2B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4866" w:type="dxa"/>
            <w:gridSpan w:val="5"/>
            <w:tcBorders>
              <w:top w:val="nil"/>
              <w:left w:val="nil"/>
              <w:bottom w:val="single" w:color="auto" w:sz="4" w:space="0"/>
              <w:right w:val="single" w:color="auto" w:sz="4" w:space="0"/>
            </w:tcBorders>
            <w:noWrap w:val="0"/>
            <w:vAlign w:val="center"/>
          </w:tcPr>
          <w:p w14:paraId="58DF1D0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其他资金：</w:t>
            </w:r>
            <w:r>
              <w:rPr>
                <w:rFonts w:hint="eastAsia" w:ascii="仿宋_GB2312" w:hAnsi="仿宋_GB2312" w:eastAsia="仿宋_GB2312" w:cs="仿宋_GB2312"/>
                <w:color w:val="000000"/>
                <w:kern w:val="0"/>
                <w:sz w:val="21"/>
                <w:szCs w:val="21"/>
                <w:lang w:val="en-US" w:eastAsia="zh-CN"/>
              </w:rPr>
              <w:t>232.54</w:t>
            </w:r>
          </w:p>
        </w:tc>
        <w:tc>
          <w:tcPr>
            <w:tcW w:w="4236" w:type="dxa"/>
            <w:gridSpan w:val="4"/>
            <w:tcBorders>
              <w:top w:val="nil"/>
              <w:left w:val="nil"/>
              <w:bottom w:val="single" w:color="auto" w:sz="4" w:space="0"/>
              <w:right w:val="single" w:color="auto" w:sz="4" w:space="0"/>
            </w:tcBorders>
            <w:noWrap w:val="0"/>
            <w:vAlign w:val="center"/>
          </w:tcPr>
          <w:p w14:paraId="522D60E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r>
      <w:tr w14:paraId="0811D30B">
        <w:tblPrEx>
          <w:tblCellMar>
            <w:top w:w="0" w:type="dxa"/>
            <w:left w:w="108" w:type="dxa"/>
            <w:bottom w:w="0" w:type="dxa"/>
            <w:right w:w="108" w:type="dxa"/>
          </w:tblCellMar>
        </w:tblPrEx>
        <w:trPr>
          <w:trHeight w:val="254" w:hRule="atLeast"/>
          <w:jc w:val="center"/>
        </w:trPr>
        <w:tc>
          <w:tcPr>
            <w:tcW w:w="984" w:type="dxa"/>
            <w:vMerge w:val="restart"/>
            <w:tcBorders>
              <w:top w:val="nil"/>
              <w:left w:val="single" w:color="auto" w:sz="4" w:space="0"/>
              <w:bottom w:val="single" w:color="000000" w:sz="4" w:space="0"/>
              <w:right w:val="single" w:color="auto" w:sz="4" w:space="0"/>
            </w:tcBorders>
            <w:noWrap w:val="0"/>
            <w:vAlign w:val="center"/>
          </w:tcPr>
          <w:p w14:paraId="4001896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年度总体目标</w:t>
            </w:r>
          </w:p>
        </w:tc>
        <w:tc>
          <w:tcPr>
            <w:tcW w:w="4866" w:type="dxa"/>
            <w:gridSpan w:val="5"/>
            <w:tcBorders>
              <w:top w:val="single" w:color="auto" w:sz="4" w:space="0"/>
              <w:left w:val="nil"/>
              <w:bottom w:val="single" w:color="auto" w:sz="4" w:space="0"/>
              <w:right w:val="single" w:color="000000" w:sz="4" w:space="0"/>
            </w:tcBorders>
            <w:noWrap w:val="0"/>
            <w:vAlign w:val="center"/>
          </w:tcPr>
          <w:p w14:paraId="3518B2C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预期目标</w:t>
            </w:r>
          </w:p>
        </w:tc>
        <w:tc>
          <w:tcPr>
            <w:tcW w:w="4236" w:type="dxa"/>
            <w:gridSpan w:val="4"/>
            <w:tcBorders>
              <w:top w:val="single" w:color="auto" w:sz="4" w:space="0"/>
              <w:left w:val="nil"/>
              <w:bottom w:val="single" w:color="auto" w:sz="4" w:space="0"/>
              <w:right w:val="single" w:color="auto" w:sz="4" w:space="0"/>
            </w:tcBorders>
            <w:noWrap w:val="0"/>
            <w:vAlign w:val="center"/>
          </w:tcPr>
          <w:p w14:paraId="577B090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实际完成情况</w:t>
            </w:r>
          </w:p>
        </w:tc>
      </w:tr>
      <w:tr w14:paraId="45BC9553">
        <w:tblPrEx>
          <w:tblCellMar>
            <w:top w:w="0" w:type="dxa"/>
            <w:left w:w="108" w:type="dxa"/>
            <w:bottom w:w="0" w:type="dxa"/>
            <w:right w:w="108" w:type="dxa"/>
          </w:tblCellMar>
        </w:tblPrEx>
        <w:trPr>
          <w:trHeight w:val="254" w:hRule="atLeast"/>
          <w:jc w:val="center"/>
        </w:trPr>
        <w:tc>
          <w:tcPr>
            <w:tcW w:w="984" w:type="dxa"/>
            <w:vMerge w:val="continue"/>
            <w:tcBorders>
              <w:top w:val="nil"/>
              <w:left w:val="single" w:color="auto" w:sz="4" w:space="0"/>
              <w:bottom w:val="single" w:color="000000" w:sz="4" w:space="0"/>
              <w:right w:val="single" w:color="auto" w:sz="4" w:space="0"/>
            </w:tcBorders>
            <w:noWrap w:val="0"/>
            <w:vAlign w:val="center"/>
          </w:tcPr>
          <w:p w14:paraId="1316D79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4866" w:type="dxa"/>
            <w:gridSpan w:val="5"/>
            <w:tcBorders>
              <w:top w:val="single" w:color="auto" w:sz="4" w:space="0"/>
              <w:left w:val="nil"/>
              <w:bottom w:val="single" w:color="auto" w:sz="4" w:space="0"/>
              <w:right w:val="single" w:color="000000" w:sz="4" w:space="0"/>
            </w:tcBorders>
            <w:noWrap w:val="0"/>
            <w:vAlign w:val="center"/>
          </w:tcPr>
          <w:p w14:paraId="4251092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4236" w:type="dxa"/>
            <w:gridSpan w:val="4"/>
            <w:tcBorders>
              <w:top w:val="single" w:color="auto" w:sz="4" w:space="0"/>
              <w:left w:val="nil"/>
              <w:bottom w:val="single" w:color="auto" w:sz="4" w:space="0"/>
              <w:right w:val="single" w:color="auto" w:sz="4" w:space="0"/>
            </w:tcBorders>
            <w:noWrap w:val="0"/>
            <w:vAlign w:val="center"/>
          </w:tcPr>
          <w:p w14:paraId="498D9EA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r>
      <w:tr w14:paraId="084B6F08">
        <w:tblPrEx>
          <w:tblCellMar>
            <w:top w:w="0" w:type="dxa"/>
            <w:left w:w="108" w:type="dxa"/>
            <w:bottom w:w="0" w:type="dxa"/>
            <w:right w:w="108" w:type="dxa"/>
          </w:tblCellMar>
        </w:tblPrEx>
        <w:trPr>
          <w:trHeight w:val="498" w:hRule="atLeast"/>
          <w:jc w:val="center"/>
        </w:trPr>
        <w:tc>
          <w:tcPr>
            <w:tcW w:w="984" w:type="dxa"/>
            <w:vMerge w:val="restart"/>
            <w:tcBorders>
              <w:top w:val="nil"/>
              <w:left w:val="single" w:color="auto" w:sz="4" w:space="0"/>
              <w:right w:val="single" w:color="auto" w:sz="4" w:space="0"/>
            </w:tcBorders>
            <w:noWrap w:val="0"/>
            <w:vAlign w:val="center"/>
          </w:tcPr>
          <w:p w14:paraId="10FD812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绩</w:t>
            </w:r>
          </w:p>
          <w:p w14:paraId="4250620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效</w:t>
            </w:r>
          </w:p>
          <w:p w14:paraId="5D65668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w:t>
            </w:r>
          </w:p>
          <w:p w14:paraId="5E53900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标</w:t>
            </w:r>
          </w:p>
        </w:tc>
        <w:tc>
          <w:tcPr>
            <w:tcW w:w="1066" w:type="dxa"/>
            <w:tcBorders>
              <w:top w:val="nil"/>
              <w:left w:val="nil"/>
              <w:bottom w:val="single" w:color="auto" w:sz="4" w:space="0"/>
              <w:right w:val="single" w:color="auto" w:sz="4" w:space="0"/>
            </w:tcBorders>
            <w:noWrap w:val="0"/>
            <w:vAlign w:val="center"/>
          </w:tcPr>
          <w:p w14:paraId="3F75D07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一级指标</w:t>
            </w:r>
          </w:p>
        </w:tc>
        <w:tc>
          <w:tcPr>
            <w:tcW w:w="852"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5AAE01C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二级指标</w:t>
            </w:r>
          </w:p>
        </w:tc>
        <w:tc>
          <w:tcPr>
            <w:tcW w:w="1673" w:type="dxa"/>
            <w:gridSpan w:val="2"/>
            <w:tcBorders>
              <w:top w:val="nil"/>
              <w:left w:val="nil"/>
              <w:bottom w:val="single" w:color="auto" w:sz="4" w:space="0"/>
              <w:right w:val="single" w:color="auto" w:sz="4" w:space="0"/>
            </w:tcBorders>
            <w:noWrap w:val="0"/>
            <w:vAlign w:val="center"/>
          </w:tcPr>
          <w:p w14:paraId="16D1E47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三级指标</w:t>
            </w:r>
          </w:p>
        </w:tc>
        <w:tc>
          <w:tcPr>
            <w:tcW w:w="1275" w:type="dxa"/>
            <w:tcBorders>
              <w:top w:val="nil"/>
              <w:left w:val="nil"/>
              <w:bottom w:val="single" w:color="auto" w:sz="4" w:space="0"/>
              <w:right w:val="single" w:color="auto" w:sz="4" w:space="0"/>
            </w:tcBorders>
            <w:noWrap w:val="0"/>
            <w:vAlign w:val="center"/>
          </w:tcPr>
          <w:p w14:paraId="118A6AE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年度指标值</w:t>
            </w:r>
          </w:p>
        </w:tc>
        <w:tc>
          <w:tcPr>
            <w:tcW w:w="1175" w:type="dxa"/>
            <w:tcBorders>
              <w:top w:val="nil"/>
              <w:left w:val="nil"/>
              <w:bottom w:val="single" w:color="auto" w:sz="4" w:space="0"/>
              <w:right w:val="single" w:color="auto" w:sz="4" w:space="0"/>
            </w:tcBorders>
            <w:noWrap w:val="0"/>
            <w:vAlign w:val="center"/>
          </w:tcPr>
          <w:p w14:paraId="5DF1C78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实际完成值</w:t>
            </w:r>
          </w:p>
        </w:tc>
        <w:tc>
          <w:tcPr>
            <w:tcW w:w="733" w:type="dxa"/>
            <w:tcBorders>
              <w:top w:val="nil"/>
              <w:left w:val="nil"/>
              <w:bottom w:val="single" w:color="auto" w:sz="4" w:space="0"/>
              <w:right w:val="single" w:color="auto" w:sz="4" w:space="0"/>
            </w:tcBorders>
            <w:noWrap w:val="0"/>
            <w:vAlign w:val="center"/>
          </w:tcPr>
          <w:p w14:paraId="4710E9A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分值</w:t>
            </w:r>
          </w:p>
        </w:tc>
        <w:tc>
          <w:tcPr>
            <w:tcW w:w="750" w:type="dxa"/>
            <w:tcBorders>
              <w:top w:val="nil"/>
              <w:left w:val="nil"/>
              <w:bottom w:val="single" w:color="auto" w:sz="4" w:space="0"/>
              <w:right w:val="single" w:color="auto" w:sz="4" w:space="0"/>
            </w:tcBorders>
            <w:noWrap w:val="0"/>
            <w:vAlign w:val="center"/>
          </w:tcPr>
          <w:p w14:paraId="36E3866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得分</w:t>
            </w:r>
          </w:p>
        </w:tc>
        <w:tc>
          <w:tcPr>
            <w:tcW w:w="1578" w:type="dxa"/>
            <w:tcBorders>
              <w:top w:val="nil"/>
              <w:left w:val="nil"/>
              <w:bottom w:val="single" w:color="auto" w:sz="4" w:space="0"/>
              <w:right w:val="single" w:color="auto" w:sz="4" w:space="0"/>
            </w:tcBorders>
            <w:noWrap w:val="0"/>
            <w:vAlign w:val="center"/>
          </w:tcPr>
          <w:p w14:paraId="0AB059C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偏差原因分析及改进措施</w:t>
            </w:r>
          </w:p>
        </w:tc>
      </w:tr>
      <w:tr w14:paraId="6C177272">
        <w:tblPrEx>
          <w:tblCellMar>
            <w:top w:w="0" w:type="dxa"/>
            <w:left w:w="108" w:type="dxa"/>
            <w:bottom w:w="0" w:type="dxa"/>
            <w:right w:w="108" w:type="dxa"/>
          </w:tblCellMar>
        </w:tblPrEx>
        <w:trPr>
          <w:trHeight w:val="254" w:hRule="atLeast"/>
          <w:jc w:val="center"/>
        </w:trPr>
        <w:tc>
          <w:tcPr>
            <w:tcW w:w="984" w:type="dxa"/>
            <w:vMerge w:val="continue"/>
            <w:tcBorders>
              <w:left w:val="single" w:color="auto" w:sz="4" w:space="0"/>
              <w:right w:val="single" w:color="auto" w:sz="4" w:space="0"/>
            </w:tcBorders>
            <w:noWrap w:val="0"/>
            <w:vAlign w:val="center"/>
          </w:tcPr>
          <w:p w14:paraId="41344E6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066" w:type="dxa"/>
            <w:vMerge w:val="restart"/>
            <w:tcBorders>
              <w:top w:val="nil"/>
              <w:left w:val="nil"/>
              <w:right w:val="single" w:color="auto" w:sz="4" w:space="0"/>
            </w:tcBorders>
            <w:noWrap w:val="0"/>
            <w:vAlign w:val="center"/>
          </w:tcPr>
          <w:p w14:paraId="5513778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产出指标</w:t>
            </w:r>
          </w:p>
          <w:p w14:paraId="14FDBCA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(50分)</w:t>
            </w:r>
          </w:p>
        </w:tc>
        <w:tc>
          <w:tcPr>
            <w:tcW w:w="852" w:type="dxa"/>
            <w:vMerge w:val="restart"/>
            <w:tcBorders>
              <w:top w:val="nil"/>
              <w:left w:val="nil"/>
              <w:right w:val="single" w:color="auto" w:sz="4" w:space="0"/>
            </w:tcBorders>
            <w:noWrap w:val="0"/>
            <w:tcMar>
              <w:top w:w="0" w:type="dxa"/>
              <w:left w:w="0" w:type="dxa"/>
              <w:bottom w:w="0" w:type="dxa"/>
              <w:right w:w="0" w:type="dxa"/>
            </w:tcMar>
            <w:vAlign w:val="center"/>
          </w:tcPr>
          <w:p w14:paraId="63BA196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数量指标</w:t>
            </w:r>
          </w:p>
        </w:tc>
        <w:tc>
          <w:tcPr>
            <w:tcW w:w="1673" w:type="dxa"/>
            <w:gridSpan w:val="2"/>
            <w:tcBorders>
              <w:top w:val="nil"/>
              <w:left w:val="nil"/>
              <w:bottom w:val="single" w:color="auto" w:sz="4" w:space="0"/>
              <w:right w:val="single" w:color="auto" w:sz="4" w:space="0"/>
            </w:tcBorders>
            <w:noWrap w:val="0"/>
            <w:vAlign w:val="center"/>
          </w:tcPr>
          <w:p w14:paraId="6877CC7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三支一扶合格人员数</w:t>
            </w:r>
          </w:p>
        </w:tc>
        <w:tc>
          <w:tcPr>
            <w:tcW w:w="1275" w:type="dxa"/>
            <w:tcBorders>
              <w:top w:val="nil"/>
              <w:left w:val="nil"/>
              <w:bottom w:val="single" w:color="auto" w:sz="4" w:space="0"/>
              <w:right w:val="single" w:color="auto" w:sz="4" w:space="0"/>
            </w:tcBorders>
            <w:noWrap w:val="0"/>
            <w:vAlign w:val="center"/>
          </w:tcPr>
          <w:p w14:paraId="070C148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rPr>
            </w:pPr>
            <w:r>
              <w:rPr>
                <w:rFonts w:hint="eastAsia" w:ascii="仿宋_GB2312" w:hAnsi="仿宋_GB2312" w:eastAsia="仿宋_GB2312" w:cs="仿宋_GB2312"/>
                <w:i w:val="0"/>
                <w:iCs w:val="0"/>
                <w:color w:val="000000"/>
                <w:kern w:val="0"/>
                <w:sz w:val="21"/>
                <w:szCs w:val="21"/>
                <w:u w:val="none"/>
                <w:lang w:val="en-US" w:eastAsia="zh-CN" w:bidi="ar"/>
              </w:rPr>
              <w:t>15人</w:t>
            </w:r>
          </w:p>
        </w:tc>
        <w:tc>
          <w:tcPr>
            <w:tcW w:w="1175" w:type="dxa"/>
            <w:tcBorders>
              <w:top w:val="nil"/>
              <w:left w:val="nil"/>
              <w:bottom w:val="single" w:color="auto" w:sz="4" w:space="0"/>
              <w:right w:val="single" w:color="auto" w:sz="4" w:space="0"/>
            </w:tcBorders>
            <w:noWrap w:val="0"/>
            <w:vAlign w:val="center"/>
          </w:tcPr>
          <w:p w14:paraId="2AD9315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100%</w:t>
            </w:r>
          </w:p>
        </w:tc>
        <w:tc>
          <w:tcPr>
            <w:tcW w:w="733" w:type="dxa"/>
            <w:tcBorders>
              <w:top w:val="nil"/>
              <w:left w:val="nil"/>
              <w:bottom w:val="single" w:color="auto" w:sz="4" w:space="0"/>
              <w:right w:val="single" w:color="auto" w:sz="4" w:space="0"/>
            </w:tcBorders>
            <w:noWrap w:val="0"/>
            <w:vAlign w:val="center"/>
          </w:tcPr>
          <w:p w14:paraId="6465A8E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5</w:t>
            </w:r>
          </w:p>
        </w:tc>
        <w:tc>
          <w:tcPr>
            <w:tcW w:w="750" w:type="dxa"/>
            <w:tcBorders>
              <w:top w:val="nil"/>
              <w:left w:val="nil"/>
              <w:bottom w:val="single" w:color="auto" w:sz="4" w:space="0"/>
              <w:right w:val="single" w:color="auto" w:sz="4" w:space="0"/>
            </w:tcBorders>
            <w:noWrap w:val="0"/>
            <w:vAlign w:val="center"/>
          </w:tcPr>
          <w:p w14:paraId="4649274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5</w:t>
            </w:r>
          </w:p>
        </w:tc>
        <w:tc>
          <w:tcPr>
            <w:tcW w:w="1578" w:type="dxa"/>
            <w:tcBorders>
              <w:top w:val="nil"/>
              <w:left w:val="nil"/>
              <w:bottom w:val="single" w:color="auto" w:sz="4" w:space="0"/>
              <w:right w:val="single" w:color="auto" w:sz="4" w:space="0"/>
            </w:tcBorders>
            <w:noWrap w:val="0"/>
            <w:vAlign w:val="center"/>
          </w:tcPr>
          <w:p w14:paraId="5D525E4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无</w:t>
            </w:r>
          </w:p>
        </w:tc>
      </w:tr>
      <w:tr w14:paraId="7CCE40B0">
        <w:tblPrEx>
          <w:tblCellMar>
            <w:top w:w="0" w:type="dxa"/>
            <w:left w:w="108" w:type="dxa"/>
            <w:bottom w:w="0" w:type="dxa"/>
            <w:right w:w="108" w:type="dxa"/>
          </w:tblCellMar>
        </w:tblPrEx>
        <w:trPr>
          <w:trHeight w:val="254" w:hRule="atLeast"/>
          <w:jc w:val="center"/>
        </w:trPr>
        <w:tc>
          <w:tcPr>
            <w:tcW w:w="984" w:type="dxa"/>
            <w:vMerge w:val="continue"/>
            <w:tcBorders>
              <w:left w:val="single" w:color="auto" w:sz="4" w:space="0"/>
              <w:right w:val="single" w:color="auto" w:sz="4" w:space="0"/>
            </w:tcBorders>
            <w:noWrap w:val="0"/>
            <w:vAlign w:val="center"/>
          </w:tcPr>
          <w:p w14:paraId="2A77B49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066" w:type="dxa"/>
            <w:vMerge w:val="continue"/>
            <w:tcBorders>
              <w:left w:val="nil"/>
              <w:right w:val="single" w:color="auto" w:sz="4" w:space="0"/>
            </w:tcBorders>
            <w:noWrap w:val="0"/>
            <w:vAlign w:val="center"/>
          </w:tcPr>
          <w:p w14:paraId="0A9B849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852" w:type="dxa"/>
            <w:vMerge w:val="continue"/>
            <w:tcBorders>
              <w:left w:val="nil"/>
              <w:right w:val="single" w:color="auto" w:sz="4" w:space="0"/>
            </w:tcBorders>
            <w:noWrap w:val="0"/>
            <w:tcMar>
              <w:top w:w="0" w:type="dxa"/>
              <w:left w:w="0" w:type="dxa"/>
              <w:bottom w:w="0" w:type="dxa"/>
              <w:right w:w="0" w:type="dxa"/>
            </w:tcMar>
            <w:vAlign w:val="center"/>
          </w:tcPr>
          <w:p w14:paraId="68B64D1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673" w:type="dxa"/>
            <w:gridSpan w:val="2"/>
            <w:tcBorders>
              <w:top w:val="nil"/>
              <w:left w:val="nil"/>
              <w:bottom w:val="single" w:color="auto" w:sz="4" w:space="0"/>
              <w:right w:val="single" w:color="auto" w:sz="4" w:space="0"/>
            </w:tcBorders>
            <w:noWrap w:val="0"/>
            <w:vAlign w:val="center"/>
          </w:tcPr>
          <w:p w14:paraId="15B0BE1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国有企业已退休人员管理服务工作与原企业分离的比例</w:t>
            </w:r>
          </w:p>
        </w:tc>
        <w:tc>
          <w:tcPr>
            <w:tcW w:w="1275" w:type="dxa"/>
            <w:tcBorders>
              <w:top w:val="nil"/>
              <w:left w:val="nil"/>
              <w:bottom w:val="single" w:color="auto" w:sz="4" w:space="0"/>
              <w:right w:val="single" w:color="auto" w:sz="4" w:space="0"/>
            </w:tcBorders>
            <w:noWrap w:val="0"/>
            <w:vAlign w:val="center"/>
          </w:tcPr>
          <w:p w14:paraId="03FEBF6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1175" w:type="dxa"/>
            <w:tcBorders>
              <w:top w:val="nil"/>
              <w:left w:val="nil"/>
              <w:bottom w:val="single" w:color="auto" w:sz="4" w:space="0"/>
              <w:right w:val="single" w:color="auto" w:sz="4" w:space="0"/>
            </w:tcBorders>
            <w:noWrap w:val="0"/>
            <w:vAlign w:val="center"/>
          </w:tcPr>
          <w:p w14:paraId="431AD32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rPr>
            </w:pPr>
            <w:r>
              <w:rPr>
                <w:rFonts w:hint="eastAsia" w:ascii="仿宋_GB2312" w:hAnsi="仿宋_GB2312" w:eastAsia="仿宋_GB2312" w:cs="仿宋_GB2312"/>
                <w:color w:val="000000"/>
                <w:kern w:val="0"/>
                <w:sz w:val="21"/>
                <w:szCs w:val="21"/>
                <w:lang w:val="en-US" w:eastAsia="zh-CN"/>
              </w:rPr>
              <w:t>100%</w:t>
            </w:r>
          </w:p>
        </w:tc>
        <w:tc>
          <w:tcPr>
            <w:tcW w:w="733" w:type="dxa"/>
            <w:tcBorders>
              <w:top w:val="nil"/>
              <w:left w:val="nil"/>
              <w:bottom w:val="single" w:color="auto" w:sz="4" w:space="0"/>
              <w:right w:val="single" w:color="auto" w:sz="4" w:space="0"/>
            </w:tcBorders>
            <w:noWrap w:val="0"/>
            <w:vAlign w:val="center"/>
          </w:tcPr>
          <w:p w14:paraId="4ED28CC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5</w:t>
            </w:r>
          </w:p>
        </w:tc>
        <w:tc>
          <w:tcPr>
            <w:tcW w:w="750" w:type="dxa"/>
            <w:tcBorders>
              <w:top w:val="nil"/>
              <w:left w:val="nil"/>
              <w:bottom w:val="single" w:color="auto" w:sz="4" w:space="0"/>
              <w:right w:val="single" w:color="auto" w:sz="4" w:space="0"/>
            </w:tcBorders>
            <w:noWrap w:val="0"/>
            <w:vAlign w:val="center"/>
          </w:tcPr>
          <w:p w14:paraId="2AA3030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1578" w:type="dxa"/>
            <w:tcBorders>
              <w:top w:val="nil"/>
              <w:left w:val="nil"/>
              <w:bottom w:val="single" w:color="auto" w:sz="4" w:space="0"/>
              <w:right w:val="single" w:color="auto" w:sz="4" w:space="0"/>
            </w:tcBorders>
            <w:noWrap w:val="0"/>
            <w:vAlign w:val="center"/>
          </w:tcPr>
          <w:p w14:paraId="52F7777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无</w:t>
            </w:r>
          </w:p>
        </w:tc>
      </w:tr>
      <w:tr w14:paraId="4839F3CC">
        <w:tblPrEx>
          <w:tblCellMar>
            <w:top w:w="0" w:type="dxa"/>
            <w:left w:w="108" w:type="dxa"/>
            <w:bottom w:w="0" w:type="dxa"/>
            <w:right w:w="108" w:type="dxa"/>
          </w:tblCellMar>
        </w:tblPrEx>
        <w:trPr>
          <w:trHeight w:val="90" w:hRule="atLeast"/>
          <w:jc w:val="center"/>
        </w:trPr>
        <w:tc>
          <w:tcPr>
            <w:tcW w:w="984" w:type="dxa"/>
            <w:vMerge w:val="continue"/>
            <w:tcBorders>
              <w:left w:val="single" w:color="auto" w:sz="4" w:space="0"/>
              <w:right w:val="single" w:color="auto" w:sz="4" w:space="0"/>
            </w:tcBorders>
            <w:noWrap w:val="0"/>
            <w:vAlign w:val="center"/>
          </w:tcPr>
          <w:p w14:paraId="5DA4580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066" w:type="dxa"/>
            <w:vMerge w:val="continue"/>
            <w:tcBorders>
              <w:left w:val="nil"/>
              <w:right w:val="single" w:color="auto" w:sz="4" w:space="0"/>
            </w:tcBorders>
            <w:noWrap w:val="0"/>
            <w:vAlign w:val="center"/>
          </w:tcPr>
          <w:p w14:paraId="4E1334E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85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33D3DDE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673" w:type="dxa"/>
            <w:gridSpan w:val="2"/>
            <w:tcBorders>
              <w:top w:val="nil"/>
              <w:left w:val="nil"/>
              <w:bottom w:val="single" w:color="auto" w:sz="4" w:space="0"/>
              <w:right w:val="single" w:color="auto" w:sz="4" w:space="0"/>
            </w:tcBorders>
            <w:noWrap w:val="0"/>
            <w:vAlign w:val="center"/>
          </w:tcPr>
          <w:p w14:paraId="26AE4D1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城乡养老保险参保率</w:t>
            </w:r>
          </w:p>
        </w:tc>
        <w:tc>
          <w:tcPr>
            <w:tcW w:w="1275" w:type="dxa"/>
            <w:tcBorders>
              <w:top w:val="nil"/>
              <w:left w:val="nil"/>
              <w:bottom w:val="single" w:color="auto" w:sz="4" w:space="0"/>
              <w:right w:val="single" w:color="auto" w:sz="4" w:space="0"/>
            </w:tcBorders>
            <w:noWrap w:val="0"/>
            <w:vAlign w:val="center"/>
          </w:tcPr>
          <w:p w14:paraId="2F22CE8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1175" w:type="dxa"/>
            <w:tcBorders>
              <w:top w:val="nil"/>
              <w:left w:val="nil"/>
              <w:bottom w:val="single" w:color="auto" w:sz="4" w:space="0"/>
              <w:right w:val="single" w:color="auto" w:sz="4" w:space="0"/>
            </w:tcBorders>
            <w:noWrap w:val="0"/>
            <w:vAlign w:val="center"/>
          </w:tcPr>
          <w:p w14:paraId="4A921A0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100%</w:t>
            </w:r>
          </w:p>
        </w:tc>
        <w:tc>
          <w:tcPr>
            <w:tcW w:w="733" w:type="dxa"/>
            <w:tcBorders>
              <w:top w:val="nil"/>
              <w:left w:val="nil"/>
              <w:bottom w:val="single" w:color="auto" w:sz="4" w:space="0"/>
              <w:right w:val="single" w:color="auto" w:sz="4" w:space="0"/>
            </w:tcBorders>
            <w:noWrap w:val="0"/>
            <w:vAlign w:val="center"/>
          </w:tcPr>
          <w:p w14:paraId="4F897A2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750" w:type="dxa"/>
            <w:tcBorders>
              <w:top w:val="nil"/>
              <w:left w:val="nil"/>
              <w:bottom w:val="single" w:color="auto" w:sz="4" w:space="0"/>
              <w:right w:val="single" w:color="auto" w:sz="4" w:space="0"/>
            </w:tcBorders>
            <w:noWrap w:val="0"/>
            <w:vAlign w:val="center"/>
          </w:tcPr>
          <w:p w14:paraId="4CD4353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1578" w:type="dxa"/>
            <w:tcBorders>
              <w:top w:val="nil"/>
              <w:left w:val="nil"/>
              <w:bottom w:val="single" w:color="auto" w:sz="4" w:space="0"/>
              <w:right w:val="single" w:color="auto" w:sz="4" w:space="0"/>
            </w:tcBorders>
            <w:noWrap w:val="0"/>
            <w:vAlign w:val="center"/>
          </w:tcPr>
          <w:p w14:paraId="0093C64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r>
      <w:tr w14:paraId="4A40E9C5">
        <w:tblPrEx>
          <w:tblCellMar>
            <w:top w:w="0" w:type="dxa"/>
            <w:left w:w="108" w:type="dxa"/>
            <w:bottom w:w="0" w:type="dxa"/>
            <w:right w:w="108" w:type="dxa"/>
          </w:tblCellMar>
        </w:tblPrEx>
        <w:trPr>
          <w:trHeight w:val="90" w:hRule="atLeast"/>
          <w:jc w:val="center"/>
        </w:trPr>
        <w:tc>
          <w:tcPr>
            <w:tcW w:w="984" w:type="dxa"/>
            <w:vMerge w:val="continue"/>
            <w:tcBorders>
              <w:left w:val="single" w:color="auto" w:sz="4" w:space="0"/>
              <w:right w:val="single" w:color="auto" w:sz="4" w:space="0"/>
            </w:tcBorders>
            <w:noWrap w:val="0"/>
            <w:vAlign w:val="center"/>
          </w:tcPr>
          <w:p w14:paraId="5509B38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066" w:type="dxa"/>
            <w:vMerge w:val="continue"/>
            <w:tcBorders>
              <w:left w:val="nil"/>
              <w:right w:val="single" w:color="auto" w:sz="4" w:space="0"/>
            </w:tcBorders>
            <w:noWrap w:val="0"/>
            <w:vAlign w:val="center"/>
          </w:tcPr>
          <w:p w14:paraId="7D60F67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85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461DC59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673" w:type="dxa"/>
            <w:gridSpan w:val="2"/>
            <w:tcBorders>
              <w:top w:val="nil"/>
              <w:left w:val="nil"/>
              <w:bottom w:val="single" w:color="auto" w:sz="4" w:space="0"/>
              <w:right w:val="single" w:color="auto" w:sz="4" w:space="0"/>
            </w:tcBorders>
            <w:noWrap w:val="0"/>
            <w:vAlign w:val="center"/>
          </w:tcPr>
          <w:p w14:paraId="450C0E8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春风行动招聘活动次数</w:t>
            </w:r>
          </w:p>
        </w:tc>
        <w:tc>
          <w:tcPr>
            <w:tcW w:w="1275" w:type="dxa"/>
            <w:tcBorders>
              <w:top w:val="nil"/>
              <w:left w:val="nil"/>
              <w:bottom w:val="single" w:color="auto" w:sz="4" w:space="0"/>
              <w:right w:val="single" w:color="auto" w:sz="4" w:space="0"/>
            </w:tcBorders>
            <w:noWrap w:val="0"/>
            <w:vAlign w:val="center"/>
          </w:tcPr>
          <w:p w14:paraId="0FBF1A0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20场</w:t>
            </w:r>
          </w:p>
        </w:tc>
        <w:tc>
          <w:tcPr>
            <w:tcW w:w="1175" w:type="dxa"/>
            <w:tcBorders>
              <w:top w:val="nil"/>
              <w:left w:val="nil"/>
              <w:bottom w:val="single" w:color="auto" w:sz="4" w:space="0"/>
              <w:right w:val="single" w:color="auto" w:sz="4" w:space="0"/>
            </w:tcBorders>
            <w:noWrap w:val="0"/>
            <w:vAlign w:val="center"/>
          </w:tcPr>
          <w:p w14:paraId="244C9A1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30场</w:t>
            </w:r>
          </w:p>
        </w:tc>
        <w:tc>
          <w:tcPr>
            <w:tcW w:w="733" w:type="dxa"/>
            <w:tcBorders>
              <w:top w:val="nil"/>
              <w:left w:val="nil"/>
              <w:bottom w:val="single" w:color="auto" w:sz="4" w:space="0"/>
              <w:right w:val="single" w:color="auto" w:sz="4" w:space="0"/>
            </w:tcBorders>
            <w:noWrap w:val="0"/>
            <w:vAlign w:val="center"/>
          </w:tcPr>
          <w:p w14:paraId="345406A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750" w:type="dxa"/>
            <w:tcBorders>
              <w:top w:val="nil"/>
              <w:left w:val="nil"/>
              <w:bottom w:val="single" w:color="auto" w:sz="4" w:space="0"/>
              <w:right w:val="single" w:color="auto" w:sz="4" w:space="0"/>
            </w:tcBorders>
            <w:noWrap w:val="0"/>
            <w:vAlign w:val="center"/>
          </w:tcPr>
          <w:p w14:paraId="5D2ADA7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1578" w:type="dxa"/>
            <w:tcBorders>
              <w:top w:val="nil"/>
              <w:left w:val="nil"/>
              <w:bottom w:val="single" w:color="auto" w:sz="4" w:space="0"/>
              <w:right w:val="single" w:color="auto" w:sz="4" w:space="0"/>
            </w:tcBorders>
            <w:noWrap w:val="0"/>
            <w:vAlign w:val="center"/>
          </w:tcPr>
          <w:p w14:paraId="6A3C42D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r>
      <w:tr w14:paraId="715E1F2F">
        <w:tblPrEx>
          <w:tblCellMar>
            <w:top w:w="0" w:type="dxa"/>
            <w:left w:w="108" w:type="dxa"/>
            <w:bottom w:w="0" w:type="dxa"/>
            <w:right w:w="108" w:type="dxa"/>
          </w:tblCellMar>
        </w:tblPrEx>
        <w:trPr>
          <w:trHeight w:val="254" w:hRule="atLeast"/>
          <w:jc w:val="center"/>
        </w:trPr>
        <w:tc>
          <w:tcPr>
            <w:tcW w:w="984" w:type="dxa"/>
            <w:vMerge w:val="continue"/>
            <w:tcBorders>
              <w:left w:val="single" w:color="auto" w:sz="4" w:space="0"/>
              <w:right w:val="single" w:color="auto" w:sz="4" w:space="0"/>
            </w:tcBorders>
            <w:noWrap w:val="0"/>
            <w:vAlign w:val="center"/>
          </w:tcPr>
          <w:p w14:paraId="66B2663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066" w:type="dxa"/>
            <w:vMerge w:val="continue"/>
            <w:tcBorders>
              <w:left w:val="nil"/>
              <w:right w:val="single" w:color="auto" w:sz="4" w:space="0"/>
            </w:tcBorders>
            <w:noWrap w:val="0"/>
            <w:vAlign w:val="center"/>
          </w:tcPr>
          <w:p w14:paraId="2354F40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852" w:type="dxa"/>
            <w:tcBorders>
              <w:top w:val="nil"/>
              <w:left w:val="nil"/>
              <w:right w:val="single" w:color="auto" w:sz="4" w:space="0"/>
            </w:tcBorders>
            <w:noWrap w:val="0"/>
            <w:tcMar>
              <w:top w:w="0" w:type="dxa"/>
              <w:left w:w="0" w:type="dxa"/>
              <w:bottom w:w="0" w:type="dxa"/>
              <w:right w:w="0" w:type="dxa"/>
            </w:tcMar>
            <w:vAlign w:val="center"/>
          </w:tcPr>
          <w:p w14:paraId="6F58CB9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质量指标</w:t>
            </w:r>
          </w:p>
        </w:tc>
        <w:tc>
          <w:tcPr>
            <w:tcW w:w="1673" w:type="dxa"/>
            <w:gridSpan w:val="2"/>
            <w:tcBorders>
              <w:top w:val="nil"/>
              <w:left w:val="nil"/>
              <w:bottom w:val="single" w:color="auto" w:sz="4" w:space="0"/>
              <w:right w:val="single" w:color="auto" w:sz="4" w:space="0"/>
            </w:tcBorders>
            <w:noWrap w:val="0"/>
            <w:vAlign w:val="center"/>
          </w:tcPr>
          <w:p w14:paraId="571C30D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严格执行中央八项规定，发扬艰苦奋斗精神，严控公用经费，合理安排预算收支，</w:t>
            </w:r>
            <w:r>
              <w:rPr>
                <w:rFonts w:hint="eastAsia" w:ascii="仿宋_GB2312" w:hAnsi="仿宋_GB2312" w:eastAsia="仿宋_GB2312" w:cs="仿宋_GB2312"/>
                <w:color w:val="000000"/>
                <w:kern w:val="0"/>
                <w:sz w:val="21"/>
                <w:szCs w:val="21"/>
                <w:lang w:eastAsia="zh-CN"/>
              </w:rPr>
              <w:t>优化支出结构。</w:t>
            </w:r>
          </w:p>
        </w:tc>
        <w:tc>
          <w:tcPr>
            <w:tcW w:w="1275" w:type="dxa"/>
            <w:tcBorders>
              <w:top w:val="nil"/>
              <w:left w:val="nil"/>
              <w:bottom w:val="single" w:color="auto" w:sz="4" w:space="0"/>
              <w:right w:val="single" w:color="auto" w:sz="4" w:space="0"/>
            </w:tcBorders>
            <w:noWrap w:val="0"/>
            <w:vAlign w:val="center"/>
          </w:tcPr>
          <w:p w14:paraId="42D096C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90%</w:t>
            </w:r>
          </w:p>
        </w:tc>
        <w:tc>
          <w:tcPr>
            <w:tcW w:w="1175" w:type="dxa"/>
            <w:tcBorders>
              <w:top w:val="nil"/>
              <w:left w:val="nil"/>
              <w:bottom w:val="single" w:color="auto" w:sz="4" w:space="0"/>
              <w:right w:val="single" w:color="auto" w:sz="4" w:space="0"/>
            </w:tcBorders>
            <w:noWrap w:val="0"/>
            <w:vAlign w:val="center"/>
          </w:tcPr>
          <w:p w14:paraId="157B048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90%</w:t>
            </w:r>
          </w:p>
        </w:tc>
        <w:tc>
          <w:tcPr>
            <w:tcW w:w="733" w:type="dxa"/>
            <w:tcBorders>
              <w:top w:val="nil"/>
              <w:left w:val="nil"/>
              <w:bottom w:val="single" w:color="auto" w:sz="4" w:space="0"/>
              <w:right w:val="single" w:color="auto" w:sz="4" w:space="0"/>
            </w:tcBorders>
            <w:noWrap w:val="0"/>
            <w:vAlign w:val="center"/>
          </w:tcPr>
          <w:p w14:paraId="2082883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5</w:t>
            </w:r>
          </w:p>
        </w:tc>
        <w:tc>
          <w:tcPr>
            <w:tcW w:w="750" w:type="dxa"/>
            <w:tcBorders>
              <w:top w:val="nil"/>
              <w:left w:val="nil"/>
              <w:bottom w:val="single" w:color="auto" w:sz="4" w:space="0"/>
              <w:right w:val="single" w:color="auto" w:sz="4" w:space="0"/>
            </w:tcBorders>
            <w:noWrap w:val="0"/>
            <w:vAlign w:val="center"/>
          </w:tcPr>
          <w:p w14:paraId="69C12AC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w:t>
            </w:r>
          </w:p>
        </w:tc>
        <w:tc>
          <w:tcPr>
            <w:tcW w:w="1578" w:type="dxa"/>
            <w:tcBorders>
              <w:top w:val="nil"/>
              <w:left w:val="nil"/>
              <w:bottom w:val="single" w:color="auto" w:sz="4" w:space="0"/>
              <w:right w:val="single" w:color="auto" w:sz="4" w:space="0"/>
            </w:tcBorders>
            <w:noWrap w:val="0"/>
            <w:vAlign w:val="center"/>
          </w:tcPr>
          <w:p w14:paraId="43AF0E4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无</w:t>
            </w:r>
          </w:p>
        </w:tc>
      </w:tr>
      <w:tr w14:paraId="4807834A">
        <w:tblPrEx>
          <w:tblCellMar>
            <w:top w:w="0" w:type="dxa"/>
            <w:left w:w="108" w:type="dxa"/>
            <w:bottom w:w="0" w:type="dxa"/>
            <w:right w:w="108" w:type="dxa"/>
          </w:tblCellMar>
        </w:tblPrEx>
        <w:trPr>
          <w:trHeight w:val="254" w:hRule="atLeast"/>
          <w:jc w:val="center"/>
        </w:trPr>
        <w:tc>
          <w:tcPr>
            <w:tcW w:w="984" w:type="dxa"/>
            <w:vMerge w:val="continue"/>
            <w:tcBorders>
              <w:left w:val="single" w:color="auto" w:sz="4" w:space="0"/>
              <w:right w:val="single" w:color="auto" w:sz="4" w:space="0"/>
            </w:tcBorders>
            <w:noWrap w:val="0"/>
            <w:vAlign w:val="center"/>
          </w:tcPr>
          <w:p w14:paraId="325C202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066" w:type="dxa"/>
            <w:vMerge w:val="continue"/>
            <w:tcBorders>
              <w:left w:val="nil"/>
              <w:right w:val="single" w:color="auto" w:sz="4" w:space="0"/>
            </w:tcBorders>
            <w:noWrap w:val="0"/>
            <w:vAlign w:val="center"/>
          </w:tcPr>
          <w:p w14:paraId="41DEC01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852" w:type="dxa"/>
            <w:tcBorders>
              <w:left w:val="nil"/>
              <w:bottom w:val="single" w:color="auto" w:sz="4" w:space="0"/>
              <w:right w:val="single" w:color="auto" w:sz="4" w:space="0"/>
            </w:tcBorders>
            <w:noWrap w:val="0"/>
            <w:tcMar>
              <w:top w:w="0" w:type="dxa"/>
              <w:left w:w="0" w:type="dxa"/>
              <w:bottom w:w="0" w:type="dxa"/>
              <w:right w:w="0" w:type="dxa"/>
            </w:tcMar>
            <w:vAlign w:val="center"/>
          </w:tcPr>
          <w:p w14:paraId="0DDB35C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eastAsia="zh-CN"/>
              </w:rPr>
            </w:pPr>
          </w:p>
        </w:tc>
        <w:tc>
          <w:tcPr>
            <w:tcW w:w="1673" w:type="dxa"/>
            <w:gridSpan w:val="2"/>
            <w:tcBorders>
              <w:top w:val="nil"/>
              <w:left w:val="nil"/>
              <w:bottom w:val="single" w:color="auto" w:sz="4" w:space="0"/>
              <w:right w:val="single" w:color="auto" w:sz="4" w:space="0"/>
            </w:tcBorders>
            <w:noWrap w:val="0"/>
            <w:vAlign w:val="center"/>
          </w:tcPr>
          <w:p w14:paraId="1860CFD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各项支出支付及时率</w:t>
            </w:r>
          </w:p>
        </w:tc>
        <w:tc>
          <w:tcPr>
            <w:tcW w:w="1275" w:type="dxa"/>
            <w:tcBorders>
              <w:top w:val="nil"/>
              <w:left w:val="nil"/>
              <w:bottom w:val="single" w:color="auto" w:sz="4" w:space="0"/>
              <w:right w:val="single" w:color="auto" w:sz="4" w:space="0"/>
            </w:tcBorders>
            <w:noWrap w:val="0"/>
            <w:vAlign w:val="center"/>
          </w:tcPr>
          <w:p w14:paraId="452C39C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90%</w:t>
            </w:r>
          </w:p>
        </w:tc>
        <w:tc>
          <w:tcPr>
            <w:tcW w:w="1175" w:type="dxa"/>
            <w:tcBorders>
              <w:top w:val="nil"/>
              <w:left w:val="nil"/>
              <w:bottom w:val="single" w:color="auto" w:sz="4" w:space="0"/>
              <w:right w:val="single" w:color="auto" w:sz="4" w:space="0"/>
            </w:tcBorders>
            <w:noWrap w:val="0"/>
            <w:vAlign w:val="center"/>
          </w:tcPr>
          <w:p w14:paraId="49D13AE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90%</w:t>
            </w:r>
          </w:p>
        </w:tc>
        <w:tc>
          <w:tcPr>
            <w:tcW w:w="733" w:type="dxa"/>
            <w:tcBorders>
              <w:top w:val="nil"/>
              <w:left w:val="nil"/>
              <w:bottom w:val="single" w:color="auto" w:sz="4" w:space="0"/>
              <w:right w:val="single" w:color="auto" w:sz="4" w:space="0"/>
            </w:tcBorders>
            <w:noWrap w:val="0"/>
            <w:vAlign w:val="center"/>
          </w:tcPr>
          <w:p w14:paraId="2333B9C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750" w:type="dxa"/>
            <w:tcBorders>
              <w:top w:val="nil"/>
              <w:left w:val="nil"/>
              <w:bottom w:val="single" w:color="auto" w:sz="4" w:space="0"/>
              <w:right w:val="single" w:color="auto" w:sz="4" w:space="0"/>
            </w:tcBorders>
            <w:noWrap w:val="0"/>
            <w:vAlign w:val="center"/>
          </w:tcPr>
          <w:p w14:paraId="21728AB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w:t>
            </w:r>
          </w:p>
        </w:tc>
        <w:tc>
          <w:tcPr>
            <w:tcW w:w="1578" w:type="dxa"/>
            <w:tcBorders>
              <w:top w:val="nil"/>
              <w:left w:val="nil"/>
              <w:bottom w:val="single" w:color="auto" w:sz="4" w:space="0"/>
              <w:right w:val="single" w:color="auto" w:sz="4" w:space="0"/>
            </w:tcBorders>
            <w:noWrap w:val="0"/>
            <w:vAlign w:val="center"/>
          </w:tcPr>
          <w:p w14:paraId="7337237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r>
      <w:tr w14:paraId="0F20266D">
        <w:tblPrEx>
          <w:tblCellMar>
            <w:top w:w="0" w:type="dxa"/>
            <w:left w:w="108" w:type="dxa"/>
            <w:bottom w:w="0" w:type="dxa"/>
            <w:right w:w="108" w:type="dxa"/>
          </w:tblCellMar>
        </w:tblPrEx>
        <w:trPr>
          <w:trHeight w:val="254" w:hRule="atLeast"/>
          <w:jc w:val="center"/>
        </w:trPr>
        <w:tc>
          <w:tcPr>
            <w:tcW w:w="984" w:type="dxa"/>
            <w:vMerge w:val="continue"/>
            <w:tcBorders>
              <w:left w:val="single" w:color="auto" w:sz="4" w:space="0"/>
              <w:right w:val="single" w:color="auto" w:sz="4" w:space="0"/>
            </w:tcBorders>
            <w:noWrap w:val="0"/>
            <w:vAlign w:val="center"/>
          </w:tcPr>
          <w:p w14:paraId="18ACFEE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066" w:type="dxa"/>
            <w:vMerge w:val="continue"/>
            <w:tcBorders>
              <w:left w:val="nil"/>
              <w:right w:val="single" w:color="auto" w:sz="4" w:space="0"/>
            </w:tcBorders>
            <w:noWrap w:val="0"/>
            <w:vAlign w:val="center"/>
          </w:tcPr>
          <w:p w14:paraId="0B7C0E9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852" w:type="dxa"/>
            <w:tcBorders>
              <w:left w:val="nil"/>
              <w:bottom w:val="single" w:color="auto" w:sz="4" w:space="0"/>
              <w:right w:val="single" w:color="auto" w:sz="4" w:space="0"/>
            </w:tcBorders>
            <w:noWrap w:val="0"/>
            <w:tcMar>
              <w:top w:w="0" w:type="dxa"/>
              <w:left w:w="0" w:type="dxa"/>
              <w:bottom w:w="0" w:type="dxa"/>
              <w:right w:w="0" w:type="dxa"/>
            </w:tcMar>
            <w:vAlign w:val="center"/>
          </w:tcPr>
          <w:p w14:paraId="2736E38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时效指标</w:t>
            </w:r>
          </w:p>
        </w:tc>
        <w:tc>
          <w:tcPr>
            <w:tcW w:w="1673" w:type="dxa"/>
            <w:gridSpan w:val="2"/>
            <w:tcBorders>
              <w:top w:val="nil"/>
              <w:left w:val="nil"/>
              <w:bottom w:val="single" w:color="auto" w:sz="4" w:space="0"/>
              <w:right w:val="single" w:color="auto" w:sz="4" w:space="0"/>
            </w:tcBorders>
            <w:noWrap w:val="0"/>
            <w:vAlign w:val="center"/>
          </w:tcPr>
          <w:p w14:paraId="4E84630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补贴发放及时率</w:t>
            </w:r>
          </w:p>
        </w:tc>
        <w:tc>
          <w:tcPr>
            <w:tcW w:w="1275" w:type="dxa"/>
            <w:tcBorders>
              <w:top w:val="nil"/>
              <w:left w:val="nil"/>
              <w:bottom w:val="single" w:color="auto" w:sz="4" w:space="0"/>
              <w:right w:val="single" w:color="auto" w:sz="4" w:space="0"/>
            </w:tcBorders>
            <w:noWrap w:val="0"/>
            <w:vAlign w:val="center"/>
          </w:tcPr>
          <w:p w14:paraId="5D14005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90%</w:t>
            </w:r>
          </w:p>
        </w:tc>
        <w:tc>
          <w:tcPr>
            <w:tcW w:w="1175" w:type="dxa"/>
            <w:tcBorders>
              <w:top w:val="nil"/>
              <w:left w:val="nil"/>
              <w:bottom w:val="single" w:color="auto" w:sz="4" w:space="0"/>
              <w:right w:val="single" w:color="auto" w:sz="4" w:space="0"/>
            </w:tcBorders>
            <w:noWrap w:val="0"/>
            <w:vAlign w:val="center"/>
          </w:tcPr>
          <w:p w14:paraId="154EB2E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90%</w:t>
            </w:r>
          </w:p>
        </w:tc>
        <w:tc>
          <w:tcPr>
            <w:tcW w:w="733" w:type="dxa"/>
            <w:tcBorders>
              <w:top w:val="nil"/>
              <w:left w:val="nil"/>
              <w:bottom w:val="single" w:color="auto" w:sz="4" w:space="0"/>
              <w:right w:val="single" w:color="auto" w:sz="4" w:space="0"/>
            </w:tcBorders>
            <w:noWrap w:val="0"/>
            <w:vAlign w:val="center"/>
          </w:tcPr>
          <w:p w14:paraId="6561257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5</w:t>
            </w:r>
          </w:p>
        </w:tc>
        <w:tc>
          <w:tcPr>
            <w:tcW w:w="750" w:type="dxa"/>
            <w:tcBorders>
              <w:top w:val="nil"/>
              <w:left w:val="nil"/>
              <w:bottom w:val="single" w:color="auto" w:sz="4" w:space="0"/>
              <w:right w:val="single" w:color="auto" w:sz="4" w:space="0"/>
            </w:tcBorders>
            <w:noWrap w:val="0"/>
            <w:vAlign w:val="center"/>
          </w:tcPr>
          <w:p w14:paraId="23CD301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1578" w:type="dxa"/>
            <w:tcBorders>
              <w:top w:val="nil"/>
              <w:left w:val="nil"/>
              <w:bottom w:val="single" w:color="auto" w:sz="4" w:space="0"/>
              <w:right w:val="single" w:color="auto" w:sz="4" w:space="0"/>
            </w:tcBorders>
            <w:noWrap w:val="0"/>
            <w:vAlign w:val="center"/>
          </w:tcPr>
          <w:p w14:paraId="62ACF76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r>
      <w:tr w14:paraId="44B17DF9">
        <w:tblPrEx>
          <w:tblCellMar>
            <w:top w:w="0" w:type="dxa"/>
            <w:left w:w="108" w:type="dxa"/>
            <w:bottom w:w="0" w:type="dxa"/>
            <w:right w:w="108" w:type="dxa"/>
          </w:tblCellMar>
        </w:tblPrEx>
        <w:trPr>
          <w:trHeight w:val="254" w:hRule="atLeast"/>
          <w:jc w:val="center"/>
        </w:trPr>
        <w:tc>
          <w:tcPr>
            <w:tcW w:w="984" w:type="dxa"/>
            <w:vMerge w:val="continue"/>
            <w:tcBorders>
              <w:left w:val="single" w:color="auto" w:sz="4" w:space="0"/>
              <w:right w:val="single" w:color="auto" w:sz="4" w:space="0"/>
            </w:tcBorders>
            <w:noWrap w:val="0"/>
            <w:vAlign w:val="center"/>
          </w:tcPr>
          <w:p w14:paraId="23F8102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066" w:type="dxa"/>
            <w:vMerge w:val="continue"/>
            <w:tcBorders>
              <w:left w:val="nil"/>
              <w:right w:val="single" w:color="auto" w:sz="4" w:space="0"/>
            </w:tcBorders>
            <w:noWrap w:val="0"/>
            <w:vAlign w:val="center"/>
          </w:tcPr>
          <w:p w14:paraId="5F54838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852" w:type="dxa"/>
            <w:vMerge w:val="restart"/>
            <w:tcBorders>
              <w:top w:val="nil"/>
              <w:left w:val="nil"/>
              <w:right w:val="single" w:color="auto" w:sz="4" w:space="0"/>
            </w:tcBorders>
            <w:noWrap w:val="0"/>
            <w:tcMar>
              <w:top w:w="0" w:type="dxa"/>
              <w:left w:w="0" w:type="dxa"/>
              <w:bottom w:w="0" w:type="dxa"/>
              <w:right w:w="0" w:type="dxa"/>
            </w:tcMar>
            <w:vAlign w:val="center"/>
          </w:tcPr>
          <w:p w14:paraId="680746A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成本指标</w:t>
            </w:r>
          </w:p>
        </w:tc>
        <w:tc>
          <w:tcPr>
            <w:tcW w:w="1673" w:type="dxa"/>
            <w:gridSpan w:val="2"/>
            <w:tcBorders>
              <w:top w:val="nil"/>
              <w:left w:val="nil"/>
              <w:bottom w:val="single" w:color="auto" w:sz="4" w:space="0"/>
              <w:right w:val="single" w:color="auto" w:sz="4" w:space="0"/>
            </w:tcBorders>
            <w:noWrap w:val="0"/>
            <w:vAlign w:val="center"/>
          </w:tcPr>
          <w:p w14:paraId="7AB00D2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人员经费支出</w:t>
            </w:r>
          </w:p>
        </w:tc>
        <w:tc>
          <w:tcPr>
            <w:tcW w:w="1275" w:type="dxa"/>
            <w:tcBorders>
              <w:top w:val="nil"/>
              <w:left w:val="nil"/>
              <w:bottom w:val="single" w:color="auto" w:sz="4" w:space="0"/>
              <w:right w:val="single" w:color="auto" w:sz="4" w:space="0"/>
            </w:tcBorders>
            <w:noWrap w:val="0"/>
            <w:vAlign w:val="center"/>
          </w:tcPr>
          <w:p w14:paraId="0955871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10824.18</w:t>
            </w:r>
            <w:r>
              <w:rPr>
                <w:rFonts w:hint="eastAsia" w:ascii="仿宋_GB2312" w:hAnsi="仿宋_GB2312" w:eastAsia="仿宋_GB2312" w:cs="仿宋_GB2312"/>
                <w:sz w:val="21"/>
                <w:szCs w:val="21"/>
                <w:lang w:val="en-US" w:eastAsia="zh-CN"/>
              </w:rPr>
              <w:t>万元</w:t>
            </w:r>
          </w:p>
        </w:tc>
        <w:tc>
          <w:tcPr>
            <w:tcW w:w="1175" w:type="dxa"/>
            <w:tcBorders>
              <w:top w:val="nil"/>
              <w:left w:val="nil"/>
              <w:bottom w:val="single" w:color="auto" w:sz="4" w:space="0"/>
              <w:right w:val="single" w:color="auto" w:sz="4" w:space="0"/>
            </w:tcBorders>
            <w:noWrap w:val="0"/>
            <w:vAlign w:val="center"/>
          </w:tcPr>
          <w:p w14:paraId="47892C0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10824.18</w:t>
            </w:r>
            <w:r>
              <w:rPr>
                <w:rFonts w:hint="eastAsia" w:ascii="仿宋_GB2312" w:hAnsi="仿宋_GB2312" w:eastAsia="仿宋_GB2312" w:cs="仿宋_GB2312"/>
                <w:sz w:val="21"/>
                <w:szCs w:val="21"/>
                <w:lang w:val="en-US" w:eastAsia="zh-CN"/>
              </w:rPr>
              <w:t>万元</w:t>
            </w:r>
          </w:p>
        </w:tc>
        <w:tc>
          <w:tcPr>
            <w:tcW w:w="733" w:type="dxa"/>
            <w:tcBorders>
              <w:top w:val="nil"/>
              <w:left w:val="nil"/>
              <w:bottom w:val="single" w:color="auto" w:sz="4" w:space="0"/>
              <w:right w:val="single" w:color="auto" w:sz="4" w:space="0"/>
            </w:tcBorders>
            <w:noWrap w:val="0"/>
            <w:vAlign w:val="center"/>
          </w:tcPr>
          <w:p w14:paraId="4A4763C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750" w:type="dxa"/>
            <w:tcBorders>
              <w:top w:val="nil"/>
              <w:left w:val="nil"/>
              <w:bottom w:val="single" w:color="auto" w:sz="4" w:space="0"/>
              <w:right w:val="single" w:color="auto" w:sz="4" w:space="0"/>
            </w:tcBorders>
            <w:noWrap w:val="0"/>
            <w:vAlign w:val="center"/>
          </w:tcPr>
          <w:p w14:paraId="498696B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1578" w:type="dxa"/>
            <w:tcBorders>
              <w:top w:val="nil"/>
              <w:left w:val="nil"/>
              <w:bottom w:val="single" w:color="auto" w:sz="4" w:space="0"/>
              <w:right w:val="single" w:color="auto" w:sz="4" w:space="0"/>
            </w:tcBorders>
            <w:noWrap w:val="0"/>
            <w:vAlign w:val="center"/>
          </w:tcPr>
          <w:p w14:paraId="65BAA37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无</w:t>
            </w:r>
          </w:p>
        </w:tc>
      </w:tr>
      <w:tr w14:paraId="677CB53B">
        <w:tblPrEx>
          <w:tblCellMar>
            <w:top w:w="0" w:type="dxa"/>
            <w:left w:w="108" w:type="dxa"/>
            <w:bottom w:w="0" w:type="dxa"/>
            <w:right w:w="108" w:type="dxa"/>
          </w:tblCellMar>
        </w:tblPrEx>
        <w:trPr>
          <w:trHeight w:val="254" w:hRule="atLeast"/>
          <w:jc w:val="center"/>
        </w:trPr>
        <w:tc>
          <w:tcPr>
            <w:tcW w:w="984" w:type="dxa"/>
            <w:vMerge w:val="continue"/>
            <w:tcBorders>
              <w:left w:val="single" w:color="auto" w:sz="4" w:space="0"/>
              <w:right w:val="single" w:color="auto" w:sz="4" w:space="0"/>
            </w:tcBorders>
            <w:noWrap w:val="0"/>
            <w:vAlign w:val="center"/>
          </w:tcPr>
          <w:p w14:paraId="10C9C8C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066" w:type="dxa"/>
            <w:vMerge w:val="continue"/>
            <w:tcBorders>
              <w:left w:val="nil"/>
              <w:right w:val="single" w:color="auto" w:sz="4" w:space="0"/>
            </w:tcBorders>
            <w:noWrap w:val="0"/>
            <w:vAlign w:val="center"/>
          </w:tcPr>
          <w:p w14:paraId="7FE3682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852" w:type="dxa"/>
            <w:vMerge w:val="continue"/>
            <w:tcBorders>
              <w:left w:val="nil"/>
              <w:right w:val="single" w:color="auto" w:sz="4" w:space="0"/>
            </w:tcBorders>
            <w:noWrap w:val="0"/>
            <w:tcMar>
              <w:top w:w="0" w:type="dxa"/>
              <w:left w:w="0" w:type="dxa"/>
              <w:bottom w:w="0" w:type="dxa"/>
              <w:right w:w="0" w:type="dxa"/>
            </w:tcMar>
            <w:vAlign w:val="center"/>
          </w:tcPr>
          <w:p w14:paraId="7B82C08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673" w:type="dxa"/>
            <w:gridSpan w:val="2"/>
            <w:tcBorders>
              <w:top w:val="nil"/>
              <w:left w:val="nil"/>
              <w:bottom w:val="single" w:color="auto" w:sz="4" w:space="0"/>
              <w:right w:val="single" w:color="auto" w:sz="4" w:space="0"/>
            </w:tcBorders>
            <w:noWrap w:val="0"/>
            <w:vAlign w:val="center"/>
          </w:tcPr>
          <w:p w14:paraId="551C7B9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公用经费支出</w:t>
            </w:r>
          </w:p>
        </w:tc>
        <w:tc>
          <w:tcPr>
            <w:tcW w:w="1275" w:type="dxa"/>
            <w:tcBorders>
              <w:top w:val="nil"/>
              <w:left w:val="nil"/>
              <w:bottom w:val="single" w:color="auto" w:sz="4" w:space="0"/>
              <w:right w:val="single" w:color="auto" w:sz="4" w:space="0"/>
            </w:tcBorders>
            <w:noWrap w:val="0"/>
            <w:vAlign w:val="center"/>
          </w:tcPr>
          <w:p w14:paraId="26B85E4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sz w:val="21"/>
                <w:szCs w:val="21"/>
                <w:lang w:val="en-US" w:eastAsia="zh-CN"/>
              </w:rPr>
              <w:t>620.23万元</w:t>
            </w:r>
          </w:p>
        </w:tc>
        <w:tc>
          <w:tcPr>
            <w:tcW w:w="1175" w:type="dxa"/>
            <w:tcBorders>
              <w:top w:val="nil"/>
              <w:left w:val="nil"/>
              <w:bottom w:val="single" w:color="auto" w:sz="4" w:space="0"/>
              <w:right w:val="single" w:color="auto" w:sz="4" w:space="0"/>
            </w:tcBorders>
            <w:noWrap w:val="0"/>
            <w:vAlign w:val="center"/>
          </w:tcPr>
          <w:p w14:paraId="5261215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lang w:val="en-US" w:eastAsia="zh-CN"/>
              </w:rPr>
              <w:t>620.23万元</w:t>
            </w:r>
          </w:p>
        </w:tc>
        <w:tc>
          <w:tcPr>
            <w:tcW w:w="733" w:type="dxa"/>
            <w:tcBorders>
              <w:top w:val="nil"/>
              <w:left w:val="nil"/>
              <w:bottom w:val="single" w:color="auto" w:sz="4" w:space="0"/>
              <w:right w:val="single" w:color="auto" w:sz="4" w:space="0"/>
            </w:tcBorders>
            <w:noWrap w:val="0"/>
            <w:vAlign w:val="center"/>
          </w:tcPr>
          <w:p w14:paraId="2F86B18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750" w:type="dxa"/>
            <w:tcBorders>
              <w:top w:val="nil"/>
              <w:left w:val="nil"/>
              <w:bottom w:val="single" w:color="auto" w:sz="4" w:space="0"/>
              <w:right w:val="single" w:color="auto" w:sz="4" w:space="0"/>
            </w:tcBorders>
            <w:noWrap w:val="0"/>
            <w:vAlign w:val="center"/>
          </w:tcPr>
          <w:p w14:paraId="1CD57E3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1578" w:type="dxa"/>
            <w:tcBorders>
              <w:top w:val="nil"/>
              <w:left w:val="nil"/>
              <w:bottom w:val="single" w:color="auto" w:sz="4" w:space="0"/>
              <w:right w:val="single" w:color="auto" w:sz="4" w:space="0"/>
            </w:tcBorders>
            <w:noWrap w:val="0"/>
            <w:vAlign w:val="center"/>
          </w:tcPr>
          <w:p w14:paraId="1621B47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无</w:t>
            </w:r>
          </w:p>
        </w:tc>
      </w:tr>
      <w:tr w14:paraId="702C04AF">
        <w:tblPrEx>
          <w:tblCellMar>
            <w:top w:w="0" w:type="dxa"/>
            <w:left w:w="108" w:type="dxa"/>
            <w:bottom w:w="0" w:type="dxa"/>
            <w:right w:w="108" w:type="dxa"/>
          </w:tblCellMar>
        </w:tblPrEx>
        <w:trPr>
          <w:trHeight w:val="254" w:hRule="atLeast"/>
          <w:jc w:val="center"/>
        </w:trPr>
        <w:tc>
          <w:tcPr>
            <w:tcW w:w="984" w:type="dxa"/>
            <w:vMerge w:val="continue"/>
            <w:tcBorders>
              <w:left w:val="single" w:color="auto" w:sz="4" w:space="0"/>
              <w:right w:val="single" w:color="auto" w:sz="4" w:space="0"/>
            </w:tcBorders>
            <w:noWrap w:val="0"/>
            <w:vAlign w:val="center"/>
          </w:tcPr>
          <w:p w14:paraId="654105A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066" w:type="dxa"/>
            <w:vMerge w:val="continue"/>
            <w:tcBorders>
              <w:left w:val="nil"/>
              <w:bottom w:val="single" w:color="auto" w:sz="4" w:space="0"/>
              <w:right w:val="single" w:color="auto" w:sz="4" w:space="0"/>
            </w:tcBorders>
            <w:noWrap w:val="0"/>
            <w:vAlign w:val="center"/>
          </w:tcPr>
          <w:p w14:paraId="6660039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85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1F6E563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673" w:type="dxa"/>
            <w:gridSpan w:val="2"/>
            <w:tcBorders>
              <w:top w:val="nil"/>
              <w:left w:val="nil"/>
              <w:bottom w:val="single" w:color="auto" w:sz="4" w:space="0"/>
              <w:right w:val="single" w:color="auto" w:sz="4" w:space="0"/>
            </w:tcBorders>
            <w:noWrap w:val="0"/>
            <w:vAlign w:val="center"/>
          </w:tcPr>
          <w:p w14:paraId="79A33A8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eastAsia="zh-CN"/>
              </w:rPr>
              <w:t>国有资本经营支出</w:t>
            </w:r>
          </w:p>
        </w:tc>
        <w:tc>
          <w:tcPr>
            <w:tcW w:w="1275" w:type="dxa"/>
            <w:tcBorders>
              <w:top w:val="nil"/>
              <w:left w:val="nil"/>
              <w:bottom w:val="single" w:color="auto" w:sz="4" w:space="0"/>
              <w:right w:val="single" w:color="auto" w:sz="4" w:space="0"/>
            </w:tcBorders>
            <w:noWrap w:val="0"/>
            <w:vAlign w:val="center"/>
          </w:tcPr>
          <w:p w14:paraId="7195477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13.82</w:t>
            </w:r>
            <w:r>
              <w:rPr>
                <w:rFonts w:hint="eastAsia" w:ascii="仿宋_GB2312" w:hAnsi="仿宋_GB2312" w:eastAsia="仿宋_GB2312" w:cs="仿宋_GB2312"/>
                <w:sz w:val="21"/>
                <w:szCs w:val="21"/>
                <w:lang w:val="en-US" w:eastAsia="zh-CN"/>
              </w:rPr>
              <w:t>万元</w:t>
            </w:r>
          </w:p>
        </w:tc>
        <w:tc>
          <w:tcPr>
            <w:tcW w:w="1175" w:type="dxa"/>
            <w:tcBorders>
              <w:top w:val="nil"/>
              <w:left w:val="nil"/>
              <w:bottom w:val="single" w:color="auto" w:sz="4" w:space="0"/>
              <w:right w:val="single" w:color="auto" w:sz="4" w:space="0"/>
            </w:tcBorders>
            <w:noWrap w:val="0"/>
            <w:vAlign w:val="center"/>
          </w:tcPr>
          <w:p w14:paraId="7D6A842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13.82</w:t>
            </w:r>
            <w:r>
              <w:rPr>
                <w:rFonts w:hint="eastAsia" w:ascii="仿宋_GB2312" w:hAnsi="仿宋_GB2312" w:eastAsia="仿宋_GB2312" w:cs="仿宋_GB2312"/>
                <w:sz w:val="21"/>
                <w:szCs w:val="21"/>
                <w:lang w:val="en-US" w:eastAsia="zh-CN"/>
              </w:rPr>
              <w:t>万元</w:t>
            </w:r>
          </w:p>
        </w:tc>
        <w:tc>
          <w:tcPr>
            <w:tcW w:w="733" w:type="dxa"/>
            <w:tcBorders>
              <w:top w:val="nil"/>
              <w:left w:val="nil"/>
              <w:bottom w:val="single" w:color="auto" w:sz="4" w:space="0"/>
              <w:right w:val="single" w:color="auto" w:sz="4" w:space="0"/>
            </w:tcBorders>
            <w:noWrap w:val="0"/>
            <w:vAlign w:val="center"/>
          </w:tcPr>
          <w:p w14:paraId="34BBEAC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750" w:type="dxa"/>
            <w:tcBorders>
              <w:top w:val="nil"/>
              <w:left w:val="nil"/>
              <w:bottom w:val="single" w:color="auto" w:sz="4" w:space="0"/>
              <w:right w:val="single" w:color="auto" w:sz="4" w:space="0"/>
            </w:tcBorders>
            <w:noWrap w:val="0"/>
            <w:vAlign w:val="center"/>
          </w:tcPr>
          <w:p w14:paraId="53DF630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1578" w:type="dxa"/>
            <w:tcBorders>
              <w:top w:val="nil"/>
              <w:left w:val="nil"/>
              <w:bottom w:val="single" w:color="auto" w:sz="4" w:space="0"/>
              <w:right w:val="single" w:color="auto" w:sz="4" w:space="0"/>
            </w:tcBorders>
            <w:noWrap w:val="0"/>
            <w:vAlign w:val="center"/>
          </w:tcPr>
          <w:p w14:paraId="37AA47B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无</w:t>
            </w:r>
          </w:p>
        </w:tc>
      </w:tr>
      <w:tr w14:paraId="1D3E18F5">
        <w:tblPrEx>
          <w:tblCellMar>
            <w:top w:w="0" w:type="dxa"/>
            <w:left w:w="108" w:type="dxa"/>
            <w:bottom w:w="0" w:type="dxa"/>
            <w:right w:w="108" w:type="dxa"/>
          </w:tblCellMar>
        </w:tblPrEx>
        <w:trPr>
          <w:trHeight w:val="254" w:hRule="atLeast"/>
          <w:jc w:val="center"/>
        </w:trPr>
        <w:tc>
          <w:tcPr>
            <w:tcW w:w="984" w:type="dxa"/>
            <w:vMerge w:val="continue"/>
            <w:tcBorders>
              <w:left w:val="single" w:color="auto" w:sz="4" w:space="0"/>
              <w:right w:val="single" w:color="auto" w:sz="4" w:space="0"/>
            </w:tcBorders>
            <w:noWrap w:val="0"/>
            <w:vAlign w:val="center"/>
          </w:tcPr>
          <w:p w14:paraId="0338D4E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066" w:type="dxa"/>
            <w:vMerge w:val="restart"/>
            <w:tcBorders>
              <w:top w:val="nil"/>
              <w:left w:val="nil"/>
              <w:right w:val="single" w:color="auto" w:sz="4" w:space="0"/>
            </w:tcBorders>
            <w:noWrap w:val="0"/>
            <w:vAlign w:val="center"/>
          </w:tcPr>
          <w:p w14:paraId="056794F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效益指标</w:t>
            </w:r>
          </w:p>
          <w:p w14:paraId="0E2502C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（30分）</w:t>
            </w:r>
          </w:p>
        </w:tc>
        <w:tc>
          <w:tcPr>
            <w:tcW w:w="852" w:type="dxa"/>
            <w:vMerge w:val="restart"/>
            <w:tcBorders>
              <w:top w:val="nil"/>
              <w:left w:val="nil"/>
              <w:right w:val="single" w:color="auto" w:sz="4" w:space="0"/>
            </w:tcBorders>
            <w:noWrap w:val="0"/>
            <w:tcMar>
              <w:top w:w="0" w:type="dxa"/>
              <w:left w:w="0" w:type="dxa"/>
              <w:bottom w:w="0" w:type="dxa"/>
              <w:right w:w="0" w:type="dxa"/>
            </w:tcMar>
            <w:vAlign w:val="center"/>
          </w:tcPr>
          <w:p w14:paraId="3DBA3C7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经济效益指标</w:t>
            </w:r>
          </w:p>
        </w:tc>
        <w:tc>
          <w:tcPr>
            <w:tcW w:w="1673" w:type="dxa"/>
            <w:gridSpan w:val="2"/>
            <w:tcBorders>
              <w:top w:val="nil"/>
              <w:left w:val="nil"/>
              <w:bottom w:val="single" w:color="auto" w:sz="4" w:space="0"/>
              <w:right w:val="single" w:color="auto" w:sz="4" w:space="0"/>
            </w:tcBorders>
            <w:noWrap w:val="0"/>
            <w:vAlign w:val="center"/>
          </w:tcPr>
          <w:p w14:paraId="4E4D1F7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lang w:val="en-US" w:eastAsia="zh-CN"/>
              </w:rPr>
              <w:t>城镇新增就业</w:t>
            </w:r>
          </w:p>
        </w:tc>
        <w:tc>
          <w:tcPr>
            <w:tcW w:w="1275" w:type="dxa"/>
            <w:tcBorders>
              <w:top w:val="nil"/>
              <w:left w:val="nil"/>
              <w:bottom w:val="single" w:color="auto" w:sz="4" w:space="0"/>
              <w:right w:val="single" w:color="auto" w:sz="4" w:space="0"/>
            </w:tcBorders>
            <w:noWrap w:val="0"/>
            <w:vAlign w:val="center"/>
          </w:tcPr>
          <w:p w14:paraId="51CAFAD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4650人</w:t>
            </w:r>
          </w:p>
        </w:tc>
        <w:tc>
          <w:tcPr>
            <w:tcW w:w="1175" w:type="dxa"/>
            <w:tcBorders>
              <w:top w:val="nil"/>
              <w:left w:val="nil"/>
              <w:bottom w:val="single" w:color="auto" w:sz="4" w:space="0"/>
              <w:right w:val="single" w:color="auto" w:sz="4" w:space="0"/>
            </w:tcBorders>
            <w:noWrap w:val="0"/>
            <w:vAlign w:val="center"/>
          </w:tcPr>
          <w:p w14:paraId="2BD67F4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4673人</w:t>
            </w:r>
          </w:p>
        </w:tc>
        <w:tc>
          <w:tcPr>
            <w:tcW w:w="733" w:type="dxa"/>
            <w:tcBorders>
              <w:top w:val="nil"/>
              <w:left w:val="nil"/>
              <w:bottom w:val="single" w:color="auto" w:sz="4" w:space="0"/>
              <w:right w:val="single" w:color="auto" w:sz="4" w:space="0"/>
            </w:tcBorders>
            <w:noWrap w:val="0"/>
            <w:vAlign w:val="center"/>
          </w:tcPr>
          <w:p w14:paraId="20B9A08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w:t>
            </w:r>
          </w:p>
        </w:tc>
        <w:tc>
          <w:tcPr>
            <w:tcW w:w="750" w:type="dxa"/>
            <w:tcBorders>
              <w:top w:val="nil"/>
              <w:left w:val="nil"/>
              <w:bottom w:val="single" w:color="auto" w:sz="4" w:space="0"/>
              <w:right w:val="single" w:color="auto" w:sz="4" w:space="0"/>
            </w:tcBorders>
            <w:noWrap w:val="0"/>
            <w:vAlign w:val="center"/>
          </w:tcPr>
          <w:p w14:paraId="430883A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w:t>
            </w:r>
          </w:p>
        </w:tc>
        <w:tc>
          <w:tcPr>
            <w:tcW w:w="1578" w:type="dxa"/>
            <w:tcBorders>
              <w:top w:val="nil"/>
              <w:left w:val="nil"/>
              <w:bottom w:val="single" w:color="auto" w:sz="4" w:space="0"/>
              <w:right w:val="single" w:color="auto" w:sz="4" w:space="0"/>
            </w:tcBorders>
            <w:noWrap w:val="0"/>
            <w:vAlign w:val="center"/>
          </w:tcPr>
          <w:p w14:paraId="7430D1C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无</w:t>
            </w:r>
          </w:p>
        </w:tc>
      </w:tr>
      <w:tr w14:paraId="4648515E">
        <w:tblPrEx>
          <w:tblCellMar>
            <w:top w:w="0" w:type="dxa"/>
            <w:left w:w="108" w:type="dxa"/>
            <w:bottom w:w="0" w:type="dxa"/>
            <w:right w:w="108" w:type="dxa"/>
          </w:tblCellMar>
        </w:tblPrEx>
        <w:trPr>
          <w:trHeight w:val="254" w:hRule="atLeast"/>
          <w:jc w:val="center"/>
        </w:trPr>
        <w:tc>
          <w:tcPr>
            <w:tcW w:w="984" w:type="dxa"/>
            <w:vMerge w:val="continue"/>
            <w:tcBorders>
              <w:left w:val="single" w:color="auto" w:sz="4" w:space="0"/>
              <w:right w:val="single" w:color="auto" w:sz="4" w:space="0"/>
            </w:tcBorders>
            <w:noWrap w:val="0"/>
            <w:vAlign w:val="center"/>
          </w:tcPr>
          <w:p w14:paraId="39CD27B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066" w:type="dxa"/>
            <w:vMerge w:val="continue"/>
            <w:tcBorders>
              <w:left w:val="nil"/>
              <w:right w:val="single" w:color="auto" w:sz="4" w:space="0"/>
            </w:tcBorders>
            <w:noWrap w:val="0"/>
            <w:vAlign w:val="center"/>
          </w:tcPr>
          <w:p w14:paraId="105D307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852" w:type="dxa"/>
            <w:vMerge w:val="continue"/>
            <w:tcBorders>
              <w:left w:val="nil"/>
              <w:right w:val="single" w:color="auto" w:sz="4" w:space="0"/>
            </w:tcBorders>
            <w:noWrap w:val="0"/>
            <w:tcMar>
              <w:top w:w="0" w:type="dxa"/>
              <w:left w:w="0" w:type="dxa"/>
              <w:bottom w:w="0" w:type="dxa"/>
              <w:right w:w="0" w:type="dxa"/>
            </w:tcMar>
            <w:vAlign w:val="center"/>
          </w:tcPr>
          <w:p w14:paraId="2527A2B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673" w:type="dxa"/>
            <w:gridSpan w:val="2"/>
            <w:tcBorders>
              <w:top w:val="nil"/>
              <w:left w:val="nil"/>
              <w:bottom w:val="single" w:color="auto" w:sz="4" w:space="0"/>
              <w:right w:val="single" w:color="auto" w:sz="4" w:space="0"/>
            </w:tcBorders>
            <w:noWrap w:val="0"/>
            <w:vAlign w:val="center"/>
          </w:tcPr>
          <w:p w14:paraId="287FF6E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失业人员再就业</w:t>
            </w:r>
          </w:p>
        </w:tc>
        <w:tc>
          <w:tcPr>
            <w:tcW w:w="1275" w:type="dxa"/>
            <w:tcBorders>
              <w:top w:val="nil"/>
              <w:left w:val="nil"/>
              <w:bottom w:val="single" w:color="auto" w:sz="4" w:space="0"/>
              <w:right w:val="single" w:color="auto" w:sz="4" w:space="0"/>
            </w:tcBorders>
            <w:noWrap w:val="0"/>
            <w:vAlign w:val="center"/>
          </w:tcPr>
          <w:p w14:paraId="026C530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2600人</w:t>
            </w:r>
          </w:p>
        </w:tc>
        <w:tc>
          <w:tcPr>
            <w:tcW w:w="1175" w:type="dxa"/>
            <w:tcBorders>
              <w:top w:val="nil"/>
              <w:left w:val="nil"/>
              <w:bottom w:val="single" w:color="auto" w:sz="4" w:space="0"/>
              <w:right w:val="single" w:color="auto" w:sz="4" w:space="0"/>
            </w:tcBorders>
            <w:noWrap w:val="0"/>
            <w:vAlign w:val="center"/>
          </w:tcPr>
          <w:p w14:paraId="7774329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4646人</w:t>
            </w:r>
          </w:p>
        </w:tc>
        <w:tc>
          <w:tcPr>
            <w:tcW w:w="733" w:type="dxa"/>
            <w:tcBorders>
              <w:top w:val="nil"/>
              <w:left w:val="nil"/>
              <w:bottom w:val="single" w:color="auto" w:sz="4" w:space="0"/>
              <w:right w:val="single" w:color="auto" w:sz="4" w:space="0"/>
            </w:tcBorders>
            <w:noWrap w:val="0"/>
            <w:vAlign w:val="center"/>
          </w:tcPr>
          <w:p w14:paraId="7472847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w:t>
            </w:r>
          </w:p>
        </w:tc>
        <w:tc>
          <w:tcPr>
            <w:tcW w:w="750" w:type="dxa"/>
            <w:tcBorders>
              <w:top w:val="nil"/>
              <w:left w:val="nil"/>
              <w:bottom w:val="single" w:color="auto" w:sz="4" w:space="0"/>
              <w:right w:val="single" w:color="auto" w:sz="4" w:space="0"/>
            </w:tcBorders>
            <w:noWrap w:val="0"/>
            <w:vAlign w:val="center"/>
          </w:tcPr>
          <w:p w14:paraId="2B97CB5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w:t>
            </w:r>
          </w:p>
        </w:tc>
        <w:tc>
          <w:tcPr>
            <w:tcW w:w="1578" w:type="dxa"/>
            <w:tcBorders>
              <w:top w:val="nil"/>
              <w:left w:val="nil"/>
              <w:bottom w:val="single" w:color="auto" w:sz="4" w:space="0"/>
              <w:right w:val="single" w:color="auto" w:sz="4" w:space="0"/>
            </w:tcBorders>
            <w:noWrap w:val="0"/>
            <w:vAlign w:val="center"/>
          </w:tcPr>
          <w:p w14:paraId="0B86585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无</w:t>
            </w:r>
          </w:p>
        </w:tc>
      </w:tr>
      <w:tr w14:paraId="067F6D7F">
        <w:tblPrEx>
          <w:tblCellMar>
            <w:top w:w="0" w:type="dxa"/>
            <w:left w:w="108" w:type="dxa"/>
            <w:bottom w:w="0" w:type="dxa"/>
            <w:right w:w="108" w:type="dxa"/>
          </w:tblCellMar>
        </w:tblPrEx>
        <w:trPr>
          <w:trHeight w:val="90" w:hRule="atLeast"/>
          <w:jc w:val="center"/>
        </w:trPr>
        <w:tc>
          <w:tcPr>
            <w:tcW w:w="984" w:type="dxa"/>
            <w:vMerge w:val="continue"/>
            <w:tcBorders>
              <w:left w:val="single" w:color="auto" w:sz="4" w:space="0"/>
              <w:right w:val="single" w:color="auto" w:sz="4" w:space="0"/>
            </w:tcBorders>
            <w:noWrap w:val="0"/>
            <w:vAlign w:val="center"/>
          </w:tcPr>
          <w:p w14:paraId="38686DD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066" w:type="dxa"/>
            <w:vMerge w:val="continue"/>
            <w:tcBorders>
              <w:left w:val="nil"/>
              <w:right w:val="single" w:color="auto" w:sz="4" w:space="0"/>
            </w:tcBorders>
            <w:noWrap w:val="0"/>
            <w:vAlign w:val="center"/>
          </w:tcPr>
          <w:p w14:paraId="5CC1A25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852" w:type="dxa"/>
            <w:vMerge w:val="continue"/>
            <w:tcBorders>
              <w:left w:val="nil"/>
              <w:right w:val="single" w:color="auto" w:sz="4" w:space="0"/>
            </w:tcBorders>
            <w:noWrap w:val="0"/>
            <w:tcMar>
              <w:top w:w="0" w:type="dxa"/>
              <w:left w:w="0" w:type="dxa"/>
              <w:bottom w:w="0" w:type="dxa"/>
              <w:right w:w="0" w:type="dxa"/>
            </w:tcMar>
            <w:vAlign w:val="center"/>
          </w:tcPr>
          <w:p w14:paraId="584CD2C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673" w:type="dxa"/>
            <w:gridSpan w:val="2"/>
            <w:tcBorders>
              <w:top w:val="nil"/>
              <w:left w:val="nil"/>
              <w:bottom w:val="single" w:color="auto" w:sz="4" w:space="0"/>
              <w:right w:val="single" w:color="auto" w:sz="4" w:space="0"/>
            </w:tcBorders>
            <w:noWrap w:val="0"/>
            <w:vAlign w:val="center"/>
          </w:tcPr>
          <w:p w14:paraId="747CF6B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eastAsia="zh-CN"/>
              </w:rPr>
              <w:t>就业扶贫车间</w:t>
            </w:r>
          </w:p>
        </w:tc>
        <w:tc>
          <w:tcPr>
            <w:tcW w:w="1275" w:type="dxa"/>
            <w:tcBorders>
              <w:top w:val="nil"/>
              <w:left w:val="nil"/>
              <w:bottom w:val="single" w:color="auto" w:sz="4" w:space="0"/>
              <w:right w:val="single" w:color="auto" w:sz="4" w:space="0"/>
            </w:tcBorders>
            <w:noWrap w:val="0"/>
            <w:vAlign w:val="center"/>
          </w:tcPr>
          <w:p w14:paraId="6D70BBA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130个</w:t>
            </w:r>
          </w:p>
        </w:tc>
        <w:tc>
          <w:tcPr>
            <w:tcW w:w="1175" w:type="dxa"/>
            <w:tcBorders>
              <w:top w:val="nil"/>
              <w:left w:val="nil"/>
              <w:bottom w:val="single" w:color="auto" w:sz="4" w:space="0"/>
              <w:right w:val="single" w:color="auto" w:sz="4" w:space="0"/>
            </w:tcBorders>
            <w:noWrap w:val="0"/>
            <w:vAlign w:val="center"/>
          </w:tcPr>
          <w:p w14:paraId="3CDB372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rPr>
            </w:pPr>
            <w:r>
              <w:rPr>
                <w:rFonts w:hint="eastAsia" w:ascii="仿宋_GB2312" w:hAnsi="仿宋_GB2312" w:eastAsia="仿宋_GB2312" w:cs="仿宋_GB2312"/>
                <w:color w:val="000000"/>
                <w:kern w:val="0"/>
                <w:sz w:val="21"/>
                <w:szCs w:val="21"/>
                <w:lang w:val="en-US" w:eastAsia="zh-CN"/>
              </w:rPr>
              <w:t>142个</w:t>
            </w:r>
          </w:p>
        </w:tc>
        <w:tc>
          <w:tcPr>
            <w:tcW w:w="733" w:type="dxa"/>
            <w:tcBorders>
              <w:top w:val="nil"/>
              <w:left w:val="nil"/>
              <w:bottom w:val="single" w:color="auto" w:sz="4" w:space="0"/>
              <w:right w:val="single" w:color="auto" w:sz="4" w:space="0"/>
            </w:tcBorders>
            <w:noWrap w:val="0"/>
            <w:vAlign w:val="center"/>
          </w:tcPr>
          <w:p w14:paraId="29A2BEC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w:t>
            </w:r>
          </w:p>
        </w:tc>
        <w:tc>
          <w:tcPr>
            <w:tcW w:w="750" w:type="dxa"/>
            <w:tcBorders>
              <w:top w:val="nil"/>
              <w:left w:val="nil"/>
              <w:bottom w:val="single" w:color="auto" w:sz="4" w:space="0"/>
              <w:right w:val="single" w:color="auto" w:sz="4" w:space="0"/>
            </w:tcBorders>
            <w:noWrap w:val="0"/>
            <w:vAlign w:val="center"/>
          </w:tcPr>
          <w:p w14:paraId="6EF1892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w:t>
            </w:r>
          </w:p>
        </w:tc>
        <w:tc>
          <w:tcPr>
            <w:tcW w:w="1578" w:type="dxa"/>
            <w:tcBorders>
              <w:top w:val="nil"/>
              <w:left w:val="nil"/>
              <w:bottom w:val="single" w:color="auto" w:sz="4" w:space="0"/>
              <w:right w:val="single" w:color="auto" w:sz="4" w:space="0"/>
            </w:tcBorders>
            <w:noWrap w:val="0"/>
            <w:vAlign w:val="center"/>
          </w:tcPr>
          <w:p w14:paraId="370CE15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无</w:t>
            </w:r>
          </w:p>
        </w:tc>
      </w:tr>
      <w:tr w14:paraId="5572C82C">
        <w:tblPrEx>
          <w:tblCellMar>
            <w:top w:w="0" w:type="dxa"/>
            <w:left w:w="108" w:type="dxa"/>
            <w:bottom w:w="0" w:type="dxa"/>
            <w:right w:w="108" w:type="dxa"/>
          </w:tblCellMar>
        </w:tblPrEx>
        <w:trPr>
          <w:trHeight w:val="231" w:hRule="atLeast"/>
          <w:jc w:val="center"/>
        </w:trPr>
        <w:tc>
          <w:tcPr>
            <w:tcW w:w="984" w:type="dxa"/>
            <w:vMerge w:val="continue"/>
            <w:tcBorders>
              <w:left w:val="single" w:color="auto" w:sz="4" w:space="0"/>
              <w:right w:val="single" w:color="auto" w:sz="4" w:space="0"/>
            </w:tcBorders>
            <w:noWrap w:val="0"/>
            <w:vAlign w:val="center"/>
          </w:tcPr>
          <w:p w14:paraId="5208437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rPr>
            </w:pPr>
          </w:p>
        </w:tc>
        <w:tc>
          <w:tcPr>
            <w:tcW w:w="1066" w:type="dxa"/>
            <w:vMerge w:val="continue"/>
            <w:tcBorders>
              <w:left w:val="nil"/>
              <w:right w:val="single" w:color="auto" w:sz="4" w:space="0"/>
            </w:tcBorders>
            <w:noWrap w:val="0"/>
            <w:vAlign w:val="center"/>
          </w:tcPr>
          <w:p w14:paraId="278C44F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rPr>
            </w:pPr>
          </w:p>
        </w:tc>
        <w:tc>
          <w:tcPr>
            <w:tcW w:w="85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4C36ACC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673" w:type="dxa"/>
            <w:gridSpan w:val="2"/>
            <w:tcBorders>
              <w:top w:val="nil"/>
              <w:left w:val="nil"/>
              <w:bottom w:val="single" w:color="auto" w:sz="4" w:space="0"/>
              <w:right w:val="single" w:color="auto" w:sz="4" w:space="0"/>
            </w:tcBorders>
            <w:noWrap w:val="0"/>
            <w:vAlign w:val="center"/>
          </w:tcPr>
          <w:p w14:paraId="581EBAD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kern w:val="0"/>
                <w:sz w:val="21"/>
                <w:szCs w:val="21"/>
                <w:lang w:eastAsia="zh-CN"/>
              </w:rPr>
              <w:t>吸纳就业人数</w:t>
            </w:r>
          </w:p>
        </w:tc>
        <w:tc>
          <w:tcPr>
            <w:tcW w:w="1275" w:type="dxa"/>
            <w:tcBorders>
              <w:top w:val="nil"/>
              <w:left w:val="nil"/>
              <w:bottom w:val="single" w:color="auto" w:sz="4" w:space="0"/>
              <w:right w:val="single" w:color="auto" w:sz="4" w:space="0"/>
            </w:tcBorders>
            <w:noWrap w:val="0"/>
            <w:vAlign w:val="center"/>
          </w:tcPr>
          <w:p w14:paraId="1D7E2B7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7500人</w:t>
            </w:r>
          </w:p>
        </w:tc>
        <w:tc>
          <w:tcPr>
            <w:tcW w:w="1175" w:type="dxa"/>
            <w:tcBorders>
              <w:top w:val="nil"/>
              <w:left w:val="nil"/>
              <w:bottom w:val="single" w:color="auto" w:sz="4" w:space="0"/>
              <w:right w:val="single" w:color="auto" w:sz="4" w:space="0"/>
            </w:tcBorders>
            <w:noWrap w:val="0"/>
            <w:vAlign w:val="center"/>
          </w:tcPr>
          <w:p w14:paraId="5045438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7786人</w:t>
            </w:r>
          </w:p>
        </w:tc>
        <w:tc>
          <w:tcPr>
            <w:tcW w:w="733" w:type="dxa"/>
            <w:tcBorders>
              <w:top w:val="nil"/>
              <w:left w:val="nil"/>
              <w:bottom w:val="single" w:color="auto" w:sz="4" w:space="0"/>
              <w:right w:val="single" w:color="auto" w:sz="4" w:space="0"/>
            </w:tcBorders>
            <w:noWrap w:val="0"/>
            <w:vAlign w:val="center"/>
          </w:tcPr>
          <w:p w14:paraId="4D41D43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w:t>
            </w:r>
          </w:p>
        </w:tc>
        <w:tc>
          <w:tcPr>
            <w:tcW w:w="750" w:type="dxa"/>
            <w:tcBorders>
              <w:top w:val="nil"/>
              <w:left w:val="nil"/>
              <w:bottom w:val="single" w:color="auto" w:sz="4" w:space="0"/>
              <w:right w:val="single" w:color="auto" w:sz="4" w:space="0"/>
            </w:tcBorders>
            <w:noWrap w:val="0"/>
            <w:vAlign w:val="center"/>
          </w:tcPr>
          <w:p w14:paraId="6751C31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w:t>
            </w:r>
          </w:p>
        </w:tc>
        <w:tc>
          <w:tcPr>
            <w:tcW w:w="1578" w:type="dxa"/>
            <w:tcBorders>
              <w:top w:val="nil"/>
              <w:left w:val="nil"/>
              <w:bottom w:val="single" w:color="auto" w:sz="4" w:space="0"/>
              <w:right w:val="single" w:color="auto" w:sz="4" w:space="0"/>
            </w:tcBorders>
            <w:noWrap w:val="0"/>
            <w:vAlign w:val="center"/>
          </w:tcPr>
          <w:p w14:paraId="57EFA5D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无</w:t>
            </w:r>
          </w:p>
        </w:tc>
      </w:tr>
      <w:tr w14:paraId="496F3A79">
        <w:tblPrEx>
          <w:tblCellMar>
            <w:top w:w="0" w:type="dxa"/>
            <w:left w:w="108" w:type="dxa"/>
            <w:bottom w:w="0" w:type="dxa"/>
            <w:right w:w="108" w:type="dxa"/>
          </w:tblCellMar>
        </w:tblPrEx>
        <w:trPr>
          <w:trHeight w:val="231" w:hRule="atLeast"/>
          <w:jc w:val="center"/>
        </w:trPr>
        <w:tc>
          <w:tcPr>
            <w:tcW w:w="984" w:type="dxa"/>
            <w:vMerge w:val="continue"/>
            <w:tcBorders>
              <w:left w:val="single" w:color="auto" w:sz="4" w:space="0"/>
              <w:right w:val="single" w:color="auto" w:sz="4" w:space="0"/>
            </w:tcBorders>
            <w:noWrap w:val="0"/>
            <w:vAlign w:val="center"/>
          </w:tcPr>
          <w:p w14:paraId="628637E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rPr>
            </w:pPr>
          </w:p>
        </w:tc>
        <w:tc>
          <w:tcPr>
            <w:tcW w:w="1066" w:type="dxa"/>
            <w:vMerge w:val="continue"/>
            <w:tcBorders>
              <w:left w:val="nil"/>
              <w:right w:val="single" w:color="auto" w:sz="4" w:space="0"/>
            </w:tcBorders>
            <w:noWrap w:val="0"/>
            <w:vAlign w:val="center"/>
          </w:tcPr>
          <w:p w14:paraId="53B39E4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rPr>
            </w:pPr>
          </w:p>
        </w:tc>
        <w:tc>
          <w:tcPr>
            <w:tcW w:w="85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268A3F6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673" w:type="dxa"/>
            <w:gridSpan w:val="2"/>
            <w:tcBorders>
              <w:top w:val="nil"/>
              <w:left w:val="nil"/>
              <w:bottom w:val="single" w:color="auto" w:sz="4" w:space="0"/>
              <w:right w:val="single" w:color="auto" w:sz="4" w:space="0"/>
            </w:tcBorders>
            <w:noWrap w:val="0"/>
            <w:vAlign w:val="center"/>
          </w:tcPr>
          <w:p w14:paraId="2038DED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创业培训</w:t>
            </w:r>
          </w:p>
        </w:tc>
        <w:tc>
          <w:tcPr>
            <w:tcW w:w="1275" w:type="dxa"/>
            <w:tcBorders>
              <w:top w:val="nil"/>
              <w:left w:val="nil"/>
              <w:bottom w:val="single" w:color="auto" w:sz="4" w:space="0"/>
              <w:right w:val="single" w:color="auto" w:sz="4" w:space="0"/>
            </w:tcBorders>
            <w:noWrap w:val="0"/>
            <w:vAlign w:val="center"/>
          </w:tcPr>
          <w:p w14:paraId="55E48AF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750人</w:t>
            </w:r>
          </w:p>
        </w:tc>
        <w:tc>
          <w:tcPr>
            <w:tcW w:w="1175" w:type="dxa"/>
            <w:tcBorders>
              <w:top w:val="nil"/>
              <w:left w:val="nil"/>
              <w:bottom w:val="single" w:color="auto" w:sz="4" w:space="0"/>
              <w:right w:val="single" w:color="auto" w:sz="4" w:space="0"/>
            </w:tcBorders>
            <w:noWrap w:val="0"/>
            <w:vAlign w:val="center"/>
          </w:tcPr>
          <w:p w14:paraId="224A416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1020人</w:t>
            </w:r>
          </w:p>
        </w:tc>
        <w:tc>
          <w:tcPr>
            <w:tcW w:w="733" w:type="dxa"/>
            <w:tcBorders>
              <w:top w:val="nil"/>
              <w:left w:val="nil"/>
              <w:bottom w:val="single" w:color="auto" w:sz="4" w:space="0"/>
              <w:right w:val="single" w:color="auto" w:sz="4" w:space="0"/>
            </w:tcBorders>
            <w:noWrap w:val="0"/>
            <w:vAlign w:val="center"/>
          </w:tcPr>
          <w:p w14:paraId="6CA1FF4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w:t>
            </w:r>
          </w:p>
        </w:tc>
        <w:tc>
          <w:tcPr>
            <w:tcW w:w="750" w:type="dxa"/>
            <w:tcBorders>
              <w:top w:val="nil"/>
              <w:left w:val="nil"/>
              <w:bottom w:val="single" w:color="auto" w:sz="4" w:space="0"/>
              <w:right w:val="single" w:color="auto" w:sz="4" w:space="0"/>
            </w:tcBorders>
            <w:noWrap w:val="0"/>
            <w:vAlign w:val="center"/>
          </w:tcPr>
          <w:p w14:paraId="4ECC8AD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w:t>
            </w:r>
          </w:p>
        </w:tc>
        <w:tc>
          <w:tcPr>
            <w:tcW w:w="1578" w:type="dxa"/>
            <w:tcBorders>
              <w:top w:val="nil"/>
              <w:left w:val="nil"/>
              <w:bottom w:val="single" w:color="auto" w:sz="4" w:space="0"/>
              <w:right w:val="single" w:color="auto" w:sz="4" w:space="0"/>
            </w:tcBorders>
            <w:noWrap w:val="0"/>
            <w:vAlign w:val="center"/>
          </w:tcPr>
          <w:p w14:paraId="45520DC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eastAsia="zh-CN"/>
              </w:rPr>
            </w:pPr>
          </w:p>
        </w:tc>
      </w:tr>
      <w:tr w14:paraId="7B69F805">
        <w:tblPrEx>
          <w:tblCellMar>
            <w:top w:w="0" w:type="dxa"/>
            <w:left w:w="108" w:type="dxa"/>
            <w:bottom w:w="0" w:type="dxa"/>
            <w:right w:w="108" w:type="dxa"/>
          </w:tblCellMar>
        </w:tblPrEx>
        <w:trPr>
          <w:trHeight w:val="231" w:hRule="atLeast"/>
          <w:jc w:val="center"/>
        </w:trPr>
        <w:tc>
          <w:tcPr>
            <w:tcW w:w="984" w:type="dxa"/>
            <w:vMerge w:val="continue"/>
            <w:tcBorders>
              <w:left w:val="single" w:color="auto" w:sz="4" w:space="0"/>
              <w:right w:val="single" w:color="auto" w:sz="4" w:space="0"/>
            </w:tcBorders>
            <w:noWrap w:val="0"/>
            <w:vAlign w:val="center"/>
          </w:tcPr>
          <w:p w14:paraId="54E3D13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rPr>
            </w:pPr>
          </w:p>
        </w:tc>
        <w:tc>
          <w:tcPr>
            <w:tcW w:w="1066" w:type="dxa"/>
            <w:vMerge w:val="continue"/>
            <w:tcBorders>
              <w:left w:val="nil"/>
              <w:right w:val="single" w:color="auto" w:sz="4" w:space="0"/>
            </w:tcBorders>
            <w:noWrap w:val="0"/>
            <w:vAlign w:val="center"/>
          </w:tcPr>
          <w:p w14:paraId="7CA91C3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rPr>
            </w:pPr>
          </w:p>
        </w:tc>
        <w:tc>
          <w:tcPr>
            <w:tcW w:w="85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7A1AA4C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673" w:type="dxa"/>
            <w:gridSpan w:val="2"/>
            <w:tcBorders>
              <w:top w:val="nil"/>
              <w:left w:val="nil"/>
              <w:bottom w:val="single" w:color="auto" w:sz="4" w:space="0"/>
              <w:right w:val="single" w:color="auto" w:sz="4" w:space="0"/>
            </w:tcBorders>
            <w:noWrap w:val="0"/>
            <w:vAlign w:val="center"/>
          </w:tcPr>
          <w:p w14:paraId="0F43247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kern w:val="0"/>
                <w:sz w:val="21"/>
                <w:szCs w:val="21"/>
                <w:lang w:eastAsia="zh-CN"/>
              </w:rPr>
              <w:t>职业技能培训</w:t>
            </w:r>
          </w:p>
        </w:tc>
        <w:tc>
          <w:tcPr>
            <w:tcW w:w="1275" w:type="dxa"/>
            <w:tcBorders>
              <w:top w:val="nil"/>
              <w:left w:val="nil"/>
              <w:bottom w:val="single" w:color="auto" w:sz="4" w:space="0"/>
              <w:right w:val="single" w:color="auto" w:sz="4" w:space="0"/>
            </w:tcBorders>
            <w:noWrap w:val="0"/>
            <w:vAlign w:val="center"/>
          </w:tcPr>
          <w:p w14:paraId="14D9998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1245人</w:t>
            </w:r>
          </w:p>
        </w:tc>
        <w:tc>
          <w:tcPr>
            <w:tcW w:w="1175" w:type="dxa"/>
            <w:tcBorders>
              <w:top w:val="nil"/>
              <w:left w:val="nil"/>
              <w:bottom w:val="single" w:color="auto" w:sz="4" w:space="0"/>
              <w:right w:val="single" w:color="auto" w:sz="4" w:space="0"/>
            </w:tcBorders>
            <w:noWrap w:val="0"/>
            <w:vAlign w:val="center"/>
          </w:tcPr>
          <w:p w14:paraId="53C836D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1358人</w:t>
            </w:r>
          </w:p>
        </w:tc>
        <w:tc>
          <w:tcPr>
            <w:tcW w:w="733" w:type="dxa"/>
            <w:tcBorders>
              <w:top w:val="nil"/>
              <w:left w:val="nil"/>
              <w:bottom w:val="single" w:color="auto" w:sz="4" w:space="0"/>
              <w:right w:val="single" w:color="auto" w:sz="4" w:space="0"/>
            </w:tcBorders>
            <w:noWrap w:val="0"/>
            <w:vAlign w:val="center"/>
          </w:tcPr>
          <w:p w14:paraId="0B3D553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w:t>
            </w:r>
          </w:p>
        </w:tc>
        <w:tc>
          <w:tcPr>
            <w:tcW w:w="750" w:type="dxa"/>
            <w:tcBorders>
              <w:top w:val="nil"/>
              <w:left w:val="nil"/>
              <w:bottom w:val="single" w:color="auto" w:sz="4" w:space="0"/>
              <w:right w:val="single" w:color="auto" w:sz="4" w:space="0"/>
            </w:tcBorders>
            <w:noWrap w:val="0"/>
            <w:vAlign w:val="center"/>
          </w:tcPr>
          <w:p w14:paraId="68D2C4A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w:t>
            </w:r>
          </w:p>
        </w:tc>
        <w:tc>
          <w:tcPr>
            <w:tcW w:w="1578" w:type="dxa"/>
            <w:tcBorders>
              <w:top w:val="nil"/>
              <w:left w:val="nil"/>
              <w:bottom w:val="single" w:color="auto" w:sz="4" w:space="0"/>
              <w:right w:val="single" w:color="auto" w:sz="4" w:space="0"/>
            </w:tcBorders>
            <w:noWrap w:val="0"/>
            <w:vAlign w:val="center"/>
          </w:tcPr>
          <w:p w14:paraId="048F661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无</w:t>
            </w:r>
          </w:p>
        </w:tc>
      </w:tr>
      <w:tr w14:paraId="2F725DF5">
        <w:tblPrEx>
          <w:tblCellMar>
            <w:top w:w="0" w:type="dxa"/>
            <w:left w:w="108" w:type="dxa"/>
            <w:bottom w:w="0" w:type="dxa"/>
            <w:right w:w="108" w:type="dxa"/>
          </w:tblCellMar>
        </w:tblPrEx>
        <w:trPr>
          <w:trHeight w:val="250" w:hRule="atLeast"/>
          <w:jc w:val="center"/>
        </w:trPr>
        <w:tc>
          <w:tcPr>
            <w:tcW w:w="984" w:type="dxa"/>
            <w:vMerge w:val="continue"/>
            <w:tcBorders>
              <w:left w:val="single" w:color="auto" w:sz="4" w:space="0"/>
              <w:right w:val="single" w:color="auto" w:sz="4" w:space="0"/>
            </w:tcBorders>
            <w:noWrap w:val="0"/>
            <w:vAlign w:val="center"/>
          </w:tcPr>
          <w:p w14:paraId="0EB69BB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rPr>
            </w:pPr>
          </w:p>
        </w:tc>
        <w:tc>
          <w:tcPr>
            <w:tcW w:w="1066" w:type="dxa"/>
            <w:vMerge w:val="continue"/>
            <w:tcBorders>
              <w:left w:val="nil"/>
              <w:right w:val="single" w:color="auto" w:sz="4" w:space="0"/>
            </w:tcBorders>
            <w:noWrap w:val="0"/>
            <w:vAlign w:val="center"/>
          </w:tcPr>
          <w:p w14:paraId="1300DD6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rPr>
            </w:pPr>
          </w:p>
        </w:tc>
        <w:tc>
          <w:tcPr>
            <w:tcW w:w="85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187B5B2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7184" w:type="dxa"/>
            <w:gridSpan w:val="7"/>
            <w:tcBorders>
              <w:top w:val="single" w:color="auto" w:sz="4" w:space="0"/>
              <w:left w:val="single" w:color="auto" w:sz="4" w:space="0"/>
              <w:bottom w:val="single" w:color="auto" w:sz="4" w:space="0"/>
              <w:right w:val="single" w:color="auto" w:sz="4" w:space="0"/>
            </w:tcBorders>
            <w:noWrap w:val="0"/>
            <w:vAlign w:val="center"/>
          </w:tcPr>
          <w:p w14:paraId="38A2877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r>
      <w:tr w14:paraId="31416392">
        <w:tblPrEx>
          <w:tblCellMar>
            <w:top w:w="0" w:type="dxa"/>
            <w:left w:w="108" w:type="dxa"/>
            <w:bottom w:w="0" w:type="dxa"/>
            <w:right w:w="108" w:type="dxa"/>
          </w:tblCellMar>
        </w:tblPrEx>
        <w:trPr>
          <w:trHeight w:val="414" w:hRule="atLeast"/>
          <w:jc w:val="center"/>
        </w:trPr>
        <w:tc>
          <w:tcPr>
            <w:tcW w:w="984" w:type="dxa"/>
            <w:vMerge w:val="continue"/>
            <w:tcBorders>
              <w:left w:val="single" w:color="auto" w:sz="4" w:space="0"/>
              <w:right w:val="single" w:color="auto" w:sz="4" w:space="0"/>
            </w:tcBorders>
            <w:noWrap w:val="0"/>
            <w:vAlign w:val="center"/>
          </w:tcPr>
          <w:p w14:paraId="75F40BA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rPr>
            </w:pPr>
          </w:p>
        </w:tc>
        <w:tc>
          <w:tcPr>
            <w:tcW w:w="1066" w:type="dxa"/>
            <w:vMerge w:val="continue"/>
            <w:tcBorders>
              <w:left w:val="nil"/>
              <w:right w:val="single" w:color="auto" w:sz="4" w:space="0"/>
            </w:tcBorders>
            <w:noWrap w:val="0"/>
            <w:vAlign w:val="center"/>
          </w:tcPr>
          <w:p w14:paraId="013F44D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rPr>
            </w:pPr>
          </w:p>
        </w:tc>
        <w:tc>
          <w:tcPr>
            <w:tcW w:w="852" w:type="dxa"/>
            <w:vMerge w:val="restart"/>
            <w:tcBorders>
              <w:top w:val="nil"/>
              <w:left w:val="nil"/>
              <w:right w:val="single" w:color="auto" w:sz="4" w:space="0"/>
            </w:tcBorders>
            <w:noWrap w:val="0"/>
            <w:tcMar>
              <w:top w:w="0" w:type="dxa"/>
              <w:left w:w="0" w:type="dxa"/>
              <w:bottom w:w="0" w:type="dxa"/>
              <w:right w:w="0" w:type="dxa"/>
            </w:tcMar>
            <w:vAlign w:val="center"/>
          </w:tcPr>
          <w:p w14:paraId="276B36D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社会</w:t>
            </w:r>
          </w:p>
          <w:p w14:paraId="75E44A5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效益</w:t>
            </w:r>
          </w:p>
          <w:p w14:paraId="2D8B70E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指标</w:t>
            </w:r>
          </w:p>
        </w:tc>
        <w:tc>
          <w:tcPr>
            <w:tcW w:w="1673" w:type="dxa"/>
            <w:gridSpan w:val="2"/>
            <w:tcBorders>
              <w:top w:val="single" w:color="auto" w:sz="4" w:space="0"/>
              <w:left w:val="nil"/>
              <w:bottom w:val="single" w:color="auto" w:sz="4" w:space="0"/>
              <w:right w:val="single" w:color="auto" w:sz="4" w:space="0"/>
            </w:tcBorders>
            <w:noWrap w:val="0"/>
            <w:vAlign w:val="center"/>
          </w:tcPr>
          <w:p w14:paraId="79F2977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失业人员就业率</w:t>
            </w:r>
          </w:p>
        </w:tc>
        <w:tc>
          <w:tcPr>
            <w:tcW w:w="1275" w:type="dxa"/>
            <w:tcBorders>
              <w:top w:val="single" w:color="auto" w:sz="4" w:space="0"/>
              <w:left w:val="nil"/>
              <w:bottom w:val="single" w:color="auto" w:sz="4" w:space="0"/>
              <w:right w:val="single" w:color="auto" w:sz="4" w:space="0"/>
            </w:tcBorders>
            <w:noWrap w:val="0"/>
            <w:vAlign w:val="center"/>
          </w:tcPr>
          <w:p w14:paraId="29017AF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val="en-US" w:eastAsia="zh-CN"/>
              </w:rPr>
              <w:t>95%</w:t>
            </w:r>
          </w:p>
        </w:tc>
        <w:tc>
          <w:tcPr>
            <w:tcW w:w="1175" w:type="dxa"/>
            <w:tcBorders>
              <w:top w:val="single" w:color="auto" w:sz="4" w:space="0"/>
              <w:left w:val="nil"/>
              <w:bottom w:val="single" w:color="auto" w:sz="4" w:space="0"/>
              <w:right w:val="single" w:color="auto" w:sz="4" w:space="0"/>
            </w:tcBorders>
            <w:noWrap w:val="0"/>
            <w:vAlign w:val="center"/>
          </w:tcPr>
          <w:p w14:paraId="37688A8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val="en-US" w:eastAsia="zh-CN"/>
              </w:rPr>
              <w:t>95%</w:t>
            </w:r>
          </w:p>
        </w:tc>
        <w:tc>
          <w:tcPr>
            <w:tcW w:w="733" w:type="dxa"/>
            <w:tcBorders>
              <w:top w:val="single" w:color="auto" w:sz="4" w:space="0"/>
              <w:left w:val="nil"/>
              <w:bottom w:val="single" w:color="auto" w:sz="4" w:space="0"/>
              <w:right w:val="single" w:color="auto" w:sz="4" w:space="0"/>
            </w:tcBorders>
            <w:noWrap w:val="0"/>
            <w:vAlign w:val="center"/>
          </w:tcPr>
          <w:p w14:paraId="48479B5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w:t>
            </w:r>
          </w:p>
        </w:tc>
        <w:tc>
          <w:tcPr>
            <w:tcW w:w="750" w:type="dxa"/>
            <w:tcBorders>
              <w:top w:val="single" w:color="auto" w:sz="4" w:space="0"/>
              <w:left w:val="nil"/>
              <w:bottom w:val="single" w:color="auto" w:sz="4" w:space="0"/>
              <w:right w:val="single" w:color="auto" w:sz="4" w:space="0"/>
            </w:tcBorders>
            <w:noWrap w:val="0"/>
            <w:vAlign w:val="center"/>
          </w:tcPr>
          <w:p w14:paraId="0DC73FF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w:t>
            </w:r>
          </w:p>
        </w:tc>
        <w:tc>
          <w:tcPr>
            <w:tcW w:w="1578" w:type="dxa"/>
            <w:tcBorders>
              <w:top w:val="single" w:color="auto" w:sz="4" w:space="0"/>
              <w:left w:val="nil"/>
              <w:bottom w:val="single" w:color="auto" w:sz="4" w:space="0"/>
              <w:right w:val="single" w:color="auto" w:sz="4" w:space="0"/>
            </w:tcBorders>
            <w:noWrap w:val="0"/>
            <w:vAlign w:val="center"/>
          </w:tcPr>
          <w:p w14:paraId="082E456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无</w:t>
            </w:r>
          </w:p>
        </w:tc>
      </w:tr>
      <w:tr w14:paraId="6BAD8929">
        <w:tblPrEx>
          <w:tblCellMar>
            <w:top w:w="0" w:type="dxa"/>
            <w:left w:w="108" w:type="dxa"/>
            <w:bottom w:w="0" w:type="dxa"/>
            <w:right w:w="108" w:type="dxa"/>
          </w:tblCellMar>
        </w:tblPrEx>
        <w:trPr>
          <w:trHeight w:val="254" w:hRule="atLeast"/>
          <w:jc w:val="center"/>
        </w:trPr>
        <w:tc>
          <w:tcPr>
            <w:tcW w:w="984" w:type="dxa"/>
            <w:vMerge w:val="continue"/>
            <w:tcBorders>
              <w:left w:val="single" w:color="auto" w:sz="4" w:space="0"/>
              <w:right w:val="single" w:color="auto" w:sz="4" w:space="0"/>
            </w:tcBorders>
            <w:noWrap w:val="0"/>
            <w:vAlign w:val="center"/>
          </w:tcPr>
          <w:p w14:paraId="0E2F31E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rPr>
            </w:pPr>
          </w:p>
        </w:tc>
        <w:tc>
          <w:tcPr>
            <w:tcW w:w="1066" w:type="dxa"/>
            <w:vMerge w:val="continue"/>
            <w:tcBorders>
              <w:left w:val="nil"/>
              <w:right w:val="single" w:color="auto" w:sz="4" w:space="0"/>
            </w:tcBorders>
            <w:noWrap w:val="0"/>
            <w:vAlign w:val="center"/>
          </w:tcPr>
          <w:p w14:paraId="7D09916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rPr>
            </w:pPr>
          </w:p>
        </w:tc>
        <w:tc>
          <w:tcPr>
            <w:tcW w:w="852" w:type="dxa"/>
            <w:vMerge w:val="continue"/>
            <w:tcBorders>
              <w:left w:val="nil"/>
              <w:right w:val="single" w:color="auto" w:sz="4" w:space="0"/>
            </w:tcBorders>
            <w:noWrap w:val="0"/>
            <w:tcMar>
              <w:top w:w="0" w:type="dxa"/>
              <w:left w:w="0" w:type="dxa"/>
              <w:bottom w:w="0" w:type="dxa"/>
              <w:right w:w="0" w:type="dxa"/>
            </w:tcMar>
            <w:vAlign w:val="center"/>
          </w:tcPr>
          <w:p w14:paraId="68AAFE2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673" w:type="dxa"/>
            <w:gridSpan w:val="2"/>
            <w:tcBorders>
              <w:top w:val="nil"/>
              <w:left w:val="nil"/>
              <w:bottom w:val="single" w:color="auto" w:sz="4" w:space="0"/>
              <w:right w:val="single" w:color="auto" w:sz="4" w:space="0"/>
            </w:tcBorders>
            <w:shd w:val="clear" w:color="auto" w:fill="auto"/>
            <w:noWrap w:val="0"/>
            <w:vAlign w:val="center"/>
          </w:tcPr>
          <w:p w14:paraId="1EEAC7E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加强对三支一扶人员的管理</w:t>
            </w:r>
          </w:p>
        </w:tc>
        <w:tc>
          <w:tcPr>
            <w:tcW w:w="1275" w:type="dxa"/>
            <w:tcBorders>
              <w:top w:val="nil"/>
              <w:left w:val="nil"/>
              <w:bottom w:val="single" w:color="auto" w:sz="4" w:space="0"/>
              <w:right w:val="single" w:color="auto" w:sz="4" w:space="0"/>
            </w:tcBorders>
            <w:noWrap w:val="0"/>
            <w:vAlign w:val="center"/>
          </w:tcPr>
          <w:p w14:paraId="44035E3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有所提升</w:t>
            </w:r>
          </w:p>
        </w:tc>
        <w:tc>
          <w:tcPr>
            <w:tcW w:w="1175" w:type="dxa"/>
            <w:tcBorders>
              <w:top w:val="nil"/>
              <w:left w:val="nil"/>
              <w:bottom w:val="single" w:color="auto" w:sz="4" w:space="0"/>
              <w:right w:val="single" w:color="auto" w:sz="4" w:space="0"/>
            </w:tcBorders>
            <w:noWrap w:val="0"/>
            <w:vAlign w:val="center"/>
          </w:tcPr>
          <w:p w14:paraId="73290E2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有所提升</w:t>
            </w:r>
          </w:p>
        </w:tc>
        <w:tc>
          <w:tcPr>
            <w:tcW w:w="733" w:type="dxa"/>
            <w:tcBorders>
              <w:top w:val="nil"/>
              <w:left w:val="nil"/>
              <w:bottom w:val="single" w:color="auto" w:sz="4" w:space="0"/>
              <w:right w:val="single" w:color="auto" w:sz="4" w:space="0"/>
            </w:tcBorders>
            <w:noWrap w:val="0"/>
            <w:vAlign w:val="center"/>
          </w:tcPr>
          <w:p w14:paraId="6B889A1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3</w:t>
            </w:r>
          </w:p>
        </w:tc>
        <w:tc>
          <w:tcPr>
            <w:tcW w:w="750" w:type="dxa"/>
            <w:tcBorders>
              <w:top w:val="nil"/>
              <w:left w:val="nil"/>
              <w:bottom w:val="single" w:color="auto" w:sz="4" w:space="0"/>
              <w:right w:val="single" w:color="auto" w:sz="4" w:space="0"/>
            </w:tcBorders>
            <w:noWrap w:val="0"/>
            <w:vAlign w:val="center"/>
          </w:tcPr>
          <w:p w14:paraId="707AC7E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3</w:t>
            </w:r>
          </w:p>
        </w:tc>
        <w:tc>
          <w:tcPr>
            <w:tcW w:w="1578" w:type="dxa"/>
            <w:tcBorders>
              <w:top w:val="nil"/>
              <w:left w:val="nil"/>
              <w:bottom w:val="single" w:color="auto" w:sz="4" w:space="0"/>
              <w:right w:val="single" w:color="auto" w:sz="4" w:space="0"/>
            </w:tcBorders>
            <w:noWrap w:val="0"/>
            <w:vAlign w:val="center"/>
          </w:tcPr>
          <w:p w14:paraId="1982E48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r>
      <w:tr w14:paraId="356B6AF6">
        <w:tblPrEx>
          <w:tblCellMar>
            <w:top w:w="0" w:type="dxa"/>
            <w:left w:w="108" w:type="dxa"/>
            <w:bottom w:w="0" w:type="dxa"/>
            <w:right w:w="108" w:type="dxa"/>
          </w:tblCellMar>
        </w:tblPrEx>
        <w:trPr>
          <w:trHeight w:val="254" w:hRule="atLeast"/>
          <w:jc w:val="center"/>
        </w:trPr>
        <w:tc>
          <w:tcPr>
            <w:tcW w:w="984" w:type="dxa"/>
            <w:vMerge w:val="continue"/>
            <w:tcBorders>
              <w:left w:val="single" w:color="auto" w:sz="4" w:space="0"/>
              <w:right w:val="single" w:color="auto" w:sz="4" w:space="0"/>
            </w:tcBorders>
            <w:noWrap w:val="0"/>
            <w:vAlign w:val="center"/>
          </w:tcPr>
          <w:p w14:paraId="52E6779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rPr>
            </w:pPr>
          </w:p>
        </w:tc>
        <w:tc>
          <w:tcPr>
            <w:tcW w:w="1066" w:type="dxa"/>
            <w:vMerge w:val="continue"/>
            <w:tcBorders>
              <w:left w:val="nil"/>
              <w:right w:val="single" w:color="auto" w:sz="4" w:space="0"/>
            </w:tcBorders>
            <w:noWrap w:val="0"/>
            <w:vAlign w:val="center"/>
          </w:tcPr>
          <w:p w14:paraId="5ABBC9B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rPr>
            </w:pPr>
          </w:p>
        </w:tc>
        <w:tc>
          <w:tcPr>
            <w:tcW w:w="85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50BB79E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673" w:type="dxa"/>
            <w:gridSpan w:val="2"/>
            <w:tcBorders>
              <w:top w:val="nil"/>
              <w:left w:val="nil"/>
              <w:bottom w:val="single" w:color="auto" w:sz="4" w:space="0"/>
              <w:right w:val="single" w:color="auto" w:sz="4" w:space="0"/>
            </w:tcBorders>
            <w:noWrap w:val="0"/>
            <w:vAlign w:val="center"/>
          </w:tcPr>
          <w:p w14:paraId="5283698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就业困难人员就业率</w:t>
            </w:r>
          </w:p>
        </w:tc>
        <w:tc>
          <w:tcPr>
            <w:tcW w:w="1275" w:type="dxa"/>
            <w:tcBorders>
              <w:top w:val="nil"/>
              <w:left w:val="nil"/>
              <w:bottom w:val="single" w:color="auto" w:sz="4" w:space="0"/>
              <w:right w:val="single" w:color="auto" w:sz="4" w:space="0"/>
            </w:tcBorders>
            <w:noWrap w:val="0"/>
            <w:vAlign w:val="center"/>
          </w:tcPr>
          <w:p w14:paraId="5C28BFE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97%</w:t>
            </w:r>
          </w:p>
        </w:tc>
        <w:tc>
          <w:tcPr>
            <w:tcW w:w="1175" w:type="dxa"/>
            <w:tcBorders>
              <w:top w:val="nil"/>
              <w:left w:val="nil"/>
              <w:bottom w:val="single" w:color="auto" w:sz="4" w:space="0"/>
              <w:right w:val="single" w:color="auto" w:sz="4" w:space="0"/>
            </w:tcBorders>
            <w:noWrap w:val="0"/>
            <w:vAlign w:val="center"/>
          </w:tcPr>
          <w:p w14:paraId="5F236E6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97%</w:t>
            </w:r>
          </w:p>
        </w:tc>
        <w:tc>
          <w:tcPr>
            <w:tcW w:w="733" w:type="dxa"/>
            <w:tcBorders>
              <w:top w:val="nil"/>
              <w:left w:val="nil"/>
              <w:bottom w:val="single" w:color="auto" w:sz="4" w:space="0"/>
              <w:right w:val="single" w:color="auto" w:sz="4" w:space="0"/>
            </w:tcBorders>
            <w:noWrap w:val="0"/>
            <w:vAlign w:val="center"/>
          </w:tcPr>
          <w:p w14:paraId="73688A7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3</w:t>
            </w:r>
          </w:p>
        </w:tc>
        <w:tc>
          <w:tcPr>
            <w:tcW w:w="750" w:type="dxa"/>
            <w:tcBorders>
              <w:top w:val="nil"/>
              <w:left w:val="nil"/>
              <w:bottom w:val="single" w:color="auto" w:sz="4" w:space="0"/>
              <w:right w:val="single" w:color="auto" w:sz="4" w:space="0"/>
            </w:tcBorders>
            <w:noWrap w:val="0"/>
            <w:vAlign w:val="center"/>
          </w:tcPr>
          <w:p w14:paraId="60637EB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3</w:t>
            </w:r>
          </w:p>
        </w:tc>
        <w:tc>
          <w:tcPr>
            <w:tcW w:w="1578" w:type="dxa"/>
            <w:tcBorders>
              <w:top w:val="nil"/>
              <w:left w:val="nil"/>
              <w:bottom w:val="single" w:color="auto" w:sz="4" w:space="0"/>
              <w:right w:val="single" w:color="auto" w:sz="4" w:space="0"/>
            </w:tcBorders>
            <w:noWrap w:val="0"/>
            <w:vAlign w:val="center"/>
          </w:tcPr>
          <w:p w14:paraId="045CAF8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r>
      <w:tr w14:paraId="2D445F3D">
        <w:tblPrEx>
          <w:tblCellMar>
            <w:top w:w="0" w:type="dxa"/>
            <w:left w:w="108" w:type="dxa"/>
            <w:bottom w:w="0" w:type="dxa"/>
            <w:right w:w="108" w:type="dxa"/>
          </w:tblCellMar>
        </w:tblPrEx>
        <w:trPr>
          <w:trHeight w:val="284" w:hRule="atLeast"/>
          <w:jc w:val="center"/>
        </w:trPr>
        <w:tc>
          <w:tcPr>
            <w:tcW w:w="984" w:type="dxa"/>
            <w:vMerge w:val="continue"/>
            <w:tcBorders>
              <w:left w:val="single" w:color="auto" w:sz="4" w:space="0"/>
              <w:right w:val="single" w:color="auto" w:sz="4" w:space="0"/>
            </w:tcBorders>
            <w:noWrap w:val="0"/>
            <w:vAlign w:val="center"/>
          </w:tcPr>
          <w:p w14:paraId="2D5E1E0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rPr>
            </w:pPr>
          </w:p>
        </w:tc>
        <w:tc>
          <w:tcPr>
            <w:tcW w:w="1066" w:type="dxa"/>
            <w:vMerge w:val="continue"/>
            <w:tcBorders>
              <w:left w:val="single" w:color="auto" w:sz="4" w:space="0"/>
              <w:right w:val="single" w:color="auto" w:sz="4" w:space="0"/>
            </w:tcBorders>
            <w:noWrap w:val="0"/>
            <w:vAlign w:val="center"/>
          </w:tcPr>
          <w:p w14:paraId="09861EE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rPr>
            </w:pPr>
          </w:p>
        </w:tc>
        <w:tc>
          <w:tcPr>
            <w:tcW w:w="85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5FE8A2D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673" w:type="dxa"/>
            <w:gridSpan w:val="2"/>
            <w:tcBorders>
              <w:top w:val="single" w:color="auto" w:sz="4" w:space="0"/>
              <w:left w:val="nil"/>
              <w:bottom w:val="single" w:color="auto" w:sz="4" w:space="0"/>
              <w:right w:val="single" w:color="auto" w:sz="4" w:space="0"/>
            </w:tcBorders>
            <w:shd w:val="clear" w:color="auto" w:fill="auto"/>
            <w:noWrap w:val="0"/>
            <w:vAlign w:val="center"/>
          </w:tcPr>
          <w:p w14:paraId="539FBD3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建立长效管理制度</w:t>
            </w:r>
          </w:p>
        </w:tc>
        <w:tc>
          <w:tcPr>
            <w:tcW w:w="1275" w:type="dxa"/>
            <w:tcBorders>
              <w:top w:val="single" w:color="auto" w:sz="4" w:space="0"/>
              <w:left w:val="nil"/>
              <w:bottom w:val="single" w:color="auto" w:sz="4" w:space="0"/>
              <w:right w:val="single" w:color="auto" w:sz="4" w:space="0"/>
            </w:tcBorders>
            <w:noWrap w:val="0"/>
            <w:vAlign w:val="center"/>
          </w:tcPr>
          <w:p w14:paraId="57965BF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建立长效管理制度</w:t>
            </w:r>
          </w:p>
        </w:tc>
        <w:tc>
          <w:tcPr>
            <w:tcW w:w="1175" w:type="dxa"/>
            <w:tcBorders>
              <w:top w:val="single" w:color="auto" w:sz="4" w:space="0"/>
              <w:left w:val="nil"/>
              <w:bottom w:val="single" w:color="auto" w:sz="4" w:space="0"/>
              <w:right w:val="single" w:color="auto" w:sz="4" w:space="0"/>
            </w:tcBorders>
            <w:noWrap w:val="0"/>
            <w:vAlign w:val="center"/>
          </w:tcPr>
          <w:p w14:paraId="063BF13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建立长效管理制度</w:t>
            </w:r>
          </w:p>
        </w:tc>
        <w:tc>
          <w:tcPr>
            <w:tcW w:w="733" w:type="dxa"/>
            <w:tcBorders>
              <w:top w:val="single" w:color="auto" w:sz="4" w:space="0"/>
              <w:left w:val="nil"/>
              <w:bottom w:val="single" w:color="auto" w:sz="4" w:space="0"/>
              <w:right w:val="single" w:color="auto" w:sz="4" w:space="0"/>
            </w:tcBorders>
            <w:noWrap w:val="0"/>
            <w:vAlign w:val="center"/>
          </w:tcPr>
          <w:p w14:paraId="1A7C2D6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3</w:t>
            </w:r>
          </w:p>
        </w:tc>
        <w:tc>
          <w:tcPr>
            <w:tcW w:w="750" w:type="dxa"/>
            <w:tcBorders>
              <w:top w:val="single" w:color="auto" w:sz="4" w:space="0"/>
              <w:left w:val="nil"/>
              <w:bottom w:val="single" w:color="auto" w:sz="4" w:space="0"/>
              <w:right w:val="single" w:color="auto" w:sz="4" w:space="0"/>
            </w:tcBorders>
            <w:noWrap w:val="0"/>
            <w:vAlign w:val="center"/>
          </w:tcPr>
          <w:p w14:paraId="463DEA1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3</w:t>
            </w:r>
          </w:p>
        </w:tc>
        <w:tc>
          <w:tcPr>
            <w:tcW w:w="1578" w:type="dxa"/>
            <w:tcBorders>
              <w:top w:val="single" w:color="auto" w:sz="4" w:space="0"/>
              <w:left w:val="nil"/>
              <w:bottom w:val="single" w:color="auto" w:sz="4" w:space="0"/>
              <w:right w:val="single" w:color="auto" w:sz="4" w:space="0"/>
            </w:tcBorders>
            <w:noWrap w:val="0"/>
            <w:vAlign w:val="center"/>
          </w:tcPr>
          <w:p w14:paraId="7ED49A4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r>
      <w:tr w14:paraId="6E91F86E">
        <w:tblPrEx>
          <w:tblCellMar>
            <w:top w:w="0" w:type="dxa"/>
            <w:left w:w="108" w:type="dxa"/>
            <w:bottom w:w="0" w:type="dxa"/>
            <w:right w:w="108" w:type="dxa"/>
          </w:tblCellMar>
        </w:tblPrEx>
        <w:trPr>
          <w:trHeight w:val="267" w:hRule="atLeast"/>
          <w:jc w:val="center"/>
        </w:trPr>
        <w:tc>
          <w:tcPr>
            <w:tcW w:w="984" w:type="dxa"/>
            <w:vMerge w:val="continue"/>
            <w:tcBorders>
              <w:left w:val="single" w:color="auto" w:sz="4" w:space="0"/>
              <w:right w:val="single" w:color="auto" w:sz="4" w:space="0"/>
            </w:tcBorders>
            <w:noWrap w:val="0"/>
            <w:vAlign w:val="center"/>
          </w:tcPr>
          <w:p w14:paraId="6225351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rPr>
            </w:pPr>
          </w:p>
        </w:tc>
        <w:tc>
          <w:tcPr>
            <w:tcW w:w="1066" w:type="dxa"/>
            <w:vMerge w:val="restart"/>
            <w:tcBorders>
              <w:top w:val="nil"/>
              <w:left w:val="nil"/>
              <w:right w:val="single" w:color="auto" w:sz="4" w:space="0"/>
            </w:tcBorders>
            <w:noWrap w:val="0"/>
            <w:vAlign w:val="center"/>
          </w:tcPr>
          <w:p w14:paraId="0116BBC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满意度指标（10分）</w:t>
            </w:r>
          </w:p>
        </w:tc>
        <w:tc>
          <w:tcPr>
            <w:tcW w:w="852" w:type="dxa"/>
            <w:vMerge w:val="restart"/>
            <w:tcBorders>
              <w:top w:val="nil"/>
              <w:left w:val="nil"/>
              <w:right w:val="single" w:color="auto" w:sz="4" w:space="0"/>
            </w:tcBorders>
            <w:noWrap w:val="0"/>
            <w:tcMar>
              <w:top w:w="0" w:type="dxa"/>
              <w:left w:w="0" w:type="dxa"/>
              <w:bottom w:w="0" w:type="dxa"/>
              <w:right w:w="0" w:type="dxa"/>
            </w:tcMar>
            <w:vAlign w:val="center"/>
          </w:tcPr>
          <w:p w14:paraId="576B5D0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服务</w:t>
            </w:r>
          </w:p>
          <w:p w14:paraId="5ED8D94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对象</w:t>
            </w:r>
          </w:p>
          <w:p w14:paraId="5D65F4F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满意度</w:t>
            </w:r>
          </w:p>
          <w:p w14:paraId="7CF9211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指标</w:t>
            </w:r>
          </w:p>
        </w:tc>
        <w:tc>
          <w:tcPr>
            <w:tcW w:w="1673" w:type="dxa"/>
            <w:gridSpan w:val="2"/>
            <w:tcBorders>
              <w:top w:val="nil"/>
              <w:left w:val="nil"/>
              <w:bottom w:val="single" w:color="auto" w:sz="4" w:space="0"/>
              <w:right w:val="single" w:color="auto" w:sz="4" w:space="0"/>
            </w:tcBorders>
            <w:shd w:val="clear" w:color="auto" w:fill="auto"/>
            <w:noWrap w:val="0"/>
            <w:vAlign w:val="center"/>
          </w:tcPr>
          <w:p w14:paraId="1C1459B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群众满意度</w:t>
            </w:r>
          </w:p>
        </w:tc>
        <w:tc>
          <w:tcPr>
            <w:tcW w:w="1275" w:type="dxa"/>
            <w:tcBorders>
              <w:top w:val="nil"/>
              <w:left w:val="nil"/>
              <w:bottom w:val="single" w:color="auto" w:sz="4" w:space="0"/>
              <w:right w:val="single" w:color="auto" w:sz="4" w:space="0"/>
            </w:tcBorders>
            <w:noWrap w:val="0"/>
            <w:vAlign w:val="center"/>
          </w:tcPr>
          <w:p w14:paraId="5389818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90%</w:t>
            </w:r>
          </w:p>
        </w:tc>
        <w:tc>
          <w:tcPr>
            <w:tcW w:w="1175" w:type="dxa"/>
            <w:tcBorders>
              <w:top w:val="nil"/>
              <w:left w:val="nil"/>
              <w:bottom w:val="single" w:color="auto" w:sz="4" w:space="0"/>
              <w:right w:val="single" w:color="auto" w:sz="4" w:space="0"/>
            </w:tcBorders>
            <w:noWrap w:val="0"/>
            <w:vAlign w:val="center"/>
          </w:tcPr>
          <w:p w14:paraId="2C1AC09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90%</w:t>
            </w:r>
          </w:p>
        </w:tc>
        <w:tc>
          <w:tcPr>
            <w:tcW w:w="733" w:type="dxa"/>
            <w:tcBorders>
              <w:top w:val="nil"/>
              <w:left w:val="nil"/>
              <w:bottom w:val="single" w:color="auto" w:sz="4" w:space="0"/>
              <w:right w:val="single" w:color="auto" w:sz="4" w:space="0"/>
            </w:tcBorders>
            <w:noWrap w:val="0"/>
            <w:vAlign w:val="center"/>
          </w:tcPr>
          <w:p w14:paraId="07FC03F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4</w:t>
            </w:r>
          </w:p>
        </w:tc>
        <w:tc>
          <w:tcPr>
            <w:tcW w:w="750" w:type="dxa"/>
            <w:tcBorders>
              <w:top w:val="nil"/>
              <w:left w:val="nil"/>
              <w:bottom w:val="single" w:color="auto" w:sz="4" w:space="0"/>
              <w:right w:val="single" w:color="auto" w:sz="4" w:space="0"/>
            </w:tcBorders>
            <w:noWrap w:val="0"/>
            <w:vAlign w:val="center"/>
          </w:tcPr>
          <w:p w14:paraId="4C14CB5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w:t>
            </w:r>
          </w:p>
        </w:tc>
        <w:tc>
          <w:tcPr>
            <w:tcW w:w="1578" w:type="dxa"/>
            <w:tcBorders>
              <w:top w:val="nil"/>
              <w:left w:val="nil"/>
              <w:bottom w:val="single" w:color="auto" w:sz="4" w:space="0"/>
              <w:right w:val="single" w:color="auto" w:sz="4" w:space="0"/>
            </w:tcBorders>
            <w:noWrap w:val="0"/>
            <w:vAlign w:val="center"/>
          </w:tcPr>
          <w:p w14:paraId="7BAE55D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无</w:t>
            </w:r>
          </w:p>
        </w:tc>
      </w:tr>
      <w:tr w14:paraId="0D9BA3E7">
        <w:tblPrEx>
          <w:tblCellMar>
            <w:top w:w="0" w:type="dxa"/>
            <w:left w:w="108" w:type="dxa"/>
            <w:bottom w:w="0" w:type="dxa"/>
            <w:right w:w="108" w:type="dxa"/>
          </w:tblCellMar>
        </w:tblPrEx>
        <w:trPr>
          <w:trHeight w:val="284" w:hRule="atLeast"/>
          <w:jc w:val="center"/>
        </w:trPr>
        <w:tc>
          <w:tcPr>
            <w:tcW w:w="984" w:type="dxa"/>
            <w:vMerge w:val="continue"/>
            <w:tcBorders>
              <w:left w:val="single" w:color="auto" w:sz="4" w:space="0"/>
              <w:right w:val="single" w:color="auto" w:sz="4" w:space="0"/>
            </w:tcBorders>
            <w:noWrap w:val="0"/>
            <w:vAlign w:val="center"/>
          </w:tcPr>
          <w:p w14:paraId="29975ED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rPr>
            </w:pPr>
          </w:p>
        </w:tc>
        <w:tc>
          <w:tcPr>
            <w:tcW w:w="1066" w:type="dxa"/>
            <w:vMerge w:val="continue"/>
            <w:tcBorders>
              <w:left w:val="nil"/>
              <w:right w:val="single" w:color="auto" w:sz="4" w:space="0"/>
            </w:tcBorders>
            <w:noWrap w:val="0"/>
            <w:vAlign w:val="center"/>
          </w:tcPr>
          <w:p w14:paraId="2CD5C57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rPr>
            </w:pPr>
          </w:p>
        </w:tc>
        <w:tc>
          <w:tcPr>
            <w:tcW w:w="852" w:type="dxa"/>
            <w:vMerge w:val="continue"/>
            <w:tcBorders>
              <w:left w:val="nil"/>
              <w:right w:val="single" w:color="auto" w:sz="4" w:space="0"/>
            </w:tcBorders>
            <w:noWrap w:val="0"/>
            <w:vAlign w:val="center"/>
          </w:tcPr>
          <w:p w14:paraId="6214308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673" w:type="dxa"/>
            <w:gridSpan w:val="2"/>
            <w:tcBorders>
              <w:top w:val="nil"/>
              <w:left w:val="nil"/>
              <w:bottom w:val="single" w:color="auto" w:sz="4" w:space="0"/>
              <w:right w:val="single" w:color="auto" w:sz="4" w:space="0"/>
            </w:tcBorders>
            <w:noWrap w:val="0"/>
            <w:vAlign w:val="center"/>
          </w:tcPr>
          <w:p w14:paraId="3D4A962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服务企业满意度</w:t>
            </w:r>
          </w:p>
        </w:tc>
        <w:tc>
          <w:tcPr>
            <w:tcW w:w="1275" w:type="dxa"/>
            <w:tcBorders>
              <w:top w:val="nil"/>
              <w:left w:val="nil"/>
              <w:bottom w:val="single" w:color="auto" w:sz="4" w:space="0"/>
              <w:right w:val="single" w:color="auto" w:sz="4" w:space="0"/>
            </w:tcBorders>
            <w:noWrap w:val="0"/>
            <w:vAlign w:val="center"/>
          </w:tcPr>
          <w:p w14:paraId="0D1F077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90%</w:t>
            </w:r>
          </w:p>
        </w:tc>
        <w:tc>
          <w:tcPr>
            <w:tcW w:w="1175" w:type="dxa"/>
            <w:tcBorders>
              <w:top w:val="nil"/>
              <w:left w:val="nil"/>
              <w:bottom w:val="single" w:color="auto" w:sz="4" w:space="0"/>
              <w:right w:val="single" w:color="auto" w:sz="4" w:space="0"/>
            </w:tcBorders>
            <w:noWrap w:val="0"/>
            <w:vAlign w:val="center"/>
          </w:tcPr>
          <w:p w14:paraId="0885D33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90%</w:t>
            </w:r>
          </w:p>
        </w:tc>
        <w:tc>
          <w:tcPr>
            <w:tcW w:w="733" w:type="dxa"/>
            <w:tcBorders>
              <w:top w:val="nil"/>
              <w:left w:val="nil"/>
              <w:bottom w:val="single" w:color="auto" w:sz="4" w:space="0"/>
              <w:right w:val="single" w:color="auto" w:sz="4" w:space="0"/>
            </w:tcBorders>
            <w:noWrap w:val="0"/>
            <w:vAlign w:val="center"/>
          </w:tcPr>
          <w:p w14:paraId="178F29E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3</w:t>
            </w:r>
          </w:p>
        </w:tc>
        <w:tc>
          <w:tcPr>
            <w:tcW w:w="750" w:type="dxa"/>
            <w:tcBorders>
              <w:top w:val="nil"/>
              <w:left w:val="nil"/>
              <w:bottom w:val="single" w:color="auto" w:sz="4" w:space="0"/>
              <w:right w:val="single" w:color="auto" w:sz="4" w:space="0"/>
            </w:tcBorders>
            <w:noWrap w:val="0"/>
            <w:vAlign w:val="center"/>
          </w:tcPr>
          <w:p w14:paraId="04865D4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3</w:t>
            </w:r>
          </w:p>
        </w:tc>
        <w:tc>
          <w:tcPr>
            <w:tcW w:w="1578" w:type="dxa"/>
            <w:tcBorders>
              <w:top w:val="nil"/>
              <w:left w:val="nil"/>
              <w:bottom w:val="single" w:color="auto" w:sz="4" w:space="0"/>
              <w:right w:val="single" w:color="auto" w:sz="4" w:space="0"/>
            </w:tcBorders>
            <w:noWrap w:val="0"/>
            <w:vAlign w:val="center"/>
          </w:tcPr>
          <w:p w14:paraId="0018BF4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r>
      <w:tr w14:paraId="16F63EB8">
        <w:tblPrEx>
          <w:tblCellMar>
            <w:top w:w="0" w:type="dxa"/>
            <w:left w:w="108" w:type="dxa"/>
            <w:bottom w:w="0" w:type="dxa"/>
            <w:right w:w="108" w:type="dxa"/>
          </w:tblCellMar>
        </w:tblPrEx>
        <w:trPr>
          <w:trHeight w:val="284" w:hRule="atLeast"/>
          <w:jc w:val="center"/>
        </w:trPr>
        <w:tc>
          <w:tcPr>
            <w:tcW w:w="984" w:type="dxa"/>
            <w:vMerge w:val="continue"/>
            <w:tcBorders>
              <w:left w:val="single" w:color="auto" w:sz="4" w:space="0"/>
              <w:bottom w:val="single" w:color="auto" w:sz="4" w:space="0"/>
              <w:right w:val="single" w:color="auto" w:sz="4" w:space="0"/>
            </w:tcBorders>
            <w:noWrap w:val="0"/>
            <w:vAlign w:val="center"/>
          </w:tcPr>
          <w:p w14:paraId="14A60FE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rPr>
            </w:pPr>
          </w:p>
        </w:tc>
        <w:tc>
          <w:tcPr>
            <w:tcW w:w="1066" w:type="dxa"/>
            <w:vMerge w:val="continue"/>
            <w:tcBorders>
              <w:left w:val="nil"/>
              <w:bottom w:val="single" w:color="auto" w:sz="4" w:space="0"/>
              <w:right w:val="single" w:color="auto" w:sz="4" w:space="0"/>
            </w:tcBorders>
            <w:noWrap w:val="0"/>
            <w:vAlign w:val="center"/>
          </w:tcPr>
          <w:p w14:paraId="6B5B90A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1"/>
                <w:szCs w:val="21"/>
              </w:rPr>
            </w:pPr>
          </w:p>
        </w:tc>
        <w:tc>
          <w:tcPr>
            <w:tcW w:w="852" w:type="dxa"/>
            <w:vMerge w:val="continue"/>
            <w:tcBorders>
              <w:left w:val="nil"/>
              <w:bottom w:val="single" w:color="auto" w:sz="4" w:space="0"/>
              <w:right w:val="single" w:color="auto" w:sz="4" w:space="0"/>
            </w:tcBorders>
            <w:noWrap w:val="0"/>
            <w:vAlign w:val="center"/>
          </w:tcPr>
          <w:p w14:paraId="76F6D71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c>
          <w:tcPr>
            <w:tcW w:w="1673" w:type="dxa"/>
            <w:gridSpan w:val="2"/>
            <w:tcBorders>
              <w:top w:val="nil"/>
              <w:left w:val="nil"/>
              <w:bottom w:val="single" w:color="auto" w:sz="4" w:space="0"/>
              <w:right w:val="single" w:color="auto" w:sz="4" w:space="0"/>
            </w:tcBorders>
            <w:noWrap w:val="0"/>
            <w:vAlign w:val="center"/>
          </w:tcPr>
          <w:p w14:paraId="582000F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三支一扶人员满意度</w:t>
            </w:r>
          </w:p>
        </w:tc>
        <w:tc>
          <w:tcPr>
            <w:tcW w:w="1275" w:type="dxa"/>
            <w:tcBorders>
              <w:top w:val="nil"/>
              <w:left w:val="nil"/>
              <w:bottom w:val="single" w:color="auto" w:sz="4" w:space="0"/>
              <w:right w:val="single" w:color="auto" w:sz="4" w:space="0"/>
            </w:tcBorders>
            <w:noWrap w:val="0"/>
            <w:vAlign w:val="center"/>
          </w:tcPr>
          <w:p w14:paraId="36E3999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90%</w:t>
            </w:r>
          </w:p>
        </w:tc>
        <w:tc>
          <w:tcPr>
            <w:tcW w:w="1175" w:type="dxa"/>
            <w:tcBorders>
              <w:top w:val="nil"/>
              <w:left w:val="nil"/>
              <w:bottom w:val="single" w:color="auto" w:sz="4" w:space="0"/>
              <w:right w:val="single" w:color="auto" w:sz="4" w:space="0"/>
            </w:tcBorders>
            <w:noWrap w:val="0"/>
            <w:vAlign w:val="center"/>
          </w:tcPr>
          <w:p w14:paraId="3BA9C30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90%</w:t>
            </w:r>
          </w:p>
        </w:tc>
        <w:tc>
          <w:tcPr>
            <w:tcW w:w="733" w:type="dxa"/>
            <w:tcBorders>
              <w:top w:val="nil"/>
              <w:left w:val="nil"/>
              <w:bottom w:val="single" w:color="auto" w:sz="4" w:space="0"/>
              <w:right w:val="single" w:color="auto" w:sz="4" w:space="0"/>
            </w:tcBorders>
            <w:noWrap w:val="0"/>
            <w:vAlign w:val="center"/>
          </w:tcPr>
          <w:p w14:paraId="065D1A7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3</w:t>
            </w:r>
          </w:p>
        </w:tc>
        <w:tc>
          <w:tcPr>
            <w:tcW w:w="750" w:type="dxa"/>
            <w:tcBorders>
              <w:top w:val="nil"/>
              <w:left w:val="nil"/>
              <w:bottom w:val="single" w:color="auto" w:sz="4" w:space="0"/>
              <w:right w:val="single" w:color="auto" w:sz="4" w:space="0"/>
            </w:tcBorders>
            <w:noWrap w:val="0"/>
            <w:vAlign w:val="center"/>
          </w:tcPr>
          <w:p w14:paraId="23673BA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3</w:t>
            </w:r>
          </w:p>
        </w:tc>
        <w:tc>
          <w:tcPr>
            <w:tcW w:w="1578" w:type="dxa"/>
            <w:tcBorders>
              <w:top w:val="nil"/>
              <w:left w:val="nil"/>
              <w:bottom w:val="single" w:color="auto" w:sz="4" w:space="0"/>
              <w:right w:val="single" w:color="auto" w:sz="4" w:space="0"/>
            </w:tcBorders>
            <w:noWrap w:val="0"/>
            <w:vAlign w:val="center"/>
          </w:tcPr>
          <w:p w14:paraId="5CCA2D4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r>
      <w:tr w14:paraId="4D6DFAFF">
        <w:tblPrEx>
          <w:tblCellMar>
            <w:top w:w="0" w:type="dxa"/>
            <w:left w:w="108" w:type="dxa"/>
            <w:bottom w:w="0" w:type="dxa"/>
            <w:right w:w="108" w:type="dxa"/>
          </w:tblCellMar>
        </w:tblPrEx>
        <w:trPr>
          <w:trHeight w:val="295" w:hRule="atLeast"/>
          <w:jc w:val="center"/>
        </w:trPr>
        <w:tc>
          <w:tcPr>
            <w:tcW w:w="7025" w:type="dxa"/>
            <w:gridSpan w:val="7"/>
            <w:tcBorders>
              <w:top w:val="single" w:color="auto" w:sz="4" w:space="0"/>
              <w:left w:val="single" w:color="auto" w:sz="4" w:space="0"/>
              <w:bottom w:val="single" w:color="auto" w:sz="4" w:space="0"/>
              <w:right w:val="single" w:color="000000" w:sz="4" w:space="0"/>
            </w:tcBorders>
            <w:noWrap w:val="0"/>
            <w:vAlign w:val="center"/>
          </w:tcPr>
          <w:p w14:paraId="7C1BD9A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总分</w:t>
            </w:r>
          </w:p>
        </w:tc>
        <w:tc>
          <w:tcPr>
            <w:tcW w:w="733" w:type="dxa"/>
            <w:tcBorders>
              <w:top w:val="nil"/>
              <w:left w:val="nil"/>
              <w:bottom w:val="single" w:color="auto" w:sz="4" w:space="0"/>
              <w:right w:val="single" w:color="auto" w:sz="4" w:space="0"/>
            </w:tcBorders>
            <w:noWrap w:val="0"/>
            <w:vAlign w:val="center"/>
          </w:tcPr>
          <w:p w14:paraId="69183C9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100</w:t>
            </w:r>
          </w:p>
        </w:tc>
        <w:tc>
          <w:tcPr>
            <w:tcW w:w="750" w:type="dxa"/>
            <w:tcBorders>
              <w:top w:val="nil"/>
              <w:left w:val="nil"/>
              <w:bottom w:val="single" w:color="auto" w:sz="4" w:space="0"/>
              <w:right w:val="single" w:color="auto" w:sz="4" w:space="0"/>
            </w:tcBorders>
            <w:noWrap w:val="0"/>
            <w:vAlign w:val="center"/>
          </w:tcPr>
          <w:p w14:paraId="214AE91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lang w:val="en-US"/>
              </w:rPr>
            </w:pPr>
            <w:r>
              <w:rPr>
                <w:rFonts w:hint="eastAsia" w:ascii="仿宋_GB2312" w:hAnsi="仿宋_GB2312" w:eastAsia="仿宋_GB2312" w:cs="仿宋_GB2312"/>
                <w:color w:val="000000"/>
                <w:kern w:val="0"/>
                <w:sz w:val="21"/>
                <w:szCs w:val="21"/>
                <w:lang w:val="en-US" w:eastAsia="zh-CN"/>
              </w:rPr>
              <w:t>97</w:t>
            </w:r>
          </w:p>
        </w:tc>
        <w:tc>
          <w:tcPr>
            <w:tcW w:w="1578" w:type="dxa"/>
            <w:tcBorders>
              <w:top w:val="nil"/>
              <w:left w:val="nil"/>
              <w:bottom w:val="single" w:color="auto" w:sz="4" w:space="0"/>
              <w:right w:val="single" w:color="auto" w:sz="4" w:space="0"/>
            </w:tcBorders>
            <w:noWrap w:val="0"/>
            <w:vAlign w:val="center"/>
          </w:tcPr>
          <w:p w14:paraId="51D2A73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kern w:val="0"/>
                <w:sz w:val="21"/>
                <w:szCs w:val="21"/>
              </w:rPr>
            </w:pPr>
          </w:p>
        </w:tc>
      </w:tr>
    </w:tbl>
    <w:p w14:paraId="7A336ACC">
      <w:pPr>
        <w:spacing w:line="600" w:lineRule="exact"/>
        <w:ind w:firstLine="0" w:firstLineChars="0"/>
        <w:rPr>
          <w:rFonts w:hint="eastAsia" w:ascii="仿宋" w:hAnsi="仿宋" w:eastAsia="仿宋" w:cs="仿宋"/>
          <w:kern w:val="0"/>
        </w:rPr>
      </w:pPr>
    </w:p>
    <w:sectPr>
      <w:headerReference r:id="rId3" w:type="default"/>
      <w:footerReference r:id="rId4" w:type="default"/>
      <w:footerReference r:id="rId5" w:type="even"/>
      <w:pgSz w:w="11905" w:h="16837"/>
      <w:pgMar w:top="1701" w:right="1531" w:bottom="1587" w:left="1531" w:header="720" w:footer="1361" w:gutter="0"/>
      <w:pgNumType w:fmt="decimal" w:start="1"/>
      <w:cols w:space="0" w:num="1"/>
      <w:rtlGutter w:val="0"/>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A911E">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F2760">
                          <w:pPr>
                            <w:pStyle w:val="8"/>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FBF2760">
                    <w:pPr>
                      <w:pStyle w:val="8"/>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1CBC0">
    <w:pPr>
      <w:pStyle w:val="8"/>
      <w:framePr w:wrap="around" w:vAnchor="text" w:hAnchor="margin" w:xAlign="outside" w:y="1"/>
      <w:rPr>
        <w:rStyle w:val="15"/>
      </w:rPr>
    </w:pPr>
    <w:r>
      <w:fldChar w:fldCharType="begin"/>
    </w:r>
    <w:r>
      <w:rPr>
        <w:rStyle w:val="15"/>
      </w:rPr>
      <w:instrText xml:space="preserve">PAGE  </w:instrText>
    </w:r>
    <w:r>
      <w:fldChar w:fldCharType="separate"/>
    </w:r>
    <w:r>
      <w:fldChar w:fldCharType="end"/>
    </w:r>
  </w:p>
  <w:p w14:paraId="6BFFA54D">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9AA41">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1D1B1"/>
    <w:multiLevelType w:val="singleLevel"/>
    <w:tmpl w:val="EC81D1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mZmI0OTA3MTIzY2Y0N2JmNzI4ODM2YTYyYjY0MDQifQ=="/>
  </w:docVars>
  <w:rsids>
    <w:rsidRoot w:val="18D538B0"/>
    <w:rsid w:val="003752C8"/>
    <w:rsid w:val="004B48CF"/>
    <w:rsid w:val="00ED7E92"/>
    <w:rsid w:val="015E0632"/>
    <w:rsid w:val="01600BAC"/>
    <w:rsid w:val="018067FB"/>
    <w:rsid w:val="018E17F6"/>
    <w:rsid w:val="019127B6"/>
    <w:rsid w:val="019329D2"/>
    <w:rsid w:val="01A4698D"/>
    <w:rsid w:val="01AA3877"/>
    <w:rsid w:val="01B34E22"/>
    <w:rsid w:val="01B6046E"/>
    <w:rsid w:val="01CE57B8"/>
    <w:rsid w:val="01D54D98"/>
    <w:rsid w:val="01E50D53"/>
    <w:rsid w:val="01EB6738"/>
    <w:rsid w:val="02181129"/>
    <w:rsid w:val="027A76EE"/>
    <w:rsid w:val="031D578F"/>
    <w:rsid w:val="039B3DC0"/>
    <w:rsid w:val="03A013D6"/>
    <w:rsid w:val="03B24C65"/>
    <w:rsid w:val="03B40C48"/>
    <w:rsid w:val="03BB1DE6"/>
    <w:rsid w:val="03D2624F"/>
    <w:rsid w:val="03DA6F41"/>
    <w:rsid w:val="03E272F9"/>
    <w:rsid w:val="04001E75"/>
    <w:rsid w:val="040501C3"/>
    <w:rsid w:val="0475016D"/>
    <w:rsid w:val="047F723D"/>
    <w:rsid w:val="04AA68B3"/>
    <w:rsid w:val="04DF1A8A"/>
    <w:rsid w:val="04DF7CDC"/>
    <w:rsid w:val="04FE63B4"/>
    <w:rsid w:val="050B0AD1"/>
    <w:rsid w:val="0526590B"/>
    <w:rsid w:val="05323055"/>
    <w:rsid w:val="0548723A"/>
    <w:rsid w:val="055531D7"/>
    <w:rsid w:val="058B39C0"/>
    <w:rsid w:val="059A0717"/>
    <w:rsid w:val="05D709B3"/>
    <w:rsid w:val="05DE1D42"/>
    <w:rsid w:val="05E337FC"/>
    <w:rsid w:val="05FD2B10"/>
    <w:rsid w:val="063F4ED6"/>
    <w:rsid w:val="06536294"/>
    <w:rsid w:val="06783F44"/>
    <w:rsid w:val="067D6950"/>
    <w:rsid w:val="06823015"/>
    <w:rsid w:val="06EE06AA"/>
    <w:rsid w:val="06F13BF0"/>
    <w:rsid w:val="06F51A39"/>
    <w:rsid w:val="07155C37"/>
    <w:rsid w:val="071579E5"/>
    <w:rsid w:val="071F2B16"/>
    <w:rsid w:val="07287718"/>
    <w:rsid w:val="074D22E3"/>
    <w:rsid w:val="077E558A"/>
    <w:rsid w:val="0781151E"/>
    <w:rsid w:val="078D7936"/>
    <w:rsid w:val="07A86AAB"/>
    <w:rsid w:val="086C1887"/>
    <w:rsid w:val="08D51B22"/>
    <w:rsid w:val="08EB6C4F"/>
    <w:rsid w:val="095E3180"/>
    <w:rsid w:val="099472E7"/>
    <w:rsid w:val="09972933"/>
    <w:rsid w:val="09D347BB"/>
    <w:rsid w:val="09EB2C7F"/>
    <w:rsid w:val="0A40746F"/>
    <w:rsid w:val="0A6273E5"/>
    <w:rsid w:val="0A686BF6"/>
    <w:rsid w:val="0AD96F7B"/>
    <w:rsid w:val="0AE24082"/>
    <w:rsid w:val="0AF10769"/>
    <w:rsid w:val="0B13248D"/>
    <w:rsid w:val="0B1D155E"/>
    <w:rsid w:val="0B2C1046"/>
    <w:rsid w:val="0B301291"/>
    <w:rsid w:val="0BC65752"/>
    <w:rsid w:val="0C087B18"/>
    <w:rsid w:val="0C4C7F4E"/>
    <w:rsid w:val="0C6B6720"/>
    <w:rsid w:val="0C760F26"/>
    <w:rsid w:val="0C9E6D20"/>
    <w:rsid w:val="0CBD4DA7"/>
    <w:rsid w:val="0CC779D3"/>
    <w:rsid w:val="0CDD2D53"/>
    <w:rsid w:val="0D5D20E6"/>
    <w:rsid w:val="0D766D04"/>
    <w:rsid w:val="0DA675E9"/>
    <w:rsid w:val="0DD74424"/>
    <w:rsid w:val="0E15651D"/>
    <w:rsid w:val="0E4A266A"/>
    <w:rsid w:val="0E8F2773"/>
    <w:rsid w:val="0EE512A4"/>
    <w:rsid w:val="0F31382A"/>
    <w:rsid w:val="0F68725A"/>
    <w:rsid w:val="0F957915"/>
    <w:rsid w:val="10060813"/>
    <w:rsid w:val="10196798"/>
    <w:rsid w:val="101A42BE"/>
    <w:rsid w:val="10234F21"/>
    <w:rsid w:val="1024256C"/>
    <w:rsid w:val="107F4121"/>
    <w:rsid w:val="108F25B6"/>
    <w:rsid w:val="10C57C4D"/>
    <w:rsid w:val="11052878"/>
    <w:rsid w:val="11292EBC"/>
    <w:rsid w:val="112B6C40"/>
    <w:rsid w:val="11427629"/>
    <w:rsid w:val="11456604"/>
    <w:rsid w:val="11553800"/>
    <w:rsid w:val="115630D4"/>
    <w:rsid w:val="115B2DE0"/>
    <w:rsid w:val="115B4B8E"/>
    <w:rsid w:val="117C2E73"/>
    <w:rsid w:val="11AD363C"/>
    <w:rsid w:val="11E9622E"/>
    <w:rsid w:val="123B762F"/>
    <w:rsid w:val="125C6E10"/>
    <w:rsid w:val="12607728"/>
    <w:rsid w:val="126104A5"/>
    <w:rsid w:val="1292638E"/>
    <w:rsid w:val="12A83E03"/>
    <w:rsid w:val="12AD31C8"/>
    <w:rsid w:val="12C91CFF"/>
    <w:rsid w:val="13070B2A"/>
    <w:rsid w:val="130F3E82"/>
    <w:rsid w:val="13113C31"/>
    <w:rsid w:val="133E6515"/>
    <w:rsid w:val="13904FC3"/>
    <w:rsid w:val="13C57FC2"/>
    <w:rsid w:val="13DD7ADC"/>
    <w:rsid w:val="13E13721"/>
    <w:rsid w:val="13E40E6B"/>
    <w:rsid w:val="13EB2DF0"/>
    <w:rsid w:val="144F5156"/>
    <w:rsid w:val="146B50E8"/>
    <w:rsid w:val="146D2C0E"/>
    <w:rsid w:val="14740441"/>
    <w:rsid w:val="149F165C"/>
    <w:rsid w:val="14B52807"/>
    <w:rsid w:val="151B4D60"/>
    <w:rsid w:val="15205AC9"/>
    <w:rsid w:val="15916DD0"/>
    <w:rsid w:val="15F31839"/>
    <w:rsid w:val="16175528"/>
    <w:rsid w:val="16270C62"/>
    <w:rsid w:val="16565924"/>
    <w:rsid w:val="165A5414"/>
    <w:rsid w:val="167504A0"/>
    <w:rsid w:val="16897AA8"/>
    <w:rsid w:val="16C531D6"/>
    <w:rsid w:val="1711641B"/>
    <w:rsid w:val="17190076"/>
    <w:rsid w:val="17233A58"/>
    <w:rsid w:val="174148B4"/>
    <w:rsid w:val="17481711"/>
    <w:rsid w:val="17516817"/>
    <w:rsid w:val="1767588B"/>
    <w:rsid w:val="176D1177"/>
    <w:rsid w:val="17BB6387"/>
    <w:rsid w:val="17CF2445"/>
    <w:rsid w:val="18365A0D"/>
    <w:rsid w:val="18383533"/>
    <w:rsid w:val="184E2D57"/>
    <w:rsid w:val="18950986"/>
    <w:rsid w:val="18956BD8"/>
    <w:rsid w:val="18A43147"/>
    <w:rsid w:val="18BC23B6"/>
    <w:rsid w:val="18D538B0"/>
    <w:rsid w:val="18E032C2"/>
    <w:rsid w:val="196A50EC"/>
    <w:rsid w:val="1990114D"/>
    <w:rsid w:val="19954A44"/>
    <w:rsid w:val="19A277FE"/>
    <w:rsid w:val="19AC242B"/>
    <w:rsid w:val="19AF1F1B"/>
    <w:rsid w:val="1A073B05"/>
    <w:rsid w:val="1A344750"/>
    <w:rsid w:val="1A5605E9"/>
    <w:rsid w:val="1A6C0C3A"/>
    <w:rsid w:val="1A8A072D"/>
    <w:rsid w:val="1AE9320B"/>
    <w:rsid w:val="1AF44089"/>
    <w:rsid w:val="1B2B3823"/>
    <w:rsid w:val="1B326960"/>
    <w:rsid w:val="1B8B42C2"/>
    <w:rsid w:val="1BCD6688"/>
    <w:rsid w:val="1BD417C5"/>
    <w:rsid w:val="1CB05D8E"/>
    <w:rsid w:val="1CCF110C"/>
    <w:rsid w:val="1D743260"/>
    <w:rsid w:val="1D9456B0"/>
    <w:rsid w:val="1D9A259A"/>
    <w:rsid w:val="1DEB1048"/>
    <w:rsid w:val="1E0F4D36"/>
    <w:rsid w:val="1E164317"/>
    <w:rsid w:val="1E4D6F06"/>
    <w:rsid w:val="1E8C45D9"/>
    <w:rsid w:val="1EDD568A"/>
    <w:rsid w:val="1F1B770B"/>
    <w:rsid w:val="1F3D3B25"/>
    <w:rsid w:val="1F4E5D32"/>
    <w:rsid w:val="1FA31533"/>
    <w:rsid w:val="1FDB75C6"/>
    <w:rsid w:val="1FDF6E0F"/>
    <w:rsid w:val="206A094A"/>
    <w:rsid w:val="20947775"/>
    <w:rsid w:val="20D83B05"/>
    <w:rsid w:val="20F12E19"/>
    <w:rsid w:val="211A411E"/>
    <w:rsid w:val="21260D15"/>
    <w:rsid w:val="21274A8D"/>
    <w:rsid w:val="213827F6"/>
    <w:rsid w:val="21771570"/>
    <w:rsid w:val="21796BC2"/>
    <w:rsid w:val="21B552CB"/>
    <w:rsid w:val="220527FD"/>
    <w:rsid w:val="2234120F"/>
    <w:rsid w:val="224D22D1"/>
    <w:rsid w:val="224F6049"/>
    <w:rsid w:val="226338A3"/>
    <w:rsid w:val="229677D4"/>
    <w:rsid w:val="229B1419"/>
    <w:rsid w:val="22AF4164"/>
    <w:rsid w:val="22BE0E76"/>
    <w:rsid w:val="22DE4C55"/>
    <w:rsid w:val="230377C4"/>
    <w:rsid w:val="23250B58"/>
    <w:rsid w:val="2361273D"/>
    <w:rsid w:val="244A2F6C"/>
    <w:rsid w:val="24637B8A"/>
    <w:rsid w:val="2466767A"/>
    <w:rsid w:val="246B4C91"/>
    <w:rsid w:val="24816262"/>
    <w:rsid w:val="2483632E"/>
    <w:rsid w:val="24883A94"/>
    <w:rsid w:val="24AE34FB"/>
    <w:rsid w:val="24BB6046"/>
    <w:rsid w:val="24F9229C"/>
    <w:rsid w:val="251A293E"/>
    <w:rsid w:val="251B66B7"/>
    <w:rsid w:val="252434E6"/>
    <w:rsid w:val="25253091"/>
    <w:rsid w:val="25333A00"/>
    <w:rsid w:val="25550C1E"/>
    <w:rsid w:val="256E67E6"/>
    <w:rsid w:val="259F2E44"/>
    <w:rsid w:val="25B05D49"/>
    <w:rsid w:val="25C91C6F"/>
    <w:rsid w:val="25F72C80"/>
    <w:rsid w:val="260F621B"/>
    <w:rsid w:val="266D2F42"/>
    <w:rsid w:val="26834513"/>
    <w:rsid w:val="26A12BEB"/>
    <w:rsid w:val="26ED7BDF"/>
    <w:rsid w:val="26FD2518"/>
    <w:rsid w:val="273852FE"/>
    <w:rsid w:val="274517C9"/>
    <w:rsid w:val="27873B8F"/>
    <w:rsid w:val="28115C9D"/>
    <w:rsid w:val="281D135F"/>
    <w:rsid w:val="28377363"/>
    <w:rsid w:val="28447CD2"/>
    <w:rsid w:val="28464784"/>
    <w:rsid w:val="2858552C"/>
    <w:rsid w:val="28667C49"/>
    <w:rsid w:val="28BF4190"/>
    <w:rsid w:val="28C4406E"/>
    <w:rsid w:val="28C878C3"/>
    <w:rsid w:val="29037B8D"/>
    <w:rsid w:val="294D2BB7"/>
    <w:rsid w:val="29FA2D3E"/>
    <w:rsid w:val="29FA4AED"/>
    <w:rsid w:val="2A16744D"/>
    <w:rsid w:val="2A5341FD"/>
    <w:rsid w:val="2A706BB3"/>
    <w:rsid w:val="2A7C719C"/>
    <w:rsid w:val="2A974647"/>
    <w:rsid w:val="2B5446D0"/>
    <w:rsid w:val="2B563FA5"/>
    <w:rsid w:val="2B591CE7"/>
    <w:rsid w:val="2B7679E1"/>
    <w:rsid w:val="2B7E52A9"/>
    <w:rsid w:val="2B926A7E"/>
    <w:rsid w:val="2B942D1F"/>
    <w:rsid w:val="2BD61589"/>
    <w:rsid w:val="2BDD6474"/>
    <w:rsid w:val="2BEA0B91"/>
    <w:rsid w:val="2C1125C1"/>
    <w:rsid w:val="2C2B5641"/>
    <w:rsid w:val="2C363343"/>
    <w:rsid w:val="2C8F2F53"/>
    <w:rsid w:val="2CAE79CE"/>
    <w:rsid w:val="2CB6067E"/>
    <w:rsid w:val="2CBA4A07"/>
    <w:rsid w:val="2CC66F08"/>
    <w:rsid w:val="2CCA094F"/>
    <w:rsid w:val="2D610085"/>
    <w:rsid w:val="2D9D1DC7"/>
    <w:rsid w:val="2DE0049D"/>
    <w:rsid w:val="2E1B3283"/>
    <w:rsid w:val="2E2B5E45"/>
    <w:rsid w:val="2E515D05"/>
    <w:rsid w:val="2E677B91"/>
    <w:rsid w:val="2E69061A"/>
    <w:rsid w:val="2ED442A4"/>
    <w:rsid w:val="2F8337D6"/>
    <w:rsid w:val="2F973FE0"/>
    <w:rsid w:val="2F9C21A2"/>
    <w:rsid w:val="2FC02FA6"/>
    <w:rsid w:val="2FD22068"/>
    <w:rsid w:val="2FDC6A42"/>
    <w:rsid w:val="2FE57F9B"/>
    <w:rsid w:val="2FF4311D"/>
    <w:rsid w:val="2FF745A3"/>
    <w:rsid w:val="30134B5A"/>
    <w:rsid w:val="304D7ABC"/>
    <w:rsid w:val="30901D07"/>
    <w:rsid w:val="30F878AC"/>
    <w:rsid w:val="311D0B06"/>
    <w:rsid w:val="31532D34"/>
    <w:rsid w:val="315F16D9"/>
    <w:rsid w:val="316450AF"/>
    <w:rsid w:val="317433D6"/>
    <w:rsid w:val="31896816"/>
    <w:rsid w:val="318A0E4C"/>
    <w:rsid w:val="319B4E07"/>
    <w:rsid w:val="31A83080"/>
    <w:rsid w:val="31BE0AF5"/>
    <w:rsid w:val="31C37EBA"/>
    <w:rsid w:val="31D2634F"/>
    <w:rsid w:val="31D40319"/>
    <w:rsid w:val="31E542D4"/>
    <w:rsid w:val="31FE7144"/>
    <w:rsid w:val="325B4596"/>
    <w:rsid w:val="32601BAD"/>
    <w:rsid w:val="327A0EC0"/>
    <w:rsid w:val="3296737C"/>
    <w:rsid w:val="331014C3"/>
    <w:rsid w:val="335115F0"/>
    <w:rsid w:val="339A4C4A"/>
    <w:rsid w:val="33A04957"/>
    <w:rsid w:val="33D939C5"/>
    <w:rsid w:val="340547BA"/>
    <w:rsid w:val="34284AAC"/>
    <w:rsid w:val="3442156A"/>
    <w:rsid w:val="34467C10"/>
    <w:rsid w:val="345654B2"/>
    <w:rsid w:val="345E036E"/>
    <w:rsid w:val="34B8182C"/>
    <w:rsid w:val="3546366F"/>
    <w:rsid w:val="35492DCC"/>
    <w:rsid w:val="357070B5"/>
    <w:rsid w:val="35867B7C"/>
    <w:rsid w:val="36637EBD"/>
    <w:rsid w:val="372907BF"/>
    <w:rsid w:val="376A3C4C"/>
    <w:rsid w:val="377D6D5D"/>
    <w:rsid w:val="37CD55EE"/>
    <w:rsid w:val="37D270A9"/>
    <w:rsid w:val="37DC3A83"/>
    <w:rsid w:val="38761300"/>
    <w:rsid w:val="38D330D8"/>
    <w:rsid w:val="38E452E6"/>
    <w:rsid w:val="38F90665"/>
    <w:rsid w:val="38FC7F68"/>
    <w:rsid w:val="38FE3030"/>
    <w:rsid w:val="39193EB8"/>
    <w:rsid w:val="391E32EE"/>
    <w:rsid w:val="39627FB8"/>
    <w:rsid w:val="39C175C6"/>
    <w:rsid w:val="3A1621CA"/>
    <w:rsid w:val="3A192D6D"/>
    <w:rsid w:val="3A681039"/>
    <w:rsid w:val="3A754CC9"/>
    <w:rsid w:val="3A771FCA"/>
    <w:rsid w:val="3AA06FEA"/>
    <w:rsid w:val="3B082DE1"/>
    <w:rsid w:val="3B4A51A8"/>
    <w:rsid w:val="3B563B4D"/>
    <w:rsid w:val="3B660279"/>
    <w:rsid w:val="3B8C756F"/>
    <w:rsid w:val="3BA7084C"/>
    <w:rsid w:val="3BDC6748"/>
    <w:rsid w:val="3BEA370A"/>
    <w:rsid w:val="3BF34E5A"/>
    <w:rsid w:val="3C6B3628"/>
    <w:rsid w:val="3D762284"/>
    <w:rsid w:val="3DC96858"/>
    <w:rsid w:val="3DCE3E6E"/>
    <w:rsid w:val="3DDE1B89"/>
    <w:rsid w:val="3DFE0BF8"/>
    <w:rsid w:val="3E030FFE"/>
    <w:rsid w:val="3E3A69A0"/>
    <w:rsid w:val="3E794A70"/>
    <w:rsid w:val="3EAD617A"/>
    <w:rsid w:val="3EC15781"/>
    <w:rsid w:val="3ECD3124"/>
    <w:rsid w:val="3ED43706"/>
    <w:rsid w:val="3EE61364"/>
    <w:rsid w:val="3EF115E1"/>
    <w:rsid w:val="3EF142B8"/>
    <w:rsid w:val="3F3E3276"/>
    <w:rsid w:val="3F4C7741"/>
    <w:rsid w:val="3F5017C4"/>
    <w:rsid w:val="3F520ACF"/>
    <w:rsid w:val="3F830C89"/>
    <w:rsid w:val="3F966C0E"/>
    <w:rsid w:val="3F982986"/>
    <w:rsid w:val="3F9A003D"/>
    <w:rsid w:val="3FC90D91"/>
    <w:rsid w:val="3FEA0343"/>
    <w:rsid w:val="40363F4D"/>
    <w:rsid w:val="4044666A"/>
    <w:rsid w:val="40550877"/>
    <w:rsid w:val="407F76A2"/>
    <w:rsid w:val="409A272E"/>
    <w:rsid w:val="41263FC1"/>
    <w:rsid w:val="413B181B"/>
    <w:rsid w:val="418307B3"/>
    <w:rsid w:val="41A25D3E"/>
    <w:rsid w:val="41C21F3C"/>
    <w:rsid w:val="41CC2DBB"/>
    <w:rsid w:val="41F660B9"/>
    <w:rsid w:val="42293D69"/>
    <w:rsid w:val="427E5E44"/>
    <w:rsid w:val="429C77B2"/>
    <w:rsid w:val="42A25018"/>
    <w:rsid w:val="42E80618"/>
    <w:rsid w:val="42E867DB"/>
    <w:rsid w:val="42ED4D97"/>
    <w:rsid w:val="431A1904"/>
    <w:rsid w:val="434A21E9"/>
    <w:rsid w:val="435B61A4"/>
    <w:rsid w:val="43925E19"/>
    <w:rsid w:val="43CF26EE"/>
    <w:rsid w:val="43D63A7D"/>
    <w:rsid w:val="44267CA6"/>
    <w:rsid w:val="444529B0"/>
    <w:rsid w:val="448F287C"/>
    <w:rsid w:val="44A818BD"/>
    <w:rsid w:val="45062140"/>
    <w:rsid w:val="45260A34"/>
    <w:rsid w:val="453A003B"/>
    <w:rsid w:val="45CC0EF3"/>
    <w:rsid w:val="45FE053B"/>
    <w:rsid w:val="46222FA9"/>
    <w:rsid w:val="46284338"/>
    <w:rsid w:val="46527573"/>
    <w:rsid w:val="46A2058E"/>
    <w:rsid w:val="46D52711"/>
    <w:rsid w:val="46F121F1"/>
    <w:rsid w:val="47215957"/>
    <w:rsid w:val="473311E6"/>
    <w:rsid w:val="473D3E13"/>
    <w:rsid w:val="474927B8"/>
    <w:rsid w:val="475F4422"/>
    <w:rsid w:val="47660063"/>
    <w:rsid w:val="47743CD8"/>
    <w:rsid w:val="4786135E"/>
    <w:rsid w:val="478657BA"/>
    <w:rsid w:val="47882C86"/>
    <w:rsid w:val="47D74267"/>
    <w:rsid w:val="47E00E10"/>
    <w:rsid w:val="48621D83"/>
    <w:rsid w:val="487039DB"/>
    <w:rsid w:val="4874505C"/>
    <w:rsid w:val="488F069E"/>
    <w:rsid w:val="48A56114"/>
    <w:rsid w:val="48C8097E"/>
    <w:rsid w:val="48F03833"/>
    <w:rsid w:val="491017DF"/>
    <w:rsid w:val="4913307D"/>
    <w:rsid w:val="49136AFE"/>
    <w:rsid w:val="49201968"/>
    <w:rsid w:val="49523BA5"/>
    <w:rsid w:val="49DB003F"/>
    <w:rsid w:val="49F04DE4"/>
    <w:rsid w:val="49F977A4"/>
    <w:rsid w:val="4A0B1FA6"/>
    <w:rsid w:val="4A3E6C6A"/>
    <w:rsid w:val="4A732A68"/>
    <w:rsid w:val="4ADB406F"/>
    <w:rsid w:val="4AFC7BF7"/>
    <w:rsid w:val="4B6814D6"/>
    <w:rsid w:val="4B895879"/>
    <w:rsid w:val="4BB905DA"/>
    <w:rsid w:val="4BC468B1"/>
    <w:rsid w:val="4C3B3017"/>
    <w:rsid w:val="4C5639AD"/>
    <w:rsid w:val="4C7A02B2"/>
    <w:rsid w:val="4C9E5354"/>
    <w:rsid w:val="4CAF130F"/>
    <w:rsid w:val="4D1F0243"/>
    <w:rsid w:val="4DB56DF9"/>
    <w:rsid w:val="4DE4323A"/>
    <w:rsid w:val="4E0B709E"/>
    <w:rsid w:val="4E2A5D47"/>
    <w:rsid w:val="4E3715BC"/>
    <w:rsid w:val="4E7E368F"/>
    <w:rsid w:val="4EA053B3"/>
    <w:rsid w:val="4EB96E5A"/>
    <w:rsid w:val="4EDF237F"/>
    <w:rsid w:val="4F1D2EA8"/>
    <w:rsid w:val="4F3B1723"/>
    <w:rsid w:val="4F702FD7"/>
    <w:rsid w:val="4F7A3E56"/>
    <w:rsid w:val="4F8627FB"/>
    <w:rsid w:val="4FA462B3"/>
    <w:rsid w:val="4FDD0171"/>
    <w:rsid w:val="4FE6773D"/>
    <w:rsid w:val="50162BD7"/>
    <w:rsid w:val="50192406"/>
    <w:rsid w:val="5021374A"/>
    <w:rsid w:val="5039786D"/>
    <w:rsid w:val="503E6C32"/>
    <w:rsid w:val="506348EA"/>
    <w:rsid w:val="507028FD"/>
    <w:rsid w:val="507C62DD"/>
    <w:rsid w:val="508D1967"/>
    <w:rsid w:val="50B20CEB"/>
    <w:rsid w:val="50BE7D72"/>
    <w:rsid w:val="50E27F05"/>
    <w:rsid w:val="50E517A3"/>
    <w:rsid w:val="5119144D"/>
    <w:rsid w:val="51220301"/>
    <w:rsid w:val="5167040A"/>
    <w:rsid w:val="521E54EC"/>
    <w:rsid w:val="522E2CD6"/>
    <w:rsid w:val="52662470"/>
    <w:rsid w:val="527E3C5D"/>
    <w:rsid w:val="52F65EE9"/>
    <w:rsid w:val="53057EDB"/>
    <w:rsid w:val="53346A12"/>
    <w:rsid w:val="533662E6"/>
    <w:rsid w:val="5349426B"/>
    <w:rsid w:val="53784B50"/>
    <w:rsid w:val="53CC6C0E"/>
    <w:rsid w:val="54065CB8"/>
    <w:rsid w:val="542720D3"/>
    <w:rsid w:val="545D5AF4"/>
    <w:rsid w:val="547370C6"/>
    <w:rsid w:val="54CF07A0"/>
    <w:rsid w:val="54F71AA5"/>
    <w:rsid w:val="54FC355F"/>
    <w:rsid w:val="55164621"/>
    <w:rsid w:val="552F2E36"/>
    <w:rsid w:val="558570B1"/>
    <w:rsid w:val="558D41B7"/>
    <w:rsid w:val="55917E1F"/>
    <w:rsid w:val="55AC6D33"/>
    <w:rsid w:val="55FE57CA"/>
    <w:rsid w:val="56231F37"/>
    <w:rsid w:val="562B40FC"/>
    <w:rsid w:val="56312D95"/>
    <w:rsid w:val="563C6D66"/>
    <w:rsid w:val="565C4B5A"/>
    <w:rsid w:val="566446B7"/>
    <w:rsid w:val="56C854A7"/>
    <w:rsid w:val="56F444EE"/>
    <w:rsid w:val="57034731"/>
    <w:rsid w:val="578E37A1"/>
    <w:rsid w:val="579D2DD8"/>
    <w:rsid w:val="57C76782"/>
    <w:rsid w:val="57DB3900"/>
    <w:rsid w:val="57F94DA5"/>
    <w:rsid w:val="580C1D0B"/>
    <w:rsid w:val="583059FA"/>
    <w:rsid w:val="584E5E80"/>
    <w:rsid w:val="58C76ABA"/>
    <w:rsid w:val="58E10AA2"/>
    <w:rsid w:val="58EB107C"/>
    <w:rsid w:val="58ED7447"/>
    <w:rsid w:val="591D7EBC"/>
    <w:rsid w:val="592B7F6F"/>
    <w:rsid w:val="59941FB8"/>
    <w:rsid w:val="59CA59DA"/>
    <w:rsid w:val="59E7033A"/>
    <w:rsid w:val="5A026F22"/>
    <w:rsid w:val="5A1F7AD4"/>
    <w:rsid w:val="5A475B28"/>
    <w:rsid w:val="5A696FA1"/>
    <w:rsid w:val="5A9658BC"/>
    <w:rsid w:val="5AC02939"/>
    <w:rsid w:val="5B267763"/>
    <w:rsid w:val="5B386973"/>
    <w:rsid w:val="5B523ED9"/>
    <w:rsid w:val="5B955B74"/>
    <w:rsid w:val="5BB73D3C"/>
    <w:rsid w:val="5BF840AA"/>
    <w:rsid w:val="5C115B42"/>
    <w:rsid w:val="5C3F445D"/>
    <w:rsid w:val="5C4952DC"/>
    <w:rsid w:val="5C8400C2"/>
    <w:rsid w:val="5C910A31"/>
    <w:rsid w:val="5C91157E"/>
    <w:rsid w:val="5C9D501D"/>
    <w:rsid w:val="5CA644DC"/>
    <w:rsid w:val="5CB0535B"/>
    <w:rsid w:val="5CE70651"/>
    <w:rsid w:val="5CE943C9"/>
    <w:rsid w:val="5D415FB3"/>
    <w:rsid w:val="5D6C7344"/>
    <w:rsid w:val="5DAB78D0"/>
    <w:rsid w:val="5DF62233"/>
    <w:rsid w:val="5DFD637E"/>
    <w:rsid w:val="5E007C1C"/>
    <w:rsid w:val="5E5E5BE2"/>
    <w:rsid w:val="5E800D5D"/>
    <w:rsid w:val="5EA551F5"/>
    <w:rsid w:val="5EED73BA"/>
    <w:rsid w:val="5F41673E"/>
    <w:rsid w:val="5F4D50E3"/>
    <w:rsid w:val="5F773F0E"/>
    <w:rsid w:val="5FB70BF2"/>
    <w:rsid w:val="5FBA3DFB"/>
    <w:rsid w:val="5FF732A1"/>
    <w:rsid w:val="60651FB9"/>
    <w:rsid w:val="60675D31"/>
    <w:rsid w:val="60A9459B"/>
    <w:rsid w:val="610C4B2A"/>
    <w:rsid w:val="610F0A45"/>
    <w:rsid w:val="618A51FD"/>
    <w:rsid w:val="61AF2FE3"/>
    <w:rsid w:val="61D373F6"/>
    <w:rsid w:val="622C5484"/>
    <w:rsid w:val="623C143F"/>
    <w:rsid w:val="624F4CCE"/>
    <w:rsid w:val="62600C89"/>
    <w:rsid w:val="62BD60DC"/>
    <w:rsid w:val="62C27B96"/>
    <w:rsid w:val="6346230D"/>
    <w:rsid w:val="63521D29"/>
    <w:rsid w:val="635B32B1"/>
    <w:rsid w:val="63870498"/>
    <w:rsid w:val="639808F7"/>
    <w:rsid w:val="63AD5DD7"/>
    <w:rsid w:val="63D3192F"/>
    <w:rsid w:val="642132F9"/>
    <w:rsid w:val="6425732E"/>
    <w:rsid w:val="64354398"/>
    <w:rsid w:val="648470ED"/>
    <w:rsid w:val="648C045C"/>
    <w:rsid w:val="64AD03D2"/>
    <w:rsid w:val="6502071E"/>
    <w:rsid w:val="650E0E71"/>
    <w:rsid w:val="65491EA9"/>
    <w:rsid w:val="65717652"/>
    <w:rsid w:val="6582360D"/>
    <w:rsid w:val="65A417D5"/>
    <w:rsid w:val="65B35574"/>
    <w:rsid w:val="65B57F02"/>
    <w:rsid w:val="65B75B1D"/>
    <w:rsid w:val="65BA2DA7"/>
    <w:rsid w:val="65C94D98"/>
    <w:rsid w:val="65D06126"/>
    <w:rsid w:val="65ED7F30"/>
    <w:rsid w:val="666A3541"/>
    <w:rsid w:val="66AE524E"/>
    <w:rsid w:val="670B01C0"/>
    <w:rsid w:val="67472418"/>
    <w:rsid w:val="67C25F42"/>
    <w:rsid w:val="68045877"/>
    <w:rsid w:val="682235A3"/>
    <w:rsid w:val="682D5AB2"/>
    <w:rsid w:val="68456707"/>
    <w:rsid w:val="68594AF9"/>
    <w:rsid w:val="685A261F"/>
    <w:rsid w:val="688527C6"/>
    <w:rsid w:val="68955405"/>
    <w:rsid w:val="68C53B15"/>
    <w:rsid w:val="68F31995"/>
    <w:rsid w:val="68FD1456"/>
    <w:rsid w:val="69074555"/>
    <w:rsid w:val="6922313D"/>
    <w:rsid w:val="692F7608"/>
    <w:rsid w:val="695232F6"/>
    <w:rsid w:val="69780FAF"/>
    <w:rsid w:val="69CB5582"/>
    <w:rsid w:val="6A3F1ACC"/>
    <w:rsid w:val="6A522671"/>
    <w:rsid w:val="6A696B49"/>
    <w:rsid w:val="6A7C4ACE"/>
    <w:rsid w:val="6ACB22C2"/>
    <w:rsid w:val="6B0A032C"/>
    <w:rsid w:val="6BCC55E2"/>
    <w:rsid w:val="6BD3071E"/>
    <w:rsid w:val="6C07661A"/>
    <w:rsid w:val="6C1D5E3D"/>
    <w:rsid w:val="6C24541E"/>
    <w:rsid w:val="6C264CF2"/>
    <w:rsid w:val="6C3311BD"/>
    <w:rsid w:val="6C3C39CA"/>
    <w:rsid w:val="6C4B4758"/>
    <w:rsid w:val="6C621AA2"/>
    <w:rsid w:val="6C6A0E2B"/>
    <w:rsid w:val="6C801864"/>
    <w:rsid w:val="6CA43E69"/>
    <w:rsid w:val="6D06067F"/>
    <w:rsid w:val="6D946D06"/>
    <w:rsid w:val="6DF27FD2"/>
    <w:rsid w:val="6E2C2368"/>
    <w:rsid w:val="6E441AC8"/>
    <w:rsid w:val="6E615BFD"/>
    <w:rsid w:val="6E661D1D"/>
    <w:rsid w:val="6E71421E"/>
    <w:rsid w:val="6EAB5982"/>
    <w:rsid w:val="6ED21161"/>
    <w:rsid w:val="6F1654F2"/>
    <w:rsid w:val="6F173018"/>
    <w:rsid w:val="6F1E7F02"/>
    <w:rsid w:val="6F3040D9"/>
    <w:rsid w:val="6F4F026E"/>
    <w:rsid w:val="6F51652A"/>
    <w:rsid w:val="6F765F90"/>
    <w:rsid w:val="6F9401C4"/>
    <w:rsid w:val="6FD902CD"/>
    <w:rsid w:val="6FF005A6"/>
    <w:rsid w:val="707324D0"/>
    <w:rsid w:val="70C60851"/>
    <w:rsid w:val="70C64CF5"/>
    <w:rsid w:val="714F6A99"/>
    <w:rsid w:val="71DB032D"/>
    <w:rsid w:val="71F0075E"/>
    <w:rsid w:val="72343EE1"/>
    <w:rsid w:val="723637B5"/>
    <w:rsid w:val="724265FE"/>
    <w:rsid w:val="72BF7C4E"/>
    <w:rsid w:val="72D059B7"/>
    <w:rsid w:val="72E55910"/>
    <w:rsid w:val="73301622"/>
    <w:rsid w:val="7343262D"/>
    <w:rsid w:val="73506AF8"/>
    <w:rsid w:val="73520AC2"/>
    <w:rsid w:val="738B5D82"/>
    <w:rsid w:val="73DD607B"/>
    <w:rsid w:val="743957DE"/>
    <w:rsid w:val="744523C5"/>
    <w:rsid w:val="745037BC"/>
    <w:rsid w:val="7460720F"/>
    <w:rsid w:val="7463506E"/>
    <w:rsid w:val="7467234B"/>
    <w:rsid w:val="746A5998"/>
    <w:rsid w:val="749018A2"/>
    <w:rsid w:val="74A25132"/>
    <w:rsid w:val="74A40EAA"/>
    <w:rsid w:val="74E51C1F"/>
    <w:rsid w:val="75703FE7"/>
    <w:rsid w:val="767C2482"/>
    <w:rsid w:val="767D7C04"/>
    <w:rsid w:val="76BC587D"/>
    <w:rsid w:val="77A466A9"/>
    <w:rsid w:val="77A5086F"/>
    <w:rsid w:val="77F71C38"/>
    <w:rsid w:val="77FA34D6"/>
    <w:rsid w:val="78016613"/>
    <w:rsid w:val="780954C8"/>
    <w:rsid w:val="78270946"/>
    <w:rsid w:val="786B1CDE"/>
    <w:rsid w:val="78853E63"/>
    <w:rsid w:val="78B27C05"/>
    <w:rsid w:val="78D51699"/>
    <w:rsid w:val="78FD502C"/>
    <w:rsid w:val="790A5798"/>
    <w:rsid w:val="79367029"/>
    <w:rsid w:val="79660E24"/>
    <w:rsid w:val="79A96F62"/>
    <w:rsid w:val="79AF2447"/>
    <w:rsid w:val="79C42DA7"/>
    <w:rsid w:val="79DC699D"/>
    <w:rsid w:val="7A026AD3"/>
    <w:rsid w:val="7A031D57"/>
    <w:rsid w:val="7A3613CA"/>
    <w:rsid w:val="7AF4420D"/>
    <w:rsid w:val="7AFE508C"/>
    <w:rsid w:val="7B09415C"/>
    <w:rsid w:val="7B114DBF"/>
    <w:rsid w:val="7B1B5C3E"/>
    <w:rsid w:val="7B3D3D71"/>
    <w:rsid w:val="7B5573A2"/>
    <w:rsid w:val="7B753375"/>
    <w:rsid w:val="7BCD518A"/>
    <w:rsid w:val="7BE10C35"/>
    <w:rsid w:val="7C743F2B"/>
    <w:rsid w:val="7C8D4919"/>
    <w:rsid w:val="7CB4634A"/>
    <w:rsid w:val="7D124E1E"/>
    <w:rsid w:val="7D293502"/>
    <w:rsid w:val="7D2A54B9"/>
    <w:rsid w:val="7D4551F4"/>
    <w:rsid w:val="7D817E5A"/>
    <w:rsid w:val="7D871368"/>
    <w:rsid w:val="7D887789"/>
    <w:rsid w:val="7D8C697F"/>
    <w:rsid w:val="7D9B4E14"/>
    <w:rsid w:val="7D9F66B2"/>
    <w:rsid w:val="7DBA7990"/>
    <w:rsid w:val="7DE24EA6"/>
    <w:rsid w:val="7E074257"/>
    <w:rsid w:val="7E436EE2"/>
    <w:rsid w:val="7E5C45A3"/>
    <w:rsid w:val="7E745D91"/>
    <w:rsid w:val="7E747B3F"/>
    <w:rsid w:val="7EB048EF"/>
    <w:rsid w:val="7ED44A81"/>
    <w:rsid w:val="7F0D7F93"/>
    <w:rsid w:val="7F34107C"/>
    <w:rsid w:val="7F6000C3"/>
    <w:rsid w:val="7F7D608A"/>
    <w:rsid w:val="7F930498"/>
    <w:rsid w:val="7FA61257"/>
    <w:rsid w:val="7FBC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before="100" w:beforeAutospacing="1" w:after="120"/>
    </w:pPr>
  </w:style>
  <w:style w:type="paragraph" w:styleId="4">
    <w:name w:val="Normal Indent"/>
    <w:basedOn w:val="1"/>
    <w:qFormat/>
    <w:uiPriority w:val="0"/>
    <w:pPr>
      <w:ind w:firstLine="420" w:firstLineChars="200"/>
    </w:pPr>
    <w:rPr>
      <w:rFonts w:eastAsia="仿宋"/>
    </w:rPr>
  </w:style>
  <w:style w:type="paragraph" w:styleId="5">
    <w:name w:val="toa heading"/>
    <w:basedOn w:val="1"/>
    <w:next w:val="1"/>
    <w:autoRedefine/>
    <w:qFormat/>
    <w:uiPriority w:val="0"/>
    <w:pPr>
      <w:spacing w:before="120" w:after="200" w:line="276" w:lineRule="auto"/>
    </w:pPr>
    <w:rPr>
      <w:rFonts w:ascii="Arial" w:hAnsi="Arial" w:eastAsia="宋体"/>
      <w:sz w:val="24"/>
      <w:szCs w:val="24"/>
    </w:rPr>
  </w:style>
  <w:style w:type="paragraph" w:styleId="6">
    <w:name w:val="annotation text"/>
    <w:basedOn w:val="1"/>
    <w:qFormat/>
    <w:uiPriority w:val="0"/>
    <w:pPr>
      <w:jc w:val="left"/>
    </w:pPr>
  </w:style>
  <w:style w:type="paragraph" w:styleId="7">
    <w:name w:val="Body Text Indent"/>
    <w:basedOn w:val="1"/>
    <w:next w:val="4"/>
    <w:autoRedefine/>
    <w:qFormat/>
    <w:uiPriority w:val="0"/>
    <w:pPr>
      <w:ind w:firstLine="640" w:firstLineChars="200"/>
    </w:pPr>
    <w:rPr>
      <w:sz w:val="32"/>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2"/>
    <w:autoRedefine/>
    <w:unhideWhenUsed/>
    <w:qFormat/>
    <w:uiPriority w:val="99"/>
    <w:pPr>
      <w:ind w:firstLine="420" w:firstLineChars="100"/>
    </w:pPr>
  </w:style>
  <w:style w:type="paragraph" w:styleId="11">
    <w:name w:val="Body Text First Indent 2"/>
    <w:basedOn w:val="7"/>
    <w:next w:val="1"/>
    <w:autoRedefine/>
    <w:qFormat/>
    <w:uiPriority w:val="99"/>
    <w:pPr>
      <w:ind w:firstLine="42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0"/>
  </w:style>
  <w:style w:type="paragraph" w:customStyle="1" w:styleId="16">
    <w:name w:val="BodyText"/>
    <w:next w:val="17"/>
    <w:autoRedefine/>
    <w:qFormat/>
    <w:uiPriority w:val="0"/>
    <w:pPr>
      <w:widowControl w:val="0"/>
      <w:spacing w:after="120"/>
      <w:jc w:val="both"/>
      <w:textAlignment w:val="baseline"/>
    </w:pPr>
    <w:rPr>
      <w:rFonts w:ascii="Calibri" w:hAnsi="Calibri" w:eastAsia="宋体" w:cs="Times New Roman"/>
      <w:kern w:val="2"/>
      <w:sz w:val="21"/>
      <w:szCs w:val="24"/>
      <w:lang w:val="en-US" w:eastAsia="zh-CN" w:bidi="ar-SA"/>
    </w:rPr>
  </w:style>
  <w:style w:type="paragraph" w:customStyle="1" w:styleId="17">
    <w:name w:val="TOC5"/>
    <w:next w:val="1"/>
    <w:autoRedefine/>
    <w:qFormat/>
    <w:uiPriority w:val="0"/>
    <w:pPr>
      <w:widowControl w:val="0"/>
      <w:ind w:left="1680"/>
      <w:jc w:val="both"/>
      <w:textAlignment w:val="baseline"/>
    </w:pPr>
    <w:rPr>
      <w:rFonts w:ascii="Calibri" w:hAnsi="Calibri" w:eastAsia="宋体" w:cs="Times New Roman"/>
      <w:kern w:val="2"/>
      <w:sz w:val="21"/>
      <w:szCs w:val="24"/>
      <w:lang w:val="en-US" w:eastAsia="zh-CN" w:bidi="ar-SA"/>
    </w:rPr>
  </w:style>
  <w:style w:type="paragraph"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5490</Words>
  <Characters>6047</Characters>
  <Lines>0</Lines>
  <Paragraphs>0</Paragraphs>
  <TotalTime>63</TotalTime>
  <ScaleCrop>false</ScaleCrop>
  <LinksUpToDate>false</LinksUpToDate>
  <CharactersWithSpaces>6049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肖时胜</cp:lastModifiedBy>
  <cp:lastPrinted>2025-05-22T03:10:00Z</cp:lastPrinted>
  <dcterms:modified xsi:type="dcterms:W3CDTF">2025-10-20T02:54:22Z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144090333E894FD991576F27BA0AD606_13</vt:lpwstr>
  </property>
  <property fmtid="{D5CDD505-2E9C-101B-9397-08002B2CF9AE}" pid="4" name="KSOTemplateDocerSaveRecord">
    <vt:lpwstr>eyJoZGlkIjoiNTRkYjg1YTczZTM0N2E1ZTg1MDY5ZTI2NThiNzk4M2QiLCJ1c2VySWQiOiI0OTAwOTY3OTAifQ==</vt:lpwstr>
  </property>
</Properties>
</file>