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仿宋" w:hAnsi="仿宋" w:eastAsia="方正小标宋简体" w:cs="仿宋"/>
          <w:i w:val="0"/>
          <w:iCs w:val="0"/>
          <w:caps w:val="0"/>
          <w:color w:val="000000"/>
          <w:spacing w:val="0"/>
          <w:sz w:val="24"/>
          <w:szCs w:val="24"/>
          <w:lang w:val="en-US" w:eastAsia="zh-CN"/>
        </w:rPr>
      </w:pPr>
      <w:bookmarkStart w:id="0" w:name="_GoBack"/>
      <w:r>
        <w:rPr>
          <w:rFonts w:ascii="方正小标宋简体" w:hAnsi="方正小标宋简体" w:eastAsia="方正小标宋简体" w:cs="方正小标宋简体"/>
          <w:b w:val="0"/>
          <w:bCs w:val="0"/>
          <w:i w:val="0"/>
          <w:iCs w:val="0"/>
          <w:caps w:val="0"/>
          <w:color w:val="333333"/>
          <w:spacing w:val="0"/>
          <w:sz w:val="36"/>
          <w:szCs w:val="36"/>
          <w:shd w:val="clear" w:fill="FFFFFF"/>
        </w:rPr>
        <w:t>关于印发《</w:t>
      </w:r>
      <w:r>
        <w:rPr>
          <w:rFonts w:hint="eastAsia" w:ascii="方正小标宋简体" w:hAnsi="方正小标宋简体" w:eastAsia="方正小标宋简体" w:cs="方正小标宋简体"/>
          <w:b w:val="0"/>
          <w:bCs w:val="0"/>
          <w:i w:val="0"/>
          <w:iCs w:val="0"/>
          <w:caps w:val="0"/>
          <w:color w:val="333333"/>
          <w:spacing w:val="0"/>
          <w:sz w:val="36"/>
          <w:szCs w:val="36"/>
          <w:shd w:val="clear" w:fill="FFFFFF"/>
          <w:lang w:eastAsia="zh-CN"/>
        </w:rPr>
        <w:t>隆回</w:t>
      </w:r>
      <w:r>
        <w:rPr>
          <w:rFonts w:ascii="方正小标宋简体" w:hAnsi="方正小标宋简体" w:eastAsia="方正小标宋简体" w:cs="方正小标宋简体"/>
          <w:b w:val="0"/>
          <w:bCs w:val="0"/>
          <w:i w:val="0"/>
          <w:iCs w:val="0"/>
          <w:caps w:val="0"/>
          <w:color w:val="333333"/>
          <w:spacing w:val="0"/>
          <w:sz w:val="36"/>
          <w:szCs w:val="36"/>
          <w:shd w:val="clear" w:fill="FFFFFF"/>
        </w:rPr>
        <w:t>县处置大面积停电事件应急预案》的</w:t>
      </w:r>
      <w:bookmarkEnd w:id="0"/>
      <w:r>
        <w:rPr>
          <w:rFonts w:hint="eastAsia" w:ascii="方正小标宋简体" w:hAnsi="方正小标宋简体" w:eastAsia="方正小标宋简体" w:cs="方正小标宋简体"/>
          <w:b w:val="0"/>
          <w:bCs w:val="0"/>
          <w:i w:val="0"/>
          <w:iCs w:val="0"/>
          <w:caps w:val="0"/>
          <w:color w:val="333333"/>
          <w:spacing w:val="0"/>
          <w:sz w:val="36"/>
          <w:szCs w:val="36"/>
          <w:shd w:val="clear" w:fill="FFFFFF"/>
          <w:lang w:eastAsia="zh-CN"/>
        </w:rPr>
        <w:t>解读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仿宋" w:hAnsi="仿宋" w:eastAsia="仿宋" w:cs="仿宋"/>
          <w:i w:val="0"/>
          <w:iCs w:val="0"/>
          <w:caps w:val="0"/>
          <w:color w:val="000000"/>
          <w:spacing w:val="0"/>
          <w:sz w:val="24"/>
          <w:szCs w:val="24"/>
        </w:rPr>
      </w:pPr>
      <w:r>
        <w:rPr>
          <w:rFonts w:ascii="黑体" w:hAnsi="宋体" w:eastAsia="黑体" w:cs="黑体"/>
          <w:b w:val="0"/>
          <w:bCs w:val="0"/>
          <w:i w:val="0"/>
          <w:iCs w:val="0"/>
          <w:caps w:val="0"/>
          <w:color w:val="333333"/>
          <w:spacing w:val="0"/>
          <w:sz w:val="32"/>
          <w:szCs w:val="32"/>
          <w:shd w:val="clear" w:fill="FFFFFF"/>
        </w:rPr>
        <w:t>一、起草背景</w:t>
      </w:r>
    </w:p>
    <w:p>
      <w:pPr>
        <w:pStyle w:val="4"/>
        <w:keepNext w:val="0"/>
        <w:keepLines w:val="0"/>
        <w:widowControl/>
        <w:suppressLineNumbers w:val="0"/>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为规范大面积停电事件的应急处置工作，有效预防和正确、快速处置大面积停电事件，最大程度地减少各种影响和损失，保障我县经济安全、社会稳定和人民生命财产安全，为此我县</w:t>
      </w:r>
      <w:r>
        <w:rPr>
          <w:rFonts w:hint="eastAsia" w:ascii="仿宋" w:hAnsi="仿宋" w:eastAsia="仿宋" w:cs="仿宋"/>
          <w:i w:val="0"/>
          <w:iCs w:val="0"/>
          <w:caps w:val="0"/>
          <w:color w:val="000000"/>
          <w:spacing w:val="0"/>
          <w:sz w:val="32"/>
          <w:szCs w:val="32"/>
          <w:shd w:val="clear" w:fill="FFFFFF"/>
          <w:lang w:eastAsia="zh-CN"/>
        </w:rPr>
        <w:t>发展和改革局</w:t>
      </w:r>
      <w:r>
        <w:rPr>
          <w:rFonts w:hint="eastAsia" w:ascii="仿宋" w:hAnsi="仿宋" w:eastAsia="仿宋" w:cs="仿宋"/>
          <w:i w:val="0"/>
          <w:iCs w:val="0"/>
          <w:caps w:val="0"/>
          <w:color w:val="000000"/>
          <w:spacing w:val="0"/>
          <w:sz w:val="32"/>
          <w:szCs w:val="32"/>
          <w:shd w:val="clear" w:fill="FFFFFF"/>
        </w:rPr>
        <w:t>牵头起草了《</w:t>
      </w:r>
      <w:r>
        <w:rPr>
          <w:rFonts w:hint="eastAsia" w:ascii="仿宋" w:hAnsi="仿宋" w:eastAsia="仿宋" w:cs="仿宋"/>
          <w:i w:val="0"/>
          <w:iCs w:val="0"/>
          <w:caps w:val="0"/>
          <w:color w:val="000000"/>
          <w:spacing w:val="0"/>
          <w:sz w:val="32"/>
          <w:szCs w:val="32"/>
          <w:shd w:val="clear" w:fill="FFFFFF"/>
          <w:lang w:eastAsia="zh-CN"/>
        </w:rPr>
        <w:t>隆回</w:t>
      </w:r>
      <w:r>
        <w:rPr>
          <w:rFonts w:hint="eastAsia" w:ascii="仿宋" w:hAnsi="仿宋" w:eastAsia="仿宋" w:cs="仿宋"/>
          <w:i w:val="0"/>
          <w:iCs w:val="0"/>
          <w:caps w:val="0"/>
          <w:color w:val="000000"/>
          <w:spacing w:val="0"/>
          <w:sz w:val="32"/>
          <w:szCs w:val="32"/>
          <w:shd w:val="clear" w:fill="FFFFFF"/>
        </w:rPr>
        <w:t>县处置大面积停电事件应急预案》。</w:t>
      </w:r>
    </w:p>
    <w:p>
      <w:pPr>
        <w:pStyle w:val="4"/>
        <w:keepNext w:val="0"/>
        <w:keepLines w:val="0"/>
        <w:widowControl/>
        <w:suppressLineNumbers w:val="0"/>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仿宋" w:hAnsi="仿宋" w:eastAsia="仿宋" w:cs="仿宋"/>
          <w:i w:val="0"/>
          <w:iCs w:val="0"/>
          <w:caps w:val="0"/>
          <w:color w:val="000000"/>
          <w:spacing w:val="0"/>
          <w:sz w:val="24"/>
          <w:szCs w:val="24"/>
        </w:rPr>
      </w:pPr>
      <w:r>
        <w:rPr>
          <w:rFonts w:hint="eastAsia" w:ascii="黑体" w:hAnsi="宋体" w:eastAsia="黑体" w:cs="黑体"/>
          <w:b w:val="0"/>
          <w:bCs w:val="0"/>
          <w:i w:val="0"/>
          <w:iCs w:val="0"/>
          <w:caps w:val="0"/>
          <w:color w:val="333333"/>
          <w:spacing w:val="0"/>
          <w:sz w:val="32"/>
          <w:szCs w:val="32"/>
          <w:shd w:val="clear" w:fill="FFFFFF"/>
        </w:rPr>
        <w:t>二、政策依据</w:t>
      </w:r>
    </w:p>
    <w:p>
      <w:pPr>
        <w:pStyle w:val="4"/>
        <w:keepNext w:val="0"/>
        <w:keepLines w:val="0"/>
        <w:widowControl/>
        <w:suppressLineNumbers w:val="0"/>
        <w:shd w:val="clear" w:fill="FFFFFF"/>
        <w:spacing w:before="0" w:beforeAutospacing="0" w:after="0" w:afterAutospacing="0" w:line="560" w:lineRule="atLeast"/>
        <w:ind w:left="0" w:right="0" w:firstLine="48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lang w:eastAsia="zh-CN"/>
        </w:rPr>
        <w:t>《中华人民共和国突以事件应对法》</w:t>
      </w:r>
      <w:r>
        <w:rPr>
          <w:rFonts w:hint="eastAsia" w:ascii="仿宋" w:hAnsi="仿宋" w:eastAsia="仿宋" w:cs="仿宋"/>
          <w:i w:val="0"/>
          <w:iCs w:val="0"/>
          <w:caps w:val="0"/>
          <w:color w:val="000000"/>
          <w:spacing w:val="0"/>
          <w:sz w:val="32"/>
          <w:szCs w:val="32"/>
          <w:shd w:val="clear" w:fill="FFFFFF"/>
        </w:rPr>
        <w:t>《中华人民共和国电力法》《中华人民共和国安全生产法》《湖南省处置电网大面积停电事件应急预案》等法律法规和有关规定。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仿宋" w:hAnsi="仿宋" w:eastAsia="仿宋" w:cs="仿宋"/>
          <w:i w:val="0"/>
          <w:iCs w:val="0"/>
          <w:caps w:val="0"/>
          <w:color w:val="000000"/>
          <w:spacing w:val="0"/>
          <w:sz w:val="24"/>
          <w:szCs w:val="24"/>
        </w:rPr>
      </w:pPr>
      <w:r>
        <w:rPr>
          <w:rFonts w:hint="eastAsia" w:ascii="黑体" w:hAnsi="宋体" w:eastAsia="黑体" w:cs="黑体"/>
          <w:b w:val="0"/>
          <w:bCs w:val="0"/>
          <w:i w:val="0"/>
          <w:iCs w:val="0"/>
          <w:caps w:val="0"/>
          <w:color w:val="333333"/>
          <w:spacing w:val="0"/>
          <w:sz w:val="32"/>
          <w:szCs w:val="32"/>
          <w:shd w:val="clear" w:fill="FFFFFF"/>
        </w:rPr>
        <w:t>三、适用范围及工作原则</w:t>
      </w:r>
    </w:p>
    <w:p>
      <w:pPr>
        <w:pStyle w:val="4"/>
        <w:keepNext w:val="0"/>
        <w:keepLines w:val="0"/>
        <w:widowControl/>
        <w:suppressLineNumbers w:val="0"/>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rPr>
        <w:t> 适用范围</w:t>
      </w:r>
    </w:p>
    <w:p>
      <w:pPr>
        <w:pStyle w:val="4"/>
        <w:keepNext w:val="0"/>
        <w:keepLines w:val="0"/>
        <w:widowControl/>
        <w:suppressLineNumbers w:val="0"/>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本预案适用于本县行政区域大面积停电事件的应对处置。</w:t>
      </w:r>
    </w:p>
    <w:p>
      <w:pPr>
        <w:pStyle w:val="4"/>
        <w:keepNext w:val="0"/>
        <w:keepLines w:val="0"/>
        <w:widowControl/>
        <w:suppressLineNumbers w:val="0"/>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lang w:val="en-US" w:eastAsia="zh-CN"/>
        </w:rPr>
        <w:t>2、</w:t>
      </w:r>
      <w:r>
        <w:rPr>
          <w:rFonts w:hint="eastAsia" w:ascii="仿宋" w:hAnsi="仿宋" w:eastAsia="仿宋" w:cs="仿宋"/>
          <w:i w:val="0"/>
          <w:iCs w:val="0"/>
          <w:caps w:val="0"/>
          <w:color w:val="000000"/>
          <w:spacing w:val="0"/>
          <w:sz w:val="32"/>
          <w:szCs w:val="32"/>
          <w:shd w:val="clear" w:fill="FFFFFF"/>
        </w:rPr>
        <w:t>工作原则</w:t>
      </w:r>
    </w:p>
    <w:p>
      <w:pPr>
        <w:pStyle w:val="4"/>
        <w:keepNext w:val="0"/>
        <w:keepLines w:val="0"/>
        <w:widowControl/>
        <w:suppressLineNumbers w:val="0"/>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eastAsia="zh-CN"/>
        </w:rPr>
        <w:t>居安思危，预防为主</w:t>
      </w:r>
      <w:r>
        <w:rPr>
          <w:rFonts w:hint="eastAsia" w:ascii="仿宋" w:hAnsi="仿宋" w:eastAsia="仿宋" w:cs="仿宋"/>
          <w:i w:val="0"/>
          <w:iCs w:val="0"/>
          <w:caps w:val="0"/>
          <w:color w:val="000000"/>
          <w:spacing w:val="0"/>
          <w:sz w:val="32"/>
          <w:szCs w:val="32"/>
          <w:shd w:val="clear" w:fill="FFFFFF"/>
          <w:lang w:val="en-US" w:eastAsia="zh-CN"/>
        </w:rPr>
        <w:t>;保证重点，减少危害；统一指挥，分工负责。</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320" w:firstLineChars="100"/>
        <w:jc w:val="both"/>
        <w:rPr>
          <w:rFonts w:hint="eastAsia" w:ascii="黑体" w:hAnsi="宋体" w:eastAsia="黑体" w:cs="黑体"/>
          <w:b w:val="0"/>
          <w:bCs w:val="0"/>
          <w:i w:val="0"/>
          <w:iCs w:val="0"/>
          <w:caps w:val="0"/>
          <w:color w:val="333333"/>
          <w:spacing w:val="0"/>
          <w:sz w:val="32"/>
          <w:szCs w:val="32"/>
          <w:shd w:val="clear" w:fill="FFFFFF"/>
        </w:rPr>
      </w:pPr>
      <w:r>
        <w:rPr>
          <w:rFonts w:hint="eastAsia" w:ascii="黑体" w:hAnsi="宋体" w:eastAsia="黑体" w:cs="黑体"/>
          <w:b w:val="0"/>
          <w:bCs w:val="0"/>
          <w:i w:val="0"/>
          <w:iCs w:val="0"/>
          <w:caps w:val="0"/>
          <w:color w:val="333333"/>
          <w:spacing w:val="0"/>
          <w:sz w:val="32"/>
          <w:szCs w:val="32"/>
          <w:shd w:val="clear" w:fill="FFFFFF"/>
        </w:rPr>
        <w:t>主要内容</w:t>
      </w:r>
    </w:p>
    <w:p>
      <w:pPr>
        <w:pStyle w:val="4"/>
        <w:keepNext w:val="0"/>
        <w:keepLines w:val="0"/>
        <w:widowControl/>
        <w:suppressLineNumbers w:val="0"/>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《隆回县处置大面积停电事件应急预案》包括总则、应急指挥体系及职责、预防预警机制、应急响应、善后工作、应急保障、监督管理、附则、附件共9方面内容。</w:t>
      </w:r>
    </w:p>
    <w:p>
      <w:pPr>
        <w:pStyle w:val="4"/>
        <w:keepNext w:val="0"/>
        <w:keepLines w:val="0"/>
        <w:widowControl/>
        <w:suppressLineNumbers w:val="0"/>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第一部分：总则。明确编制目的、编制依据、适用范围、工作原则。按照事件严重性和受影响程度，将突发重大停电事件分为三级、四级两个等级。</w:t>
      </w:r>
    </w:p>
    <w:p>
      <w:pPr>
        <w:pStyle w:val="4"/>
        <w:keepNext w:val="0"/>
        <w:keepLines w:val="0"/>
        <w:widowControl/>
        <w:suppressLineNumbers w:val="0"/>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第二部分：应急指挥体系及职责。隆回县人民政府成立突发重大停电事件应急领导小组，在县人民政府领导下负责全县突发重大停电事件应对工作；领导小组办公室设在县发展和改革局，县发展和改革局局长兼任办公室主任。</w:t>
      </w:r>
    </w:p>
    <w:p>
      <w:pPr>
        <w:pStyle w:val="4"/>
        <w:keepNext w:val="0"/>
        <w:keepLines w:val="0"/>
        <w:widowControl/>
        <w:suppressLineNumbers w:val="0"/>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第三部分：预防预警机制。明确县内供电企业、发电企业、相关部门和单位需要监测可能影响电力运行的信息；规定预警信息发布、预警行动。</w:t>
      </w:r>
    </w:p>
    <w:p>
      <w:pPr>
        <w:pStyle w:val="4"/>
        <w:keepNext w:val="0"/>
        <w:keepLines w:val="0"/>
        <w:widowControl/>
        <w:suppressLineNumbers w:val="0"/>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第四部分：应急响应。根据突发重大停电事件的严重程度和发展态势，将应急响应设定为Ⅲ级和Ⅳ级两个等级，分别对应三级、四级突发停电事件。</w:t>
      </w:r>
    </w:p>
    <w:p>
      <w:pPr>
        <w:pStyle w:val="4"/>
        <w:keepNext w:val="0"/>
        <w:keepLines w:val="0"/>
        <w:widowControl/>
        <w:suppressLineNumbers w:val="0"/>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第五部分：善后工作。规定了应急响应终止后，处置评估、事件调查、善后处理。</w:t>
      </w:r>
    </w:p>
    <w:p>
      <w:pPr>
        <w:pStyle w:val="4"/>
        <w:keepNext w:val="0"/>
        <w:keepLines w:val="0"/>
        <w:widowControl/>
        <w:suppressLineNumbers w:val="0"/>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第六部分：应急保障。从应急队伍、装备物资、通信、交通与运输、技术、应急电源、资金等方面提出了要求。</w:t>
      </w:r>
    </w:p>
    <w:p>
      <w:pPr>
        <w:pStyle w:val="4"/>
        <w:keepNext w:val="0"/>
        <w:keepLines w:val="0"/>
        <w:widowControl/>
        <w:suppressLineNumbers w:val="0"/>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第七部分：监督管理。对突发重大停电事件应急处置工作中作出突出贡献的集体和个人给予表扬，对处置不力或者有其他失职、渎职行为造成重大损失或者社会影响的，依法依纪严肃追责。</w:t>
      </w:r>
    </w:p>
    <w:p>
      <w:pPr>
        <w:pStyle w:val="4"/>
        <w:keepNext w:val="0"/>
        <w:keepLines w:val="0"/>
        <w:widowControl/>
        <w:suppressLineNumbers w:val="0"/>
        <w:shd w:val="clear" w:fill="FFFFFF"/>
        <w:spacing w:before="0" w:beforeAutospacing="0" w:after="0" w:afterAutospacing="0" w:line="560" w:lineRule="atLeast"/>
        <w:ind w:right="0" w:firstLine="640" w:firstLineChars="200"/>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第八部分：附则。规定《隆回县处置大面积停电事件应急预案》 的管理、更新、解释、实施等要求。</w:t>
      </w:r>
    </w:p>
    <w:p>
      <w:pPr>
        <w:pStyle w:val="4"/>
        <w:keepNext w:val="0"/>
        <w:keepLines w:val="0"/>
        <w:widowControl/>
        <w:suppressLineNumbers w:val="0"/>
        <w:shd w:val="clear" w:fill="FFFFFF"/>
        <w:spacing w:before="0" w:beforeAutospacing="0" w:after="0" w:afterAutospacing="0" w:line="560" w:lineRule="atLeast"/>
        <w:ind w:right="0" w:firstLine="640" w:firstLineChars="200"/>
        <w:jc w:val="left"/>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第九部分：附件。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B47082"/>
    <w:multiLevelType w:val="singleLevel"/>
    <w:tmpl w:val="09B4708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23AA7"/>
    <w:rsid w:val="0C6D0E78"/>
    <w:rsid w:val="1F6A5DF1"/>
    <w:rsid w:val="2798789A"/>
    <w:rsid w:val="3377199D"/>
    <w:rsid w:val="42741CAF"/>
    <w:rsid w:val="4CE72D85"/>
    <w:rsid w:val="62EC5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2021-12-02T08:39:00Z</dcterms:created>
  <dc:creator>Administrator</dc:creator>
  <cp:lastModifiedBy>演示人</cp:lastModifiedBy>
  <cp:lastPrinted>2021-12-03T01:56:00Z</cp:lastPrinted>
  <dcterms:modified xsi:type="dcterms:W3CDTF">2022-01-06T05:39:32Z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A73E338E7EF04FA5AA2C850546E41DFA</vt:lpwstr>
  </property>
</Properties>
</file>