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Style w:val="4"/>
          <w:rFonts w:hint="eastAsia" w:ascii="宋体" w:hAnsi="宋体" w:eastAsia="宋体" w:cs="宋体"/>
          <w:b/>
          <w:bCs/>
          <w:i w:val="0"/>
          <w:iCs w:val="0"/>
          <w:caps w:val="0"/>
          <w:spacing w:val="0"/>
          <w:w w:val="100"/>
          <w:kern w:val="2"/>
          <w:sz w:val="44"/>
          <w:szCs w:val="44"/>
          <w:lang w:val="en-US" w:eastAsia="zh-CN" w:bidi="ar-SA"/>
        </w:rPr>
      </w:pPr>
      <w:bookmarkStart w:id="0" w:name="_GoBack"/>
      <w:r>
        <w:rPr>
          <w:rStyle w:val="4"/>
          <w:rFonts w:ascii="宋体" w:hAnsi="宋体" w:eastAsia="宋体" w:cs="宋体"/>
          <w:b/>
          <w:bCs/>
          <w:i w:val="0"/>
          <w:iCs w:val="0"/>
          <w:caps w:val="0"/>
          <w:spacing w:val="0"/>
          <w:w w:val="100"/>
          <w:kern w:val="2"/>
          <w:sz w:val="44"/>
          <w:szCs w:val="44"/>
          <w:lang w:val="en-US" w:eastAsia="zh-CN" w:bidi="ar-SA"/>
        </w:rPr>
        <w:t>关于加快推进装配式建筑发</w:t>
      </w:r>
      <w:r>
        <w:rPr>
          <w:rStyle w:val="4"/>
          <w:rFonts w:hint="eastAsia" w:ascii="宋体" w:hAnsi="宋体" w:cs="宋体"/>
          <w:b/>
          <w:bCs/>
          <w:i w:val="0"/>
          <w:iCs w:val="0"/>
          <w:caps w:val="0"/>
          <w:spacing w:val="0"/>
          <w:w w:val="100"/>
          <w:kern w:val="2"/>
          <w:sz w:val="44"/>
          <w:szCs w:val="44"/>
          <w:lang w:val="en-US" w:eastAsia="zh-CN" w:bidi="ar-SA"/>
        </w:rPr>
        <w:t>展</w:t>
      </w:r>
      <w:r>
        <w:rPr>
          <w:rStyle w:val="4"/>
          <w:rFonts w:ascii="宋体" w:hAnsi="宋体" w:eastAsia="宋体" w:cs="宋体"/>
          <w:b/>
          <w:bCs/>
          <w:i w:val="0"/>
          <w:iCs w:val="0"/>
          <w:caps w:val="0"/>
          <w:spacing w:val="0"/>
          <w:w w:val="100"/>
          <w:kern w:val="2"/>
          <w:sz w:val="44"/>
          <w:szCs w:val="44"/>
          <w:lang w:val="en-US" w:eastAsia="zh-CN" w:bidi="ar-SA"/>
        </w:rPr>
        <w:t>的实施意见的</w:t>
      </w:r>
      <w:r>
        <w:rPr>
          <w:rStyle w:val="4"/>
          <w:rFonts w:hint="eastAsia" w:ascii="宋体" w:hAnsi="宋体" w:cs="宋体"/>
          <w:b/>
          <w:bCs/>
          <w:i w:val="0"/>
          <w:iCs w:val="0"/>
          <w:caps w:val="0"/>
          <w:spacing w:val="0"/>
          <w:w w:val="100"/>
          <w:kern w:val="2"/>
          <w:sz w:val="44"/>
          <w:szCs w:val="44"/>
          <w:lang w:val="en-US" w:eastAsia="zh-CN" w:bidi="ar-SA"/>
        </w:rPr>
        <w:t>解读</w:t>
      </w:r>
    </w:p>
    <w:bookmarkEnd w:id="0"/>
    <w:p>
      <w:pPr>
        <w:snapToGrid/>
        <w:spacing w:before="0" w:beforeAutospacing="0" w:after="0" w:afterAutospacing="0" w:line="560" w:lineRule="exact"/>
        <w:jc w:val="center"/>
        <w:textAlignment w:val="baseline"/>
        <w:rPr>
          <w:rStyle w:val="4"/>
          <w:rFonts w:ascii="宋体" w:hAnsi="宋体" w:eastAsia="宋体" w:cs="宋体"/>
          <w:b/>
          <w:bCs/>
          <w:i w:val="0"/>
          <w:iCs w:val="0"/>
          <w:caps w:val="0"/>
          <w:spacing w:val="0"/>
          <w:w w:val="100"/>
          <w:kern w:val="2"/>
          <w:sz w:val="44"/>
          <w:szCs w:val="44"/>
          <w:lang w:val="en-US" w:eastAsia="zh-CN" w:bidi="ar-SA"/>
        </w:rPr>
      </w:pPr>
    </w:p>
    <w:p>
      <w:pPr>
        <w:numPr>
          <w:ilvl w:val="0"/>
          <w:numId w:val="1"/>
        </w:numPr>
        <w:snapToGrid/>
        <w:spacing w:before="0" w:beforeAutospacing="0" w:after="0" w:afterAutospacing="0" w:line="560" w:lineRule="exact"/>
        <w:ind w:firstLine="640" w:firstLineChars="200"/>
        <w:jc w:val="left"/>
        <w:textAlignment w:val="baseline"/>
        <w:rPr>
          <w:rStyle w:val="4"/>
          <w:rFonts w:ascii="黑体" w:hAnsi="黑体" w:eastAsia="黑体"/>
          <w:b w:val="0"/>
          <w:bCs w:val="0"/>
          <w:i w:val="0"/>
          <w:iCs w:val="0"/>
          <w:caps w:val="0"/>
          <w:spacing w:val="0"/>
          <w:w w:val="100"/>
          <w:kern w:val="2"/>
          <w:sz w:val="32"/>
          <w:szCs w:val="32"/>
          <w:lang w:val="en-US" w:eastAsia="zh-CN" w:bidi="ar-SA"/>
        </w:rPr>
      </w:pPr>
      <w:r>
        <w:rPr>
          <w:rStyle w:val="4"/>
          <w:rFonts w:ascii="黑体" w:hAnsi="黑体" w:eastAsia="黑体"/>
          <w:b w:val="0"/>
          <w:bCs w:val="0"/>
          <w:i w:val="0"/>
          <w:iCs w:val="0"/>
          <w:caps w:val="0"/>
          <w:spacing w:val="0"/>
          <w:w w:val="100"/>
          <w:kern w:val="2"/>
          <w:sz w:val="32"/>
          <w:szCs w:val="32"/>
          <w:lang w:val="en-US" w:eastAsia="zh-CN" w:bidi="ar-SA"/>
        </w:rPr>
        <w:t>起草背景</w:t>
      </w:r>
    </w:p>
    <w:p>
      <w:pPr>
        <w:snapToGrid/>
        <w:spacing w:before="0" w:beforeAutospacing="0" w:after="0" w:afterAutospacing="0" w:line="560" w:lineRule="exact"/>
        <w:ind w:firstLine="642"/>
        <w:jc w:val="both"/>
        <w:textAlignment w:val="baseline"/>
        <w:rPr>
          <w:rStyle w:val="4"/>
          <w:rFonts w:ascii="仿宋" w:hAnsi="仿宋" w:eastAsia="仿宋"/>
          <w:b w:val="0"/>
          <w:bCs w:val="0"/>
          <w:i w:val="0"/>
          <w:caps w:val="0"/>
          <w:spacing w:val="0"/>
          <w:w w:val="100"/>
          <w:kern w:val="2"/>
          <w:sz w:val="32"/>
          <w:szCs w:val="32"/>
          <w:lang w:val="en-US" w:eastAsia="zh-CN" w:bidi="ar-SA"/>
        </w:rPr>
      </w:pPr>
      <w:r>
        <w:rPr>
          <w:rStyle w:val="4"/>
          <w:rFonts w:ascii="仿宋" w:hAnsi="仿宋" w:eastAsia="仿宋"/>
          <w:b w:val="0"/>
          <w:bCs w:val="0"/>
          <w:i w:val="0"/>
          <w:caps w:val="0"/>
          <w:spacing w:val="0"/>
          <w:w w:val="100"/>
          <w:kern w:val="2"/>
          <w:sz w:val="32"/>
          <w:szCs w:val="32"/>
          <w:lang w:val="en-US" w:eastAsia="zh-CN" w:bidi="ar-SA"/>
        </w:rPr>
        <w:t>根据《国务院办公厅关于大力发展装配式建筑的指导意见》（国办发〔2016〕71号）、《湖南省人民政府办公厅关于印发〈湖南省推进住宅产业化实施细则〉的通知》（湘政办发〔2014〕111号）、《湖南省人民</w:t>
      </w:r>
      <w:r>
        <w:rPr>
          <w:rStyle w:val="4"/>
          <w:rFonts w:hint="eastAsia" w:ascii="仿宋" w:hAnsi="仿宋" w:eastAsia="仿宋"/>
          <w:b w:val="0"/>
          <w:bCs w:val="0"/>
          <w:i w:val="0"/>
          <w:caps w:val="0"/>
          <w:spacing w:val="0"/>
          <w:w w:val="100"/>
          <w:kern w:val="2"/>
          <w:sz w:val="32"/>
          <w:szCs w:val="32"/>
          <w:lang w:val="en-US" w:eastAsia="zh-CN" w:bidi="ar-SA"/>
        </w:rPr>
        <w:t>政府</w:t>
      </w:r>
      <w:r>
        <w:rPr>
          <w:rStyle w:val="4"/>
          <w:rFonts w:ascii="仿宋" w:hAnsi="仿宋" w:eastAsia="仿宋"/>
          <w:b w:val="0"/>
          <w:bCs w:val="0"/>
          <w:i w:val="0"/>
          <w:caps w:val="0"/>
          <w:spacing w:val="0"/>
          <w:w w:val="100"/>
          <w:kern w:val="2"/>
          <w:sz w:val="32"/>
          <w:szCs w:val="32"/>
          <w:lang w:val="en-US" w:eastAsia="zh-CN" w:bidi="ar-SA"/>
        </w:rPr>
        <w:t>办公厅关于加快推进装配式建筑发展的实施意见》（湘政办发〔2017〕28号），《湖南省住房和城乡建设厅湖南省发展和改革委员会湖南省自然资源厅湖南省财政厅〈关于推进我省装配式建筑发展有关工作的通知〉》（湘建科〔2019〕240号）和《邵阳市人民政府办公室关于加快推进装配式建筑发展的实施意见》（邵市政办发〔2018〕15号）等文件精神，促进我县建筑市场环保、绿色发展，提高建筑施工效率；并依据县人民政府2022年第4次常务会议研究决定，起草出台该文件。</w:t>
      </w:r>
    </w:p>
    <w:p>
      <w:pPr>
        <w:numPr>
          <w:ilvl w:val="0"/>
          <w:numId w:val="1"/>
        </w:numPr>
        <w:snapToGrid/>
        <w:spacing w:before="0" w:beforeAutospacing="0" w:after="0" w:afterAutospacing="0" w:line="560" w:lineRule="exact"/>
        <w:ind w:left="0" w:leftChars="0" w:firstLine="640" w:firstLineChars="200"/>
        <w:jc w:val="both"/>
        <w:textAlignment w:val="baseline"/>
        <w:rPr>
          <w:rStyle w:val="4"/>
          <w:rFonts w:ascii="黑体" w:hAnsi="黑体" w:eastAsia="黑体"/>
          <w:b w:val="0"/>
          <w:bCs w:val="0"/>
          <w:i w:val="0"/>
          <w:caps w:val="0"/>
          <w:spacing w:val="0"/>
          <w:w w:val="100"/>
          <w:kern w:val="2"/>
          <w:sz w:val="32"/>
          <w:szCs w:val="32"/>
          <w:lang w:val="en-US" w:eastAsia="zh-CN" w:bidi="ar-SA"/>
        </w:rPr>
      </w:pPr>
      <w:r>
        <w:rPr>
          <w:rStyle w:val="4"/>
          <w:rFonts w:ascii="黑体" w:hAnsi="黑体" w:eastAsia="黑体"/>
          <w:b w:val="0"/>
          <w:bCs w:val="0"/>
          <w:i w:val="0"/>
          <w:caps w:val="0"/>
          <w:spacing w:val="0"/>
          <w:w w:val="100"/>
          <w:kern w:val="2"/>
          <w:sz w:val="32"/>
          <w:szCs w:val="32"/>
          <w:lang w:val="en-US" w:eastAsia="zh-CN" w:bidi="ar-SA"/>
        </w:rPr>
        <w:t>起草过程</w:t>
      </w:r>
    </w:p>
    <w:p>
      <w:pPr>
        <w:snapToGrid/>
        <w:spacing w:before="0" w:beforeAutospacing="0" w:after="0" w:afterAutospacing="0" w:line="560" w:lineRule="exact"/>
        <w:ind w:firstLine="640" w:firstLineChars="200"/>
        <w:jc w:val="both"/>
        <w:textAlignment w:val="baseline"/>
        <w:rPr>
          <w:rStyle w:val="4"/>
          <w:rFonts w:ascii="仿宋" w:hAnsi="仿宋" w:eastAsia="仿宋"/>
          <w:b w:val="0"/>
          <w:bCs w:val="0"/>
          <w:i w:val="0"/>
          <w:caps w:val="0"/>
          <w:spacing w:val="0"/>
          <w:w w:val="100"/>
          <w:kern w:val="2"/>
          <w:sz w:val="32"/>
          <w:szCs w:val="32"/>
          <w:lang w:val="en-US" w:eastAsia="zh-CN" w:bidi="ar-SA"/>
        </w:rPr>
      </w:pPr>
      <w:r>
        <w:rPr>
          <w:rStyle w:val="4"/>
          <w:rFonts w:ascii="仿宋" w:hAnsi="仿宋" w:eastAsia="仿宋"/>
          <w:b w:val="0"/>
          <w:bCs w:val="0"/>
          <w:i w:val="0"/>
          <w:caps w:val="0"/>
          <w:spacing w:val="0"/>
          <w:w w:val="100"/>
          <w:kern w:val="2"/>
          <w:sz w:val="32"/>
          <w:szCs w:val="32"/>
          <w:lang w:val="en-US" w:eastAsia="zh-CN" w:bidi="ar-SA"/>
        </w:rPr>
        <w:t>1、2022年1月14日由我局参照市政府（邵市政办发〔2018〕15号）和邵东市政府（邵东政办发〔2020〕9号）对该文件进行起草。于1月17日经由当时分管副县长刘琴召集相关单位进行研究讨论，研究结果为我县参照《邵阳市人民政府办公室关于加快推进装配式建筑发展的实施意见》（邵市政办发〔2018〕15号）执行，不再行文。</w:t>
      </w:r>
    </w:p>
    <w:p>
      <w:pPr>
        <w:snapToGrid/>
        <w:spacing w:before="0" w:beforeAutospacing="0" w:after="0" w:afterAutospacing="0" w:line="560" w:lineRule="exact"/>
        <w:ind w:firstLine="640" w:firstLineChars="200"/>
        <w:jc w:val="both"/>
        <w:textAlignment w:val="baseline"/>
        <w:rPr>
          <w:rStyle w:val="4"/>
          <w:rFonts w:ascii="仿宋" w:hAnsi="仿宋" w:eastAsia="仿宋"/>
          <w:b w:val="0"/>
          <w:bCs w:val="0"/>
          <w:i w:val="0"/>
          <w:caps w:val="0"/>
          <w:spacing w:val="0"/>
          <w:w w:val="100"/>
          <w:kern w:val="2"/>
          <w:sz w:val="32"/>
          <w:szCs w:val="32"/>
          <w:lang w:val="en-US" w:eastAsia="zh-CN" w:bidi="ar-SA"/>
        </w:rPr>
      </w:pPr>
      <w:r>
        <w:rPr>
          <w:rStyle w:val="4"/>
          <w:rFonts w:ascii="仿宋" w:hAnsi="仿宋" w:eastAsia="仿宋"/>
          <w:b w:val="0"/>
          <w:bCs w:val="0"/>
          <w:i w:val="0"/>
          <w:caps w:val="0"/>
          <w:spacing w:val="0"/>
          <w:w w:val="100"/>
          <w:kern w:val="2"/>
          <w:sz w:val="32"/>
          <w:szCs w:val="32"/>
          <w:lang w:val="en-US" w:eastAsia="zh-CN" w:bidi="ar-SA"/>
        </w:rPr>
        <w:t>2、2月9日，我局根据分管副县长杨喜国意见，需制定该文件，并明确容积率奖励的具体规定。于2月13日对该文件进行重新起草，并于2月15日经2022年第4次常务会议研究决定，出台该文件。</w:t>
      </w:r>
    </w:p>
    <w:p>
      <w:pPr>
        <w:numPr>
          <w:ilvl w:val="0"/>
          <w:numId w:val="1"/>
        </w:numPr>
        <w:snapToGrid/>
        <w:spacing w:before="0" w:beforeAutospacing="0" w:after="0" w:afterAutospacing="0" w:line="560" w:lineRule="exact"/>
        <w:ind w:left="0" w:leftChars="0" w:firstLine="640" w:firstLineChars="200"/>
        <w:jc w:val="both"/>
        <w:textAlignment w:val="baseline"/>
        <w:rPr>
          <w:rStyle w:val="4"/>
          <w:rFonts w:ascii="黑体" w:hAnsi="黑体" w:eastAsia="黑体"/>
          <w:b w:val="0"/>
          <w:bCs w:val="0"/>
          <w:i w:val="0"/>
          <w:caps w:val="0"/>
          <w:spacing w:val="0"/>
          <w:w w:val="100"/>
          <w:kern w:val="2"/>
          <w:sz w:val="32"/>
          <w:szCs w:val="32"/>
          <w:lang w:val="en-US" w:eastAsia="zh-CN" w:bidi="ar-SA"/>
        </w:rPr>
      </w:pPr>
      <w:r>
        <w:rPr>
          <w:rStyle w:val="4"/>
          <w:rFonts w:ascii="黑体" w:hAnsi="黑体" w:eastAsia="黑体"/>
          <w:b w:val="0"/>
          <w:bCs w:val="0"/>
          <w:i w:val="0"/>
          <w:caps w:val="0"/>
          <w:spacing w:val="0"/>
          <w:w w:val="100"/>
          <w:kern w:val="2"/>
          <w:sz w:val="32"/>
          <w:szCs w:val="32"/>
          <w:lang w:val="en-US" w:eastAsia="zh-CN" w:bidi="ar-SA"/>
        </w:rPr>
        <w:t>制定依据</w:t>
      </w:r>
    </w:p>
    <w:p>
      <w:pPr>
        <w:numPr>
          <w:ilvl w:val="0"/>
          <w:numId w:val="2"/>
        </w:numPr>
        <w:snapToGrid/>
        <w:spacing w:before="0" w:beforeAutospacing="0" w:after="0" w:afterAutospacing="0" w:line="560" w:lineRule="exact"/>
        <w:ind w:firstLine="640" w:firstLineChars="200"/>
        <w:jc w:val="both"/>
        <w:textAlignment w:val="baseline"/>
        <w:rPr>
          <w:rStyle w:val="4"/>
          <w:rFonts w:ascii="仿宋" w:hAnsi="仿宋" w:eastAsia="仿宋"/>
          <w:b w:val="0"/>
          <w:bCs w:val="0"/>
          <w:i w:val="0"/>
          <w:caps w:val="0"/>
          <w:spacing w:val="0"/>
          <w:w w:val="100"/>
          <w:kern w:val="2"/>
          <w:sz w:val="32"/>
          <w:szCs w:val="32"/>
          <w:lang w:val="en-US" w:eastAsia="zh-CN" w:bidi="ar-SA"/>
        </w:rPr>
      </w:pPr>
      <w:r>
        <w:rPr>
          <w:rStyle w:val="4"/>
          <w:rFonts w:ascii="仿宋" w:hAnsi="仿宋" w:eastAsia="仿宋"/>
          <w:b w:val="0"/>
          <w:bCs w:val="0"/>
          <w:i w:val="0"/>
          <w:caps w:val="0"/>
          <w:spacing w:val="0"/>
          <w:w w:val="100"/>
          <w:kern w:val="2"/>
          <w:sz w:val="32"/>
          <w:szCs w:val="32"/>
          <w:lang w:val="en-US" w:eastAsia="zh-CN" w:bidi="ar-SA"/>
        </w:rPr>
        <w:t>《国务院办公厅关于大力发展装配式建筑的指导意见》（国办发〔2016〕71号）</w:t>
      </w:r>
    </w:p>
    <w:p>
      <w:pPr>
        <w:numPr>
          <w:ilvl w:val="0"/>
          <w:numId w:val="2"/>
        </w:numPr>
        <w:snapToGrid/>
        <w:spacing w:before="0" w:beforeAutospacing="0" w:after="0" w:afterAutospacing="0" w:line="560" w:lineRule="exact"/>
        <w:ind w:firstLine="640" w:firstLineChars="200"/>
        <w:jc w:val="both"/>
        <w:textAlignment w:val="baseline"/>
        <w:rPr>
          <w:rStyle w:val="4"/>
          <w:rFonts w:ascii="仿宋" w:hAnsi="仿宋" w:eastAsia="仿宋"/>
          <w:b w:val="0"/>
          <w:bCs w:val="0"/>
          <w:i w:val="0"/>
          <w:caps w:val="0"/>
          <w:spacing w:val="0"/>
          <w:w w:val="100"/>
          <w:kern w:val="2"/>
          <w:sz w:val="32"/>
          <w:szCs w:val="32"/>
          <w:lang w:val="en-US" w:eastAsia="zh-CN" w:bidi="ar-SA"/>
        </w:rPr>
      </w:pPr>
      <w:r>
        <w:rPr>
          <w:rStyle w:val="4"/>
          <w:rFonts w:ascii="仿宋" w:hAnsi="仿宋" w:eastAsia="仿宋"/>
          <w:b w:val="0"/>
          <w:bCs w:val="0"/>
          <w:i w:val="0"/>
          <w:caps w:val="0"/>
          <w:spacing w:val="0"/>
          <w:w w:val="100"/>
          <w:kern w:val="2"/>
          <w:sz w:val="32"/>
          <w:szCs w:val="32"/>
          <w:lang w:val="en-US" w:eastAsia="zh-CN" w:bidi="ar-SA"/>
        </w:rPr>
        <w:t>《湖南省人民政府办公厅关于印发〈湖南省推进住宅产业化实施细则〉的通知》（湘政办发〔2014〕111号）、《湖南省人民下府办公厅关于加快推进装配式建筑发展的实施意见》（湘政办发〔2017〕28号）</w:t>
      </w:r>
    </w:p>
    <w:p>
      <w:pPr>
        <w:numPr>
          <w:ilvl w:val="0"/>
          <w:numId w:val="2"/>
        </w:numPr>
        <w:snapToGrid/>
        <w:spacing w:before="0" w:beforeAutospacing="0" w:after="0" w:afterAutospacing="0" w:line="560" w:lineRule="exact"/>
        <w:ind w:firstLine="640" w:firstLineChars="200"/>
        <w:jc w:val="both"/>
        <w:textAlignment w:val="baseline"/>
        <w:rPr>
          <w:rStyle w:val="4"/>
          <w:rFonts w:ascii="仿宋" w:hAnsi="仿宋" w:eastAsia="仿宋"/>
          <w:b w:val="0"/>
          <w:bCs w:val="0"/>
          <w:i w:val="0"/>
          <w:caps w:val="0"/>
          <w:spacing w:val="0"/>
          <w:w w:val="100"/>
          <w:kern w:val="2"/>
          <w:sz w:val="32"/>
          <w:szCs w:val="32"/>
          <w:lang w:val="en-US" w:eastAsia="zh-CN" w:bidi="ar-SA"/>
        </w:rPr>
      </w:pPr>
      <w:r>
        <w:rPr>
          <w:rStyle w:val="4"/>
          <w:rFonts w:ascii="仿宋" w:hAnsi="仿宋" w:eastAsia="仿宋"/>
          <w:b w:val="0"/>
          <w:bCs w:val="0"/>
          <w:i w:val="0"/>
          <w:caps w:val="0"/>
          <w:spacing w:val="0"/>
          <w:w w:val="100"/>
          <w:kern w:val="2"/>
          <w:sz w:val="32"/>
          <w:szCs w:val="32"/>
          <w:lang w:val="en-US" w:eastAsia="zh-CN" w:bidi="ar-SA"/>
        </w:rPr>
        <w:t>《湖南省住房和城乡建设厅湖南省发展和改革委员会湖南省自然资源厅湖南省财政厅〈关于推进我省装配式建筑发展有关工作的通知〉》（湘建科〔2019〕240号）</w:t>
      </w:r>
    </w:p>
    <w:p>
      <w:pPr>
        <w:numPr>
          <w:ilvl w:val="0"/>
          <w:numId w:val="2"/>
        </w:numPr>
        <w:snapToGrid/>
        <w:spacing w:before="0" w:beforeAutospacing="0" w:after="0" w:afterAutospacing="0" w:line="560" w:lineRule="exact"/>
        <w:ind w:firstLine="640" w:firstLineChars="200"/>
        <w:jc w:val="both"/>
        <w:textAlignment w:val="baseline"/>
        <w:rPr>
          <w:rStyle w:val="4"/>
          <w:rFonts w:ascii="仿宋" w:hAnsi="仿宋" w:eastAsia="仿宋"/>
          <w:b w:val="0"/>
          <w:bCs w:val="0"/>
          <w:i w:val="0"/>
          <w:caps w:val="0"/>
          <w:spacing w:val="0"/>
          <w:w w:val="100"/>
          <w:kern w:val="2"/>
          <w:sz w:val="32"/>
          <w:szCs w:val="32"/>
          <w:lang w:val="en-US" w:eastAsia="zh-CN" w:bidi="ar-SA"/>
        </w:rPr>
      </w:pPr>
      <w:r>
        <w:rPr>
          <w:rStyle w:val="4"/>
          <w:rFonts w:ascii="仿宋" w:hAnsi="仿宋" w:eastAsia="仿宋"/>
          <w:b w:val="0"/>
          <w:bCs w:val="0"/>
          <w:i w:val="0"/>
          <w:caps w:val="0"/>
          <w:spacing w:val="0"/>
          <w:w w:val="100"/>
          <w:kern w:val="2"/>
          <w:sz w:val="32"/>
          <w:szCs w:val="32"/>
          <w:lang w:val="en-US" w:eastAsia="zh-CN" w:bidi="ar-SA"/>
        </w:rPr>
        <w:t>《邵阳市人民政府办公室关于加快推进装配式建筑发展的实施意见》（邵市政办发〔2018〕15号）</w:t>
      </w:r>
    </w:p>
    <w:p>
      <w:pPr>
        <w:numPr>
          <w:ilvl w:val="0"/>
          <w:numId w:val="1"/>
        </w:numPr>
        <w:snapToGrid/>
        <w:spacing w:before="0" w:beforeAutospacing="0" w:after="0" w:afterAutospacing="0" w:line="560" w:lineRule="exact"/>
        <w:ind w:left="0" w:leftChars="0" w:firstLine="640" w:firstLineChars="200"/>
        <w:jc w:val="both"/>
        <w:textAlignment w:val="baseline"/>
        <w:rPr>
          <w:rStyle w:val="4"/>
          <w:rFonts w:ascii="黑体" w:hAnsi="黑体" w:eastAsia="黑体"/>
          <w:b w:val="0"/>
          <w:bCs w:val="0"/>
          <w:i w:val="0"/>
          <w:caps w:val="0"/>
          <w:spacing w:val="0"/>
          <w:w w:val="100"/>
          <w:kern w:val="2"/>
          <w:sz w:val="32"/>
          <w:szCs w:val="32"/>
          <w:lang w:val="en-US" w:eastAsia="zh-CN" w:bidi="ar-SA"/>
        </w:rPr>
      </w:pPr>
      <w:r>
        <w:rPr>
          <w:rStyle w:val="4"/>
          <w:rFonts w:ascii="黑体" w:hAnsi="黑体" w:eastAsia="黑体"/>
          <w:b w:val="0"/>
          <w:bCs w:val="0"/>
          <w:i w:val="0"/>
          <w:caps w:val="0"/>
          <w:spacing w:val="0"/>
          <w:w w:val="100"/>
          <w:kern w:val="2"/>
          <w:sz w:val="32"/>
          <w:szCs w:val="32"/>
          <w:lang w:val="en-US" w:eastAsia="zh-CN" w:bidi="ar-SA"/>
        </w:rPr>
        <w:t>主要内容</w:t>
      </w:r>
    </w:p>
    <w:p>
      <w:pPr>
        <w:snapToGrid/>
        <w:spacing w:before="0" w:beforeAutospacing="0" w:after="0" w:afterAutospacing="0" w:line="560" w:lineRule="exact"/>
        <w:ind w:firstLine="640" w:firstLineChars="200"/>
        <w:jc w:val="both"/>
        <w:textAlignment w:val="baseline"/>
        <w:rPr>
          <w:rStyle w:val="4"/>
          <w:rFonts w:ascii="仿宋" w:hAnsi="仿宋" w:eastAsia="仿宋"/>
          <w:b w:val="0"/>
          <w:bCs w:val="0"/>
          <w:i w:val="0"/>
          <w:caps w:val="0"/>
          <w:spacing w:val="0"/>
          <w:w w:val="100"/>
          <w:kern w:val="2"/>
          <w:sz w:val="32"/>
          <w:szCs w:val="32"/>
          <w:lang w:val="en-US" w:eastAsia="zh-CN" w:bidi="ar-SA"/>
        </w:rPr>
      </w:pPr>
      <w:r>
        <w:rPr>
          <w:rStyle w:val="4"/>
          <w:rFonts w:ascii="仿宋" w:hAnsi="仿宋" w:eastAsia="仿宋"/>
          <w:b w:val="0"/>
          <w:bCs w:val="0"/>
          <w:i w:val="0"/>
          <w:caps w:val="0"/>
          <w:spacing w:val="0"/>
          <w:w w:val="100"/>
          <w:kern w:val="2"/>
          <w:sz w:val="32"/>
          <w:szCs w:val="32"/>
          <w:lang w:val="en-US" w:eastAsia="zh-CN" w:bidi="ar-SA"/>
        </w:rPr>
        <w:t>明确主要目标、实施范围、执行标准、职责分工、政策支持、保障措施，共6大条。</w:t>
      </w:r>
    </w:p>
    <w:p>
      <w:pPr>
        <w:snapToGrid/>
        <w:spacing w:before="0" w:beforeAutospacing="0" w:after="0" w:afterAutospacing="0" w:line="560" w:lineRule="exact"/>
        <w:ind w:firstLine="640" w:firstLineChars="200"/>
        <w:jc w:val="both"/>
        <w:textAlignment w:val="baseline"/>
        <w:rPr>
          <w:rStyle w:val="4"/>
          <w:rFonts w:ascii="仿宋" w:hAnsi="仿宋" w:eastAsia="仿宋"/>
          <w:b w:val="0"/>
          <w:bCs w:val="0"/>
          <w:i w:val="0"/>
          <w:caps w:val="0"/>
          <w:spacing w:val="0"/>
          <w:w w:val="100"/>
          <w:kern w:val="2"/>
          <w:sz w:val="32"/>
          <w:szCs w:val="32"/>
          <w:lang w:val="en-US" w:eastAsia="zh-CN" w:bidi="ar-SA"/>
        </w:rPr>
      </w:pPr>
      <w:r>
        <w:rPr>
          <w:rStyle w:val="4"/>
          <w:rFonts w:ascii="仿宋" w:hAnsi="仿宋" w:eastAsia="仿宋"/>
          <w:b w:val="0"/>
          <w:bCs w:val="0"/>
          <w:i w:val="0"/>
          <w:caps w:val="0"/>
          <w:spacing w:val="0"/>
          <w:w w:val="100"/>
          <w:kern w:val="2"/>
          <w:sz w:val="32"/>
          <w:szCs w:val="32"/>
          <w:lang w:val="en-US" w:eastAsia="zh-CN" w:bidi="ar-SA"/>
        </w:rPr>
        <w:t xml:space="preserve">            </w:t>
      </w:r>
    </w:p>
    <w:p>
      <w:pPr>
        <w:snapToGrid/>
        <w:spacing w:before="0" w:beforeAutospacing="0" w:after="0" w:afterAutospacing="0" w:line="560" w:lineRule="exact"/>
        <w:ind w:firstLine="640" w:firstLineChars="200"/>
        <w:jc w:val="both"/>
        <w:textAlignment w:val="baseline"/>
        <w:rPr>
          <w:rStyle w:val="4"/>
          <w:rFonts w:ascii="仿宋" w:hAnsi="仿宋" w:eastAsia="仿宋"/>
          <w:b w:val="0"/>
          <w:bCs w:val="0"/>
          <w:i w:val="0"/>
          <w:caps w:val="0"/>
          <w:spacing w:val="0"/>
          <w:w w:val="100"/>
          <w:kern w:val="2"/>
          <w:sz w:val="32"/>
          <w:szCs w:val="32"/>
          <w:lang w:val="en-US" w:eastAsia="zh-CN" w:bidi="ar-SA"/>
        </w:rPr>
      </w:pPr>
      <w:r>
        <w:rPr>
          <w:rStyle w:val="4"/>
          <w:rFonts w:ascii="仿宋" w:hAnsi="仿宋" w:eastAsia="仿宋"/>
          <w:b w:val="0"/>
          <w:bCs w:val="0"/>
          <w:i w:val="0"/>
          <w:caps w:val="0"/>
          <w:spacing w:val="0"/>
          <w:w w:val="100"/>
          <w:kern w:val="2"/>
          <w:sz w:val="32"/>
          <w:szCs w:val="32"/>
          <w:lang w:val="en-US" w:eastAsia="zh-CN" w:bidi="ar-SA"/>
        </w:rPr>
        <w:t xml:space="preserve">                        隆回县住房和城乡建设局</w:t>
      </w:r>
    </w:p>
    <w:p>
      <w:pPr>
        <w:snapToGrid/>
        <w:spacing w:before="0" w:beforeAutospacing="0" w:after="0" w:afterAutospacing="0" w:line="560" w:lineRule="exact"/>
        <w:ind w:firstLine="640" w:firstLineChars="200"/>
        <w:jc w:val="both"/>
        <w:textAlignment w:val="baseline"/>
        <w:rPr>
          <w:rStyle w:val="4"/>
          <w:rFonts w:ascii="仿宋" w:hAnsi="仿宋" w:eastAsia="仿宋"/>
          <w:b w:val="0"/>
          <w:bCs w:val="0"/>
          <w:i w:val="0"/>
          <w:caps w:val="0"/>
          <w:spacing w:val="0"/>
          <w:w w:val="100"/>
          <w:kern w:val="2"/>
          <w:sz w:val="32"/>
          <w:szCs w:val="32"/>
          <w:lang w:val="en-US" w:eastAsia="zh-CN" w:bidi="ar-SA"/>
        </w:rPr>
      </w:pPr>
      <w:r>
        <w:rPr>
          <w:rStyle w:val="4"/>
          <w:rFonts w:ascii="仿宋" w:hAnsi="仿宋" w:eastAsia="仿宋"/>
          <w:b w:val="0"/>
          <w:bCs w:val="0"/>
          <w:i w:val="0"/>
          <w:caps w:val="0"/>
          <w:spacing w:val="0"/>
          <w:w w:val="100"/>
          <w:kern w:val="2"/>
          <w:sz w:val="32"/>
          <w:szCs w:val="32"/>
          <w:lang w:val="en-US" w:eastAsia="zh-CN" w:bidi="ar-SA"/>
        </w:rPr>
        <w:t xml:space="preserve">                            2022年2月28日</w:t>
      </w: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E4C62E"/>
    <w:multiLevelType w:val="singleLevel"/>
    <w:tmpl w:val="CCE4C62E"/>
    <w:lvl w:ilvl="0" w:tentative="0">
      <w:start w:val="1"/>
      <w:numFmt w:val="decimal"/>
      <w:suff w:val="nothing"/>
      <w:lvlText w:val="%1、"/>
      <w:lvlJc w:val="left"/>
      <w:pPr>
        <w:widowControl/>
        <w:textAlignment w:val="baseline"/>
      </w:pPr>
      <w:rPr>
        <w:rStyle w:val="4"/>
      </w:rPr>
    </w:lvl>
  </w:abstractNum>
  <w:abstractNum w:abstractNumId="1">
    <w:nsid w:val="DF45CD6A"/>
    <w:multiLevelType w:val="singleLevel"/>
    <w:tmpl w:val="DF45CD6A"/>
    <w:lvl w:ilvl="0" w:tentative="0">
      <w:start w:val="1"/>
      <w:numFmt w:val="chineseCounting"/>
      <w:suff w:val="nothing"/>
      <w:lvlText w:val="%1、"/>
      <w:lvlJc w:val="left"/>
      <w:pPr>
        <w:widowControl/>
        <w:textAlignment w:val="baseline"/>
      </w:pPr>
      <w:rPr>
        <w:rStyle w:val="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F7130"/>
    <w:rsid w:val="14D500D6"/>
    <w:rsid w:val="36EB67F5"/>
    <w:rsid w:val="58D73EC7"/>
    <w:rsid w:val="5E49195B"/>
    <w:rsid w:val="6DAC01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semiHidden/>
    <w:qFormat/>
    <w:uiPriority w:val="0"/>
  </w:style>
  <w:style w:type="table" w:customStyle="1" w:styleId="5">
    <w:name w:val="TableNormal"/>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854</Words>
  <Characters>926</Characters>
  <TotalTime>0</TotalTime>
  <ScaleCrop>false</ScaleCrop>
  <LinksUpToDate>false</LinksUpToDate>
  <CharactersWithSpaces>990</CharactersWithSpaces>
  <Application>WPS Office_11.1.0.11566_F1E327BC-269C-435d-A152-05C5408002CA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2022-03-15T03:29:00Z</dcterms:created>
  <dc:creator>Administrator</dc:creator>
  <cp:lastModifiedBy>Administrator</cp:lastModifiedBy>
  <dcterms:modified xsi:type="dcterms:W3CDTF">2022-03-28T09:16:35Z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C776C05A718A492A8D8B0B43817F29CB</vt:lpwstr>
  </property>
</Properties>
</file>