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F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36"/>
          <w:szCs w:val="36"/>
          <w:shd w:val="clear" w:fill="FFFFFF"/>
          <w:lang w:val="en-US" w:eastAsia="zh-CN" w:bidi="ar"/>
        </w:rPr>
        <w:t>2021年度隆回县水利局乡村振兴项目资金</w:t>
      </w:r>
    </w:p>
    <w:p w14:paraId="3A8D9B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b/>
          <w:bCs/>
          <w:i w:val="0"/>
          <w:iCs w:val="0"/>
          <w:caps w:val="0"/>
          <w:color w:val="232323"/>
          <w:spacing w:val="0"/>
          <w:kern w:val="0"/>
          <w:sz w:val="36"/>
          <w:szCs w:val="36"/>
          <w:shd w:val="clear" w:fill="FFFFFF"/>
          <w:lang w:val="en-US" w:eastAsia="zh-CN" w:bidi="ar"/>
        </w:rPr>
        <w:t>绩效评价报告 </w:t>
      </w:r>
    </w:p>
    <w:p w14:paraId="77E3AF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为进一步规范乡村振兴资金管理，提高乡村振兴资金使用效益，根据《中共中央国务院关于全面实施预算绩效管理的意见》（中发〔</w:t>
      </w:r>
      <w:r>
        <w:rPr>
          <w:rFonts w:hint="default" w:ascii="Arial" w:hAnsi="Arial" w:eastAsia="宋体" w:cs="Arial"/>
          <w:i w:val="0"/>
          <w:iCs w:val="0"/>
          <w:caps w:val="0"/>
          <w:color w:val="232323"/>
          <w:spacing w:val="0"/>
          <w:kern w:val="0"/>
          <w:sz w:val="24"/>
          <w:szCs w:val="24"/>
          <w:shd w:val="clear" w:fill="FFFFFF"/>
          <w:lang w:val="en-US" w:eastAsia="zh-CN" w:bidi="ar"/>
        </w:rPr>
        <w:t>2018</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34</w:t>
      </w:r>
      <w:r>
        <w:rPr>
          <w:rFonts w:hint="eastAsia" w:ascii="宋体" w:hAnsi="宋体" w:eastAsia="宋体" w:cs="宋体"/>
          <w:i w:val="0"/>
          <w:iCs w:val="0"/>
          <w:caps w:val="0"/>
          <w:color w:val="232323"/>
          <w:spacing w:val="0"/>
          <w:kern w:val="0"/>
          <w:sz w:val="24"/>
          <w:szCs w:val="24"/>
          <w:shd w:val="clear" w:fill="FFFFFF"/>
          <w:lang w:val="en-US" w:eastAsia="zh-CN" w:bidi="ar"/>
        </w:rPr>
        <w:t>号）、《中共湖南省委办公厅湖南省人民政府办公厅关于全面实施预算绩效管理的实施意见》（湘办发〔</w:t>
      </w:r>
      <w:r>
        <w:rPr>
          <w:rFonts w:hint="default" w:ascii="Arial" w:hAnsi="Arial" w:eastAsia="宋体" w:cs="Arial"/>
          <w:i w:val="0"/>
          <w:iCs w:val="0"/>
          <w:caps w:val="0"/>
          <w:color w:val="232323"/>
          <w:spacing w:val="0"/>
          <w:kern w:val="0"/>
          <w:sz w:val="24"/>
          <w:szCs w:val="24"/>
          <w:shd w:val="clear" w:fill="FFFFFF"/>
          <w:lang w:val="en-US" w:eastAsia="zh-CN" w:bidi="ar"/>
        </w:rPr>
        <w:t>2019</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号）和《隆回县人民政府办公室关于印发</w:t>
      </w:r>
      <w:r>
        <w:rPr>
          <w:rFonts w:hint="default" w:ascii="Arial" w:hAnsi="Arial" w:eastAsia="宋体" w:cs="Arial"/>
          <w:i w:val="0"/>
          <w:iCs w:val="0"/>
          <w:caps w:val="0"/>
          <w:color w:val="232323"/>
          <w:spacing w:val="0"/>
          <w:kern w:val="0"/>
          <w:sz w:val="24"/>
          <w:szCs w:val="24"/>
          <w:shd w:val="clear" w:fill="FFFFFF"/>
          <w:lang w:val="en-US" w:eastAsia="zh-CN" w:bidi="ar"/>
        </w:rPr>
        <w:t>&lt;</w:t>
      </w:r>
      <w:r>
        <w:rPr>
          <w:rFonts w:hint="eastAsia" w:ascii="宋体" w:hAnsi="宋体" w:eastAsia="宋体" w:cs="宋体"/>
          <w:i w:val="0"/>
          <w:iCs w:val="0"/>
          <w:caps w:val="0"/>
          <w:color w:val="232323"/>
          <w:spacing w:val="0"/>
          <w:kern w:val="0"/>
          <w:sz w:val="24"/>
          <w:szCs w:val="24"/>
          <w:shd w:val="clear" w:fill="FFFFFF"/>
          <w:lang w:val="en-US" w:eastAsia="zh-CN" w:bidi="ar"/>
        </w:rPr>
        <w:t>隆回县预算绩效管理暂行办法</w:t>
      </w:r>
      <w:r>
        <w:rPr>
          <w:rFonts w:hint="default" w:ascii="Arial" w:hAnsi="Arial" w:eastAsia="宋体" w:cs="Arial"/>
          <w:i w:val="0"/>
          <w:iCs w:val="0"/>
          <w:caps w:val="0"/>
          <w:color w:val="232323"/>
          <w:spacing w:val="0"/>
          <w:kern w:val="0"/>
          <w:sz w:val="24"/>
          <w:szCs w:val="24"/>
          <w:shd w:val="clear" w:fill="FFFFFF"/>
          <w:lang w:val="en-US" w:eastAsia="zh-CN" w:bidi="ar"/>
        </w:rPr>
        <w:t>&gt;</w:t>
      </w:r>
      <w:r>
        <w:rPr>
          <w:rFonts w:hint="eastAsia" w:ascii="宋体" w:hAnsi="宋体" w:eastAsia="宋体" w:cs="宋体"/>
          <w:i w:val="0"/>
          <w:iCs w:val="0"/>
          <w:caps w:val="0"/>
          <w:color w:val="232323"/>
          <w:spacing w:val="0"/>
          <w:kern w:val="0"/>
          <w:sz w:val="24"/>
          <w:szCs w:val="24"/>
          <w:shd w:val="clear" w:fill="FFFFFF"/>
          <w:lang w:val="en-US" w:eastAsia="zh-CN" w:bidi="ar"/>
        </w:rPr>
        <w:t>的通知》（隆政办发〔</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4</w:t>
      </w:r>
      <w:r>
        <w:rPr>
          <w:rFonts w:hint="eastAsia" w:ascii="宋体" w:hAnsi="宋体" w:eastAsia="宋体" w:cs="宋体"/>
          <w:i w:val="0"/>
          <w:iCs w:val="0"/>
          <w:caps w:val="0"/>
          <w:color w:val="232323"/>
          <w:spacing w:val="0"/>
          <w:kern w:val="0"/>
          <w:sz w:val="24"/>
          <w:szCs w:val="24"/>
          <w:shd w:val="clear" w:fill="FFFFFF"/>
          <w:lang w:val="en-US" w:eastAsia="zh-CN" w:bidi="ar"/>
        </w:rPr>
        <w:t>号）等文件精神，北京国富会计师事务所（特殊普通合伙）湖南分所接受隆回县财政局、隆回县委实施乡村振兴战略指挥部委托，对水利局乡村振兴项目资金开展绩效评价。</w:t>
      </w:r>
    </w:p>
    <w:p w14:paraId="6346E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本次评价适用于水利局乡村振兴项目资金（以下简称“项目”）绩效评价。</w:t>
      </w:r>
    </w:p>
    <w:p w14:paraId="0C794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w:t>
      </w:r>
      <w:r>
        <w:rPr>
          <w:rFonts w:hint="eastAsia" w:ascii="宋体" w:hAnsi="宋体" w:eastAsia="宋体" w:cs="宋体"/>
          <w:b/>
          <w:bCs/>
          <w:i w:val="0"/>
          <w:iCs w:val="0"/>
          <w:caps w:val="0"/>
          <w:color w:val="232323"/>
          <w:spacing w:val="0"/>
          <w:kern w:val="0"/>
          <w:sz w:val="24"/>
          <w:szCs w:val="24"/>
          <w:shd w:val="clear" w:fill="FFFFFF"/>
          <w:lang w:val="en-US" w:eastAsia="zh-CN" w:bidi="ar"/>
        </w:rPr>
        <w:t>基本情况</w:t>
      </w:r>
    </w:p>
    <w:p w14:paraId="739FE6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w:t>
      </w:r>
      <w:r>
        <w:rPr>
          <w:rFonts w:hint="eastAsia" w:ascii="宋体" w:hAnsi="宋体" w:eastAsia="宋体" w:cs="宋体"/>
          <w:b/>
          <w:bCs/>
          <w:i w:val="0"/>
          <w:iCs w:val="0"/>
          <w:caps w:val="0"/>
          <w:color w:val="232323"/>
          <w:spacing w:val="0"/>
          <w:kern w:val="0"/>
          <w:sz w:val="24"/>
          <w:szCs w:val="24"/>
          <w:shd w:val="clear" w:fill="FFFFFF"/>
          <w:lang w:val="en-US" w:eastAsia="zh-CN" w:bidi="ar"/>
        </w:rPr>
        <w:t>项目背景</w:t>
      </w:r>
    </w:p>
    <w:p w14:paraId="521CF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据《中华人民共和国乡村振兴促进法》提到：促进乡村振</w:t>
      </w:r>
      <w:bookmarkStart w:id="0" w:name="_GoBack"/>
      <w:bookmarkEnd w:id="0"/>
      <w:r>
        <w:rPr>
          <w:rFonts w:hint="eastAsia" w:ascii="宋体" w:hAnsi="宋体" w:eastAsia="宋体" w:cs="宋体"/>
          <w:i w:val="0"/>
          <w:iCs w:val="0"/>
          <w:caps w:val="0"/>
          <w:color w:val="232323"/>
          <w:spacing w:val="0"/>
          <w:kern w:val="0"/>
          <w:sz w:val="24"/>
          <w:szCs w:val="24"/>
          <w:shd w:val="clear" w:fill="FFFFFF"/>
          <w:lang w:val="en-US" w:eastAsia="zh-CN" w:bidi="ar"/>
        </w:rPr>
        <w:t>兴应当按照产业兴旺、生态宜居、乡风文明、治理有效、生活富裕的总要求，统筹推进农村经济建设、政治建设、文化建设、社会建设、生态文明建设和党的建设，充分发挥乡村在保障农产品供给和粮食安全、保护生态环境、传承发展中华优秀传统文化等方面的特有功能。</w:t>
      </w:r>
    </w:p>
    <w:p w14:paraId="0CAC37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同时提到人民政府应当提高农业农村投入比例，重点用于高标准农田建设、农田水利建设、现代种业提升、农村供水保障、农村人居环境整治、农村土地综合整治、耕地及永久基本农田保护、村庄公共设施建设和管护、农村教育、农村文化和精神文明建设支出，以及与农业农村直接相关的山水林田湖草沙生态保护修复、以工代赈工程建设等。</w:t>
      </w:r>
    </w:p>
    <w:p w14:paraId="06EE16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据《国务院办公厅转发国家乡村振兴局中央农办财政部关于加强乡村振兴项目资产后续管理指导意见的通知》之指导思想提出：以习近平新时代中国特色社会主义思想为指导，全面贯彻党的十九大和十九届二中、三中、四中、五中全会精神，坚持中央统筹、省负总责、市县乡抓落实的工作机制，坚持精准方略，在巩固拓展脱贫攻坚成果同乡村振兴有效衔接框架下，按照现有资产管理制度及农村集体产权制度改革等要求，建立健全扶贫项目资产的长效运行管理机制，确保项目资产稳定良性运转、经营性资产不流失或不被侵占、公益性资产持续发挥作用，为巩固拓展脱贫攻坚成果、全面实现乡村振兴提供更好保障。</w:t>
      </w:r>
    </w:p>
    <w:p w14:paraId="3092E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据《湖南省乡村振兴战略规划（</w:t>
      </w:r>
      <w:r>
        <w:rPr>
          <w:rFonts w:hint="default" w:ascii="Arial" w:hAnsi="Arial" w:eastAsia="微软雅黑" w:cs="Arial"/>
          <w:i w:val="0"/>
          <w:iCs w:val="0"/>
          <w:caps w:val="0"/>
          <w:color w:val="232323"/>
          <w:spacing w:val="0"/>
          <w:kern w:val="0"/>
          <w:sz w:val="24"/>
          <w:szCs w:val="24"/>
          <w:shd w:val="clear" w:fill="FFFFFF"/>
          <w:lang w:val="en-US" w:eastAsia="zh-CN" w:bidi="ar"/>
        </w:rPr>
        <w:t>2018-2022</w:t>
      </w:r>
      <w:r>
        <w:rPr>
          <w:rFonts w:hint="eastAsia" w:ascii="宋体" w:hAnsi="宋体" w:eastAsia="宋体" w:cs="宋体"/>
          <w:i w:val="0"/>
          <w:iCs w:val="0"/>
          <w:caps w:val="0"/>
          <w:color w:val="232323"/>
          <w:spacing w:val="0"/>
          <w:kern w:val="0"/>
          <w:sz w:val="24"/>
          <w:szCs w:val="24"/>
          <w:shd w:val="clear" w:fill="FFFFFF"/>
          <w:lang w:val="en-US" w:eastAsia="zh-CN" w:bidi="ar"/>
        </w:rPr>
        <w:t>年）》提出：实施乡村振兴战略，是党的十九大作出的重大决策部署，是决胜全面建成小康社会、全面建设社会主义现代化国家的重大历史任务，是新时代做好“三农”工作的总抓手。站在农业农村发展新的历史起点上，我省必须深入贯彻落实习近平新时代中国特色社会主义思想和党的十九大精神，加快实施创新引领开放崛起战略，顺应发展态势，抢抓发展机遇，充分发挥农业大省优势，增强责任感、使命感、紧迫感，奋力谱写新时代乡村振兴的湖南篇章。</w:t>
      </w:r>
    </w:p>
    <w:p w14:paraId="70476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年以提升乡村振兴项目建设质量和提高乡村振兴项目资金使用效益为目标，加快推进乡村振兴项目建设，确保资金精准惠及乡村振兴项目，促进经济发展，提高社会效益，增强群众满意度和获得感。</w:t>
      </w:r>
    </w:p>
    <w:p w14:paraId="5F359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w:t>
      </w:r>
      <w:r>
        <w:rPr>
          <w:rFonts w:hint="eastAsia" w:ascii="宋体" w:hAnsi="宋体" w:eastAsia="宋体" w:cs="宋体"/>
          <w:b/>
          <w:bCs/>
          <w:i w:val="0"/>
          <w:iCs w:val="0"/>
          <w:caps w:val="0"/>
          <w:color w:val="232323"/>
          <w:spacing w:val="0"/>
          <w:kern w:val="0"/>
          <w:sz w:val="24"/>
          <w:szCs w:val="24"/>
          <w:shd w:val="clear" w:fill="FFFFFF"/>
          <w:lang w:val="en-US" w:eastAsia="zh-CN" w:bidi="ar"/>
        </w:rPr>
        <w:t>项目主要内容及资金情况</w:t>
      </w:r>
    </w:p>
    <w:p w14:paraId="49B8D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项目建设地址位于隆回县。</w:t>
      </w:r>
    </w:p>
    <w:p w14:paraId="35C7F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根据《关于下达</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年度第一批衔接推进乡村振兴补助资金和财政涉农统筹整合资金计划的通知》（隆乡振联〔</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号）、《关于下达</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年度第二批衔接推进乡村振兴补助资金和财政涉农统筹整合资金计划的通知》（隆委乡振组〔</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号）、《关于下达</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年度第三批衔接推进乡村振兴补助资金和财政涉农统筹整合资金计划的通知》（隆委乡振组〔</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号）、《关于下达</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年度第四批衔接推进乡村振兴补助资金和财政涉农统筹整合资金计划的通知》（隆委乡振组〔</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微软雅黑" w:cs="Arial"/>
          <w:i w:val="0"/>
          <w:iCs w:val="0"/>
          <w:caps w:val="0"/>
          <w:color w:val="232323"/>
          <w:spacing w:val="0"/>
          <w:kern w:val="0"/>
          <w:sz w:val="24"/>
          <w:szCs w:val="24"/>
          <w:shd w:val="clear" w:fill="FFFFFF"/>
          <w:lang w:val="en-US" w:eastAsia="zh-CN" w:bidi="ar"/>
        </w:rPr>
        <w:t>17</w:t>
      </w:r>
      <w:r>
        <w:rPr>
          <w:rFonts w:hint="eastAsia" w:ascii="宋体" w:hAnsi="宋体" w:eastAsia="宋体" w:cs="宋体"/>
          <w:i w:val="0"/>
          <w:iCs w:val="0"/>
          <w:caps w:val="0"/>
          <w:color w:val="232323"/>
          <w:spacing w:val="0"/>
          <w:kern w:val="0"/>
          <w:sz w:val="24"/>
          <w:szCs w:val="24"/>
          <w:shd w:val="clear" w:fill="FFFFFF"/>
          <w:lang w:val="en-US" w:eastAsia="zh-CN" w:bidi="ar"/>
        </w:rPr>
        <w:t>号）、《关于下达隆回县</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年财政预算内以工代赈计划的通知》（隆发改〔</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31</w:t>
      </w:r>
      <w:r>
        <w:rPr>
          <w:rFonts w:hint="eastAsia" w:ascii="宋体" w:hAnsi="宋体" w:eastAsia="宋体" w:cs="宋体"/>
          <w:i w:val="0"/>
          <w:iCs w:val="0"/>
          <w:caps w:val="0"/>
          <w:color w:val="232323"/>
          <w:spacing w:val="0"/>
          <w:kern w:val="0"/>
          <w:sz w:val="24"/>
          <w:szCs w:val="24"/>
          <w:shd w:val="clear" w:fill="FFFFFF"/>
          <w:lang w:val="en-US" w:eastAsia="zh-CN" w:bidi="ar"/>
        </w:rPr>
        <w:t>号），通知批复水利局乡村振兴项目资金</w:t>
      </w:r>
      <w:r>
        <w:rPr>
          <w:rFonts w:hint="default" w:ascii="Arial" w:hAnsi="Arial" w:eastAsia="宋体" w:cs="Arial"/>
          <w:i w:val="0"/>
          <w:iCs w:val="0"/>
          <w:caps w:val="0"/>
          <w:color w:val="232323"/>
          <w:spacing w:val="0"/>
          <w:kern w:val="0"/>
          <w:sz w:val="24"/>
          <w:szCs w:val="24"/>
          <w:shd w:val="clear" w:fill="FFFFFF"/>
          <w:lang w:val="en-US" w:eastAsia="zh-CN" w:bidi="ar"/>
        </w:rPr>
        <w:t>4,779.88</w:t>
      </w:r>
      <w:r>
        <w:rPr>
          <w:rFonts w:hint="eastAsia" w:ascii="宋体" w:hAnsi="宋体" w:eastAsia="宋体" w:cs="宋体"/>
          <w:i w:val="0"/>
          <w:iCs w:val="0"/>
          <w:caps w:val="0"/>
          <w:color w:val="232323"/>
          <w:spacing w:val="0"/>
          <w:kern w:val="0"/>
          <w:sz w:val="24"/>
          <w:szCs w:val="24"/>
          <w:shd w:val="clear" w:fill="FFFFFF"/>
          <w:lang w:val="en-US" w:eastAsia="zh-CN" w:bidi="ar"/>
        </w:rPr>
        <w:t>万元，涉及实施乡村振兴项目</w:t>
      </w:r>
      <w:r>
        <w:rPr>
          <w:rFonts w:hint="default" w:ascii="Arial" w:hAnsi="Arial" w:eastAsia="宋体" w:cs="Arial"/>
          <w:i w:val="0"/>
          <w:iCs w:val="0"/>
          <w:caps w:val="0"/>
          <w:color w:val="232323"/>
          <w:spacing w:val="0"/>
          <w:kern w:val="0"/>
          <w:sz w:val="24"/>
          <w:szCs w:val="24"/>
          <w:shd w:val="clear" w:fill="FFFFFF"/>
          <w:lang w:val="en-US" w:eastAsia="zh-CN" w:bidi="ar"/>
        </w:rPr>
        <w:t>20</w:t>
      </w:r>
      <w:r>
        <w:rPr>
          <w:rFonts w:hint="eastAsia" w:ascii="宋体" w:hAnsi="宋体" w:eastAsia="宋体" w:cs="宋体"/>
          <w:i w:val="0"/>
          <w:iCs w:val="0"/>
          <w:caps w:val="0"/>
          <w:color w:val="232323"/>
          <w:spacing w:val="0"/>
          <w:kern w:val="0"/>
          <w:sz w:val="24"/>
          <w:szCs w:val="24"/>
          <w:shd w:val="clear" w:fill="FFFFFF"/>
          <w:lang w:val="en-US" w:eastAsia="zh-CN" w:bidi="ar"/>
        </w:rPr>
        <w:t>个。</w:t>
      </w:r>
    </w:p>
    <w:p w14:paraId="3213AC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绩效评价工作开展情况</w:t>
      </w:r>
    </w:p>
    <w:p w14:paraId="13969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绩效评价目标</w:t>
      </w:r>
    </w:p>
    <w:p w14:paraId="21B90C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通过绩效评价，衡量乡村振兴项目资金绩效，检测乡村振兴项目资金使用是否达到预期目标，资金管理是否规范，资金使用是否有效，并总结经验，分析存在问题，有针对性地采取有效措施，进一步改进和加强乡村振兴项目资金管理，切实提高财政资金使用效益，为下一步预算资金安排、完善政策提供参考。</w:t>
      </w:r>
    </w:p>
    <w:p w14:paraId="408E11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本次绩效评价，通过科学、合理的评价方法，对水利局乡村振兴项目绩效进行可靠的绩效评价，分析绩效目标的完成情况，旨在发现项目实施过程中存在的问题，得出关于项目的初步结论，并在此基础上提出修正性建议，以促进财政资金使用效益进一步提高，实现财政预算和绩效管理一体化。</w:t>
      </w:r>
    </w:p>
    <w:p w14:paraId="737A2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绩效评价对象和范围</w:t>
      </w:r>
    </w:p>
    <w:p w14:paraId="105F3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本次评价对水利局乡村振兴项目资金使用全额检查，具体使用明细如下：</w:t>
      </w:r>
    </w:p>
    <w:p w14:paraId="0B4FC4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righ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单位：万元</w:t>
      </w:r>
    </w:p>
    <w:tbl>
      <w:tblPr>
        <w:tblStyle w:val="2"/>
        <w:tblW w:w="83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19"/>
        <w:gridCol w:w="2793"/>
        <w:gridCol w:w="1607"/>
        <w:gridCol w:w="1607"/>
        <w:gridCol w:w="1608"/>
      </w:tblGrid>
      <w:tr w14:paraId="66121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single" w:color="auto" w:sz="12"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14098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序号</w:t>
            </w:r>
          </w:p>
        </w:tc>
        <w:tc>
          <w:tcPr>
            <w:tcW w:w="2793"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D515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项目支出名称</w:t>
            </w:r>
          </w:p>
        </w:tc>
        <w:tc>
          <w:tcPr>
            <w:tcW w:w="1607"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9BDE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实到资金</w:t>
            </w:r>
          </w:p>
        </w:tc>
        <w:tc>
          <w:tcPr>
            <w:tcW w:w="1607"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74F0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资金支出</w:t>
            </w:r>
          </w:p>
        </w:tc>
        <w:tc>
          <w:tcPr>
            <w:tcW w:w="1608" w:type="dxa"/>
            <w:tcBorders>
              <w:top w:val="single" w:color="auto" w:sz="12"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36879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结余资金</w:t>
            </w:r>
          </w:p>
        </w:tc>
      </w:tr>
      <w:tr w14:paraId="7B874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030F0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1</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684D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安全饮水项目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1F6AD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860.98</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88C6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860.98</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6D644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43920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00C39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2</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4AE60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灌区续建项目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6E0B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800.00</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5BEF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800.00</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05CAD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229A2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68D63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3</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328E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河道堤坝维护项目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F3B8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427.00</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EEE3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427.00</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450BF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5B1B1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19420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4</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B033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河道治理项目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7465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533.44</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415C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533.44</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4320C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5D388D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299B1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5</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99F6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农村水系治理项目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B8AD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400.00</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C5FB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400.00</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71277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0F2AB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56215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6</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68CC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山洪灾害预警项目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FFAA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20.00</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46E33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20.00</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790CC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5F1A6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38AC7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7</w:t>
            </w:r>
          </w:p>
        </w:tc>
        <w:tc>
          <w:tcPr>
            <w:tcW w:w="2793"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4C2E5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val="0"/>
                <w:bCs w:val="0"/>
                <w:i w:val="0"/>
                <w:iCs w:val="0"/>
                <w:caps w:val="0"/>
                <w:color w:val="000000"/>
                <w:spacing w:val="0"/>
                <w:kern w:val="0"/>
                <w:sz w:val="21"/>
                <w:szCs w:val="21"/>
                <w:lang w:val="en-US" w:eastAsia="zh-CN" w:bidi="ar"/>
              </w:rPr>
              <w:t>溢洪道除险加固项目</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0392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15.00</w:t>
            </w:r>
          </w:p>
        </w:tc>
        <w:tc>
          <w:tcPr>
            <w:tcW w:w="1607"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565E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15.00</w:t>
            </w:r>
          </w:p>
        </w:tc>
        <w:tc>
          <w:tcPr>
            <w:tcW w:w="1608"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25A4BD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val="0"/>
                <w:bCs w:val="0"/>
                <w:i w:val="0"/>
                <w:iCs w:val="0"/>
                <w:caps w:val="0"/>
                <w:color w:val="000000"/>
                <w:spacing w:val="0"/>
                <w:kern w:val="0"/>
                <w:sz w:val="21"/>
                <w:szCs w:val="21"/>
                <w:lang w:val="en-US" w:eastAsia="zh-CN" w:bidi="ar"/>
              </w:rPr>
              <w:t> </w:t>
            </w:r>
          </w:p>
        </w:tc>
      </w:tr>
      <w:tr w14:paraId="7F997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719" w:type="dxa"/>
            <w:tcBorders>
              <w:top w:val="dotted" w:color="auto" w:sz="8" w:space="0"/>
              <w:left w:val="nil"/>
              <w:bottom w:val="single" w:color="auto" w:sz="12" w:space="0"/>
              <w:right w:val="dotted" w:color="auto" w:sz="8" w:space="0"/>
            </w:tcBorders>
            <w:shd w:val="clear" w:color="auto" w:fill="FFFFFF"/>
            <w:tcMar>
              <w:top w:w="15" w:type="dxa"/>
              <w:left w:w="15" w:type="dxa"/>
              <w:bottom w:w="15" w:type="dxa"/>
              <w:right w:w="15" w:type="dxa"/>
            </w:tcMar>
            <w:vAlign w:val="center"/>
          </w:tcPr>
          <w:p w14:paraId="71C5E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w:hAnsi="Arial" w:eastAsia="微软雅黑" w:cs="Arial"/>
                <w:b/>
                <w:bCs/>
                <w:i w:val="0"/>
                <w:iCs w:val="0"/>
                <w:caps w:val="0"/>
                <w:color w:val="000000"/>
                <w:spacing w:val="0"/>
                <w:kern w:val="0"/>
                <w:sz w:val="21"/>
                <w:szCs w:val="21"/>
                <w:lang w:val="en-US" w:eastAsia="zh-CN" w:bidi="ar"/>
              </w:rPr>
              <w:t> </w:t>
            </w:r>
          </w:p>
        </w:tc>
        <w:tc>
          <w:tcPr>
            <w:tcW w:w="2793"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34336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合计</w:t>
            </w:r>
          </w:p>
        </w:tc>
        <w:tc>
          <w:tcPr>
            <w:tcW w:w="1607"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20EB0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3,056.42</w:t>
            </w:r>
          </w:p>
        </w:tc>
        <w:tc>
          <w:tcPr>
            <w:tcW w:w="1607"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24819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3,056.42</w:t>
            </w:r>
          </w:p>
        </w:tc>
        <w:tc>
          <w:tcPr>
            <w:tcW w:w="1608" w:type="dxa"/>
            <w:tcBorders>
              <w:top w:val="dotted" w:color="auto" w:sz="8" w:space="0"/>
              <w:left w:val="dotted" w:color="auto" w:sz="8" w:space="0"/>
              <w:bottom w:val="single" w:color="auto" w:sz="12" w:space="0"/>
              <w:right w:val="nil"/>
            </w:tcBorders>
            <w:shd w:val="clear" w:color="auto" w:fill="FFFFFF"/>
            <w:tcMar>
              <w:top w:w="15" w:type="dxa"/>
              <w:left w:w="15" w:type="dxa"/>
              <w:bottom w:w="15" w:type="dxa"/>
              <w:right w:w="15" w:type="dxa"/>
            </w:tcMar>
            <w:vAlign w:val="center"/>
          </w:tcPr>
          <w:p w14:paraId="2F969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 </w:t>
            </w:r>
          </w:p>
        </w:tc>
      </w:tr>
    </w:tbl>
    <w:p w14:paraId="6708B3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（三）</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绩效评价原则</w:t>
      </w:r>
    </w:p>
    <w:p w14:paraId="5D996A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科学公正。绩效评价应当运用科学合理的方法，按照规范的程序，对项目绩效进行客观、公正的反映。</w:t>
      </w:r>
    </w:p>
    <w:p w14:paraId="77EA6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default" w:ascii="Arial" w:hAnsi="Arial" w:eastAsia="宋体" w:cs="Arial"/>
          <w:i w:val="0"/>
          <w:iCs w:val="0"/>
          <w:caps w:val="0"/>
          <w:color w:val="232323"/>
          <w:spacing w:val="0"/>
          <w:kern w:val="0"/>
          <w:sz w:val="24"/>
          <w:szCs w:val="24"/>
          <w:shd w:val="clear" w:fill="FFFFFF"/>
          <w:lang w:val="en-US" w:eastAsia="zh-CN" w:bidi="ar"/>
        </w:rPr>
        <w:t>2.</w:t>
      </w:r>
      <w:r>
        <w:rPr>
          <w:rFonts w:hint="eastAsia" w:ascii="宋体" w:hAnsi="宋体" w:eastAsia="宋体" w:cs="宋体"/>
          <w:i w:val="0"/>
          <w:iCs w:val="0"/>
          <w:caps w:val="0"/>
          <w:color w:val="232323"/>
          <w:spacing w:val="0"/>
          <w:kern w:val="0"/>
          <w:sz w:val="24"/>
          <w:szCs w:val="24"/>
          <w:shd w:val="clear" w:fill="FFFFFF"/>
          <w:lang w:val="en-US" w:eastAsia="zh-CN" w:bidi="ar"/>
        </w:rPr>
        <w:t>统筹兼顾。单位自评、部门评价和财政评价应职责明确，各有侧重，相互衔接。</w:t>
      </w:r>
    </w:p>
    <w:p w14:paraId="2410A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default" w:ascii="Arial" w:hAnsi="Arial" w:eastAsia="宋体" w:cs="Arial"/>
          <w:i w:val="0"/>
          <w:iCs w:val="0"/>
          <w:caps w:val="0"/>
          <w:color w:val="232323"/>
          <w:spacing w:val="0"/>
          <w:kern w:val="0"/>
          <w:sz w:val="24"/>
          <w:szCs w:val="24"/>
          <w:shd w:val="clear" w:fill="FFFFFF"/>
          <w:lang w:val="en-US" w:eastAsia="zh-CN" w:bidi="ar"/>
        </w:rPr>
        <w:t>3.</w:t>
      </w:r>
      <w:r>
        <w:rPr>
          <w:rFonts w:hint="eastAsia" w:ascii="宋体" w:hAnsi="宋体" w:eastAsia="宋体" w:cs="宋体"/>
          <w:i w:val="0"/>
          <w:iCs w:val="0"/>
          <w:caps w:val="0"/>
          <w:color w:val="232323"/>
          <w:spacing w:val="0"/>
          <w:kern w:val="0"/>
          <w:sz w:val="24"/>
          <w:szCs w:val="24"/>
          <w:shd w:val="clear" w:fill="FFFFFF"/>
          <w:lang w:val="en-US" w:eastAsia="zh-CN" w:bidi="ar"/>
        </w:rPr>
        <w:t>激励约束。绩效评价结果应与预算安排、政策调整、改进管理实质性挂钩，体现奖优罚劣和激励相容导向，有效要安排、低效要压减、无效要问责。</w:t>
      </w:r>
    </w:p>
    <w:p w14:paraId="14951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default" w:ascii="Arial" w:hAnsi="Arial" w:eastAsia="宋体" w:cs="Arial"/>
          <w:i w:val="0"/>
          <w:iCs w:val="0"/>
          <w:caps w:val="0"/>
          <w:color w:val="232323"/>
          <w:spacing w:val="0"/>
          <w:kern w:val="0"/>
          <w:sz w:val="24"/>
          <w:szCs w:val="24"/>
          <w:shd w:val="clear" w:fill="FFFFFF"/>
          <w:lang w:val="en-US" w:eastAsia="zh-CN" w:bidi="ar"/>
        </w:rPr>
        <w:t>4.</w:t>
      </w:r>
      <w:r>
        <w:rPr>
          <w:rFonts w:hint="eastAsia" w:ascii="宋体" w:hAnsi="宋体" w:eastAsia="宋体" w:cs="宋体"/>
          <w:i w:val="0"/>
          <w:iCs w:val="0"/>
          <w:caps w:val="0"/>
          <w:color w:val="232323"/>
          <w:spacing w:val="0"/>
          <w:kern w:val="0"/>
          <w:sz w:val="24"/>
          <w:szCs w:val="24"/>
          <w:shd w:val="clear" w:fill="FFFFFF"/>
          <w:lang w:val="en-US" w:eastAsia="zh-CN" w:bidi="ar"/>
        </w:rPr>
        <w:t>公开透明。绩效评价结果应依法依规公开，并自觉接受社会监督。</w:t>
      </w:r>
    </w:p>
    <w:p w14:paraId="2ADF7E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（四）</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绩效评价指标体系</w:t>
      </w:r>
    </w:p>
    <w:p w14:paraId="1510C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根据《中共中央国务院关于全面实施预算绩效管理的意见》（中发〔</w:t>
      </w:r>
      <w:r>
        <w:rPr>
          <w:rFonts w:hint="default" w:ascii="Arial" w:hAnsi="Arial" w:eastAsia="宋体" w:cs="Arial"/>
          <w:i w:val="0"/>
          <w:iCs w:val="0"/>
          <w:caps w:val="0"/>
          <w:color w:val="232323"/>
          <w:spacing w:val="0"/>
          <w:kern w:val="0"/>
          <w:sz w:val="24"/>
          <w:szCs w:val="24"/>
          <w:shd w:val="clear" w:fill="FFFFFF"/>
          <w:lang w:val="en-US" w:eastAsia="zh-CN" w:bidi="ar"/>
        </w:rPr>
        <w:t>2018</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34</w:t>
      </w:r>
      <w:r>
        <w:rPr>
          <w:rFonts w:hint="eastAsia" w:ascii="宋体" w:hAnsi="宋体" w:eastAsia="宋体" w:cs="宋体"/>
          <w:i w:val="0"/>
          <w:iCs w:val="0"/>
          <w:caps w:val="0"/>
          <w:color w:val="232323"/>
          <w:spacing w:val="0"/>
          <w:kern w:val="0"/>
          <w:sz w:val="24"/>
          <w:szCs w:val="24"/>
          <w:shd w:val="clear" w:fill="FFFFFF"/>
          <w:lang w:val="en-US" w:eastAsia="zh-CN" w:bidi="ar"/>
        </w:rPr>
        <w:t>号）、《中共湖南省委办公厅湖南省人民政府办公厅关于全面实施预算绩效管理的实施意见》（湘办发〔</w:t>
      </w:r>
      <w:r>
        <w:rPr>
          <w:rFonts w:hint="default" w:ascii="Arial" w:hAnsi="Arial" w:eastAsia="宋体" w:cs="Arial"/>
          <w:i w:val="0"/>
          <w:iCs w:val="0"/>
          <w:caps w:val="0"/>
          <w:color w:val="232323"/>
          <w:spacing w:val="0"/>
          <w:kern w:val="0"/>
          <w:sz w:val="24"/>
          <w:szCs w:val="24"/>
          <w:shd w:val="clear" w:fill="FFFFFF"/>
          <w:lang w:val="en-US" w:eastAsia="zh-CN" w:bidi="ar"/>
        </w:rPr>
        <w:t>2019</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号）和《隆回县人民政府办公室关于印发</w:t>
      </w:r>
      <w:r>
        <w:rPr>
          <w:rFonts w:hint="default" w:ascii="Arial" w:hAnsi="Arial" w:eastAsia="宋体" w:cs="Arial"/>
          <w:i w:val="0"/>
          <w:iCs w:val="0"/>
          <w:caps w:val="0"/>
          <w:color w:val="232323"/>
          <w:spacing w:val="0"/>
          <w:kern w:val="0"/>
          <w:sz w:val="24"/>
          <w:szCs w:val="24"/>
          <w:shd w:val="clear" w:fill="FFFFFF"/>
          <w:lang w:val="en-US" w:eastAsia="zh-CN" w:bidi="ar"/>
        </w:rPr>
        <w:t>&lt;</w:t>
      </w:r>
      <w:r>
        <w:rPr>
          <w:rFonts w:hint="eastAsia" w:ascii="宋体" w:hAnsi="宋体" w:eastAsia="宋体" w:cs="宋体"/>
          <w:i w:val="0"/>
          <w:iCs w:val="0"/>
          <w:caps w:val="0"/>
          <w:color w:val="232323"/>
          <w:spacing w:val="0"/>
          <w:kern w:val="0"/>
          <w:sz w:val="24"/>
          <w:szCs w:val="24"/>
          <w:shd w:val="clear" w:fill="FFFFFF"/>
          <w:lang w:val="en-US" w:eastAsia="zh-CN" w:bidi="ar"/>
        </w:rPr>
        <w:t>隆回县预算绩效管理暂行办法</w:t>
      </w:r>
      <w:r>
        <w:rPr>
          <w:rFonts w:hint="default" w:ascii="Arial" w:hAnsi="Arial" w:eastAsia="宋体" w:cs="Arial"/>
          <w:i w:val="0"/>
          <w:iCs w:val="0"/>
          <w:caps w:val="0"/>
          <w:color w:val="232323"/>
          <w:spacing w:val="0"/>
          <w:kern w:val="0"/>
          <w:sz w:val="24"/>
          <w:szCs w:val="24"/>
          <w:shd w:val="clear" w:fill="FFFFFF"/>
          <w:lang w:val="en-US" w:eastAsia="zh-CN" w:bidi="ar"/>
        </w:rPr>
        <w:t>&gt;</w:t>
      </w:r>
      <w:r>
        <w:rPr>
          <w:rFonts w:hint="eastAsia" w:ascii="宋体" w:hAnsi="宋体" w:eastAsia="宋体" w:cs="宋体"/>
          <w:i w:val="0"/>
          <w:iCs w:val="0"/>
          <w:caps w:val="0"/>
          <w:color w:val="232323"/>
          <w:spacing w:val="0"/>
          <w:kern w:val="0"/>
          <w:sz w:val="24"/>
          <w:szCs w:val="24"/>
          <w:shd w:val="clear" w:fill="FFFFFF"/>
          <w:lang w:val="en-US" w:eastAsia="zh-CN" w:bidi="ar"/>
        </w:rPr>
        <w:t>的通知》（隆政办发〔</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4</w:t>
      </w:r>
      <w:r>
        <w:rPr>
          <w:rFonts w:hint="eastAsia" w:ascii="宋体" w:hAnsi="宋体" w:eastAsia="宋体" w:cs="宋体"/>
          <w:i w:val="0"/>
          <w:iCs w:val="0"/>
          <w:caps w:val="0"/>
          <w:color w:val="232323"/>
          <w:spacing w:val="0"/>
          <w:kern w:val="0"/>
          <w:sz w:val="24"/>
          <w:szCs w:val="24"/>
          <w:shd w:val="clear" w:fill="FFFFFF"/>
          <w:lang w:val="en-US" w:eastAsia="zh-CN" w:bidi="ar"/>
        </w:rPr>
        <w:t>号），绩效评价结果量化为百分制综合评分。</w:t>
      </w:r>
    </w:p>
    <w:p w14:paraId="57010E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本次绩效评价采用定量与定性的相结合的方式，对收集的相关资料，在汇总、整理、分析的基础上，运用阅读资料、对比分析法、公众评判法、实地调查法等方法，系统科学的反应项目综合绩效情况。</w:t>
      </w:r>
    </w:p>
    <w:p w14:paraId="72333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（五）</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绩效评价依据</w:t>
      </w:r>
    </w:p>
    <w:p w14:paraId="4427D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项目评价依据主要包括国家、省（市）等绩效评价相关政策文件，（中发〔</w:t>
      </w:r>
      <w:r>
        <w:rPr>
          <w:rFonts w:hint="default" w:ascii="Arial" w:hAnsi="Arial" w:eastAsia="宋体" w:cs="Arial"/>
          <w:i w:val="0"/>
          <w:iCs w:val="0"/>
          <w:caps w:val="0"/>
          <w:color w:val="232323"/>
          <w:spacing w:val="0"/>
          <w:kern w:val="0"/>
          <w:sz w:val="24"/>
          <w:szCs w:val="24"/>
          <w:shd w:val="clear" w:fill="FFFFFF"/>
          <w:lang w:val="en-US" w:eastAsia="zh-CN" w:bidi="ar"/>
        </w:rPr>
        <w:t>2018</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34</w:t>
      </w:r>
      <w:r>
        <w:rPr>
          <w:rFonts w:hint="eastAsia" w:ascii="宋体" w:hAnsi="宋体" w:eastAsia="宋体" w:cs="宋体"/>
          <w:i w:val="0"/>
          <w:iCs w:val="0"/>
          <w:caps w:val="0"/>
          <w:color w:val="232323"/>
          <w:spacing w:val="0"/>
          <w:kern w:val="0"/>
          <w:sz w:val="24"/>
          <w:szCs w:val="24"/>
          <w:shd w:val="clear" w:fill="FFFFFF"/>
          <w:lang w:val="en-US" w:eastAsia="zh-CN" w:bidi="ar"/>
        </w:rPr>
        <w:t>号）、（湘办发〔</w:t>
      </w:r>
      <w:r>
        <w:rPr>
          <w:rFonts w:hint="default" w:ascii="Arial" w:hAnsi="Arial" w:eastAsia="宋体" w:cs="Arial"/>
          <w:i w:val="0"/>
          <w:iCs w:val="0"/>
          <w:caps w:val="0"/>
          <w:color w:val="232323"/>
          <w:spacing w:val="0"/>
          <w:kern w:val="0"/>
          <w:sz w:val="24"/>
          <w:szCs w:val="24"/>
          <w:shd w:val="clear" w:fill="FFFFFF"/>
          <w:lang w:val="en-US" w:eastAsia="zh-CN" w:bidi="ar"/>
        </w:rPr>
        <w:t>2019</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号）、（隆政办发〔</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4</w:t>
      </w:r>
      <w:r>
        <w:rPr>
          <w:rFonts w:hint="eastAsia" w:ascii="宋体" w:hAnsi="宋体" w:eastAsia="宋体" w:cs="宋体"/>
          <w:i w:val="0"/>
          <w:iCs w:val="0"/>
          <w:caps w:val="0"/>
          <w:color w:val="232323"/>
          <w:spacing w:val="0"/>
          <w:kern w:val="0"/>
          <w:sz w:val="24"/>
          <w:szCs w:val="24"/>
          <w:shd w:val="clear" w:fill="FFFFFF"/>
          <w:lang w:val="en-US" w:eastAsia="zh-CN" w:bidi="ar"/>
        </w:rPr>
        <w:t>号）等，同时参考项目前期收集的相关资料及项目现场全部过程资料。</w:t>
      </w:r>
    </w:p>
    <w:p w14:paraId="51F71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三、</w:t>
      </w:r>
      <w:r>
        <w:rPr>
          <w:rFonts w:hint="eastAsia" w:ascii="宋体" w:hAnsi="宋体" w:eastAsia="宋体" w:cs="宋体"/>
          <w:b/>
          <w:bCs/>
          <w:i w:val="0"/>
          <w:iCs w:val="0"/>
          <w:caps w:val="0"/>
          <w:color w:val="232323"/>
          <w:spacing w:val="0"/>
          <w:kern w:val="0"/>
          <w:sz w:val="24"/>
          <w:szCs w:val="24"/>
          <w:shd w:val="clear" w:fill="FFFFFF"/>
          <w:lang w:val="en-US" w:eastAsia="zh-CN" w:bidi="ar"/>
        </w:rPr>
        <w:t>项目资金情况</w:t>
      </w:r>
    </w:p>
    <w:p w14:paraId="6F0235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（一）资金收支情况</w:t>
      </w:r>
    </w:p>
    <w:p w14:paraId="5978A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根据隆回县乡村振兴工作领导小组《关于开展</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年度乡村振兴项目资金重点绩效评价工作的通知》（隆委乡振指〔</w:t>
      </w:r>
      <w:r>
        <w:rPr>
          <w:rFonts w:hint="default" w:ascii="Arial" w:hAnsi="Arial" w:eastAsia="微软雅黑" w:cs="Arial"/>
          <w:i w:val="0"/>
          <w:iCs w:val="0"/>
          <w:caps w:val="0"/>
          <w:color w:val="232323"/>
          <w:spacing w:val="0"/>
          <w:kern w:val="0"/>
          <w:sz w:val="24"/>
          <w:szCs w:val="24"/>
          <w:shd w:val="clear" w:fill="FFFFFF"/>
          <w:lang w:val="en-US" w:eastAsia="zh-CN" w:bidi="ar"/>
        </w:rPr>
        <w:t>2022</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微软雅黑" w:cs="Arial"/>
          <w:i w:val="0"/>
          <w:iCs w:val="0"/>
          <w:caps w:val="0"/>
          <w:color w:val="232323"/>
          <w:spacing w:val="0"/>
          <w:kern w:val="0"/>
          <w:sz w:val="24"/>
          <w:szCs w:val="24"/>
          <w:shd w:val="clear" w:fill="FFFFFF"/>
          <w:lang w:val="en-US" w:eastAsia="zh-CN" w:bidi="ar"/>
        </w:rPr>
        <w:t>15</w:t>
      </w:r>
      <w:r>
        <w:rPr>
          <w:rFonts w:hint="eastAsia" w:ascii="宋体" w:hAnsi="宋体" w:eastAsia="宋体" w:cs="宋体"/>
          <w:i w:val="0"/>
          <w:iCs w:val="0"/>
          <w:caps w:val="0"/>
          <w:color w:val="232323"/>
          <w:spacing w:val="0"/>
          <w:kern w:val="0"/>
          <w:sz w:val="24"/>
          <w:szCs w:val="24"/>
          <w:shd w:val="clear" w:fill="FFFFFF"/>
          <w:lang w:val="en-US" w:eastAsia="zh-CN" w:bidi="ar"/>
        </w:rPr>
        <w:t>号），及资金项目批复文件（隆乡振联〔</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微软雅黑"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号、（隆委乡振组〔</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微软雅黑"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号）、（隆委乡振组〔</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号）、（隆委乡振组〔</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17</w:t>
      </w:r>
      <w:r>
        <w:rPr>
          <w:rFonts w:hint="eastAsia" w:ascii="宋体" w:hAnsi="宋体" w:eastAsia="宋体" w:cs="宋体"/>
          <w:i w:val="0"/>
          <w:iCs w:val="0"/>
          <w:caps w:val="0"/>
          <w:color w:val="232323"/>
          <w:spacing w:val="0"/>
          <w:kern w:val="0"/>
          <w:sz w:val="24"/>
          <w:szCs w:val="24"/>
          <w:shd w:val="clear" w:fill="FFFFFF"/>
          <w:lang w:val="en-US" w:eastAsia="zh-CN" w:bidi="ar"/>
        </w:rPr>
        <w:t>号）、（隆发改〔</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31</w:t>
      </w:r>
      <w:r>
        <w:rPr>
          <w:rFonts w:hint="eastAsia" w:ascii="宋体" w:hAnsi="宋体" w:eastAsia="宋体" w:cs="宋体"/>
          <w:i w:val="0"/>
          <w:iCs w:val="0"/>
          <w:caps w:val="0"/>
          <w:color w:val="232323"/>
          <w:spacing w:val="0"/>
          <w:kern w:val="0"/>
          <w:sz w:val="24"/>
          <w:szCs w:val="24"/>
          <w:shd w:val="clear" w:fill="FFFFFF"/>
          <w:lang w:val="en-US" w:eastAsia="zh-CN" w:bidi="ar"/>
        </w:rPr>
        <w:t>号），累计应下达乡村振兴资金</w:t>
      </w:r>
      <w:r>
        <w:rPr>
          <w:rFonts w:hint="default" w:ascii="Arial" w:hAnsi="Arial" w:eastAsia="宋体" w:cs="Arial"/>
          <w:i w:val="0"/>
          <w:iCs w:val="0"/>
          <w:caps w:val="0"/>
          <w:color w:val="232323"/>
          <w:spacing w:val="0"/>
          <w:kern w:val="0"/>
          <w:sz w:val="24"/>
          <w:szCs w:val="24"/>
          <w:shd w:val="clear" w:fill="FFFFFF"/>
          <w:lang w:val="en-US" w:eastAsia="zh-CN" w:bidi="ar"/>
        </w:rPr>
        <w:t>4,779.88</w:t>
      </w:r>
      <w:r>
        <w:rPr>
          <w:rFonts w:hint="eastAsia" w:ascii="宋体" w:hAnsi="宋体" w:eastAsia="宋体" w:cs="宋体"/>
          <w:i w:val="0"/>
          <w:iCs w:val="0"/>
          <w:caps w:val="0"/>
          <w:color w:val="232323"/>
          <w:spacing w:val="0"/>
          <w:kern w:val="0"/>
          <w:sz w:val="24"/>
          <w:szCs w:val="24"/>
          <w:shd w:val="clear" w:fill="FFFFFF"/>
          <w:lang w:val="en-US" w:eastAsia="zh-CN" w:bidi="ar"/>
        </w:rPr>
        <w:t>万元。截至</w:t>
      </w:r>
      <w:r>
        <w:rPr>
          <w:rFonts w:hint="default" w:ascii="Arial" w:hAnsi="Arial" w:eastAsia="微软雅黑" w:cs="Arial"/>
          <w:i w:val="0"/>
          <w:iCs w:val="0"/>
          <w:caps w:val="0"/>
          <w:color w:val="232323"/>
          <w:spacing w:val="0"/>
          <w:kern w:val="0"/>
          <w:sz w:val="24"/>
          <w:szCs w:val="24"/>
          <w:shd w:val="clear" w:fill="FFFFFF"/>
          <w:lang w:val="en-US" w:eastAsia="zh-CN" w:bidi="ar"/>
        </w:rPr>
        <w:t>202</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微软雅黑" w:cs="Arial"/>
          <w:i w:val="0"/>
          <w:iCs w:val="0"/>
          <w:caps w:val="0"/>
          <w:color w:val="232323"/>
          <w:spacing w:val="0"/>
          <w:kern w:val="0"/>
          <w:sz w:val="24"/>
          <w:szCs w:val="24"/>
          <w:shd w:val="clear" w:fill="FFFFFF"/>
          <w:lang w:val="en-US" w:eastAsia="zh-CN" w:bidi="ar"/>
        </w:rPr>
        <w:t>12</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微软雅黑" w:cs="Arial"/>
          <w:i w:val="0"/>
          <w:iCs w:val="0"/>
          <w:caps w:val="0"/>
          <w:color w:val="232323"/>
          <w:spacing w:val="0"/>
          <w:kern w:val="0"/>
          <w:sz w:val="24"/>
          <w:szCs w:val="24"/>
          <w:shd w:val="clear" w:fill="FFFFFF"/>
          <w:lang w:val="en-US" w:eastAsia="zh-CN" w:bidi="ar"/>
        </w:rPr>
        <w:t>31</w:t>
      </w:r>
      <w:r>
        <w:rPr>
          <w:rFonts w:hint="eastAsia" w:ascii="宋体" w:hAnsi="宋体" w:eastAsia="宋体" w:cs="宋体"/>
          <w:i w:val="0"/>
          <w:iCs w:val="0"/>
          <w:caps w:val="0"/>
          <w:color w:val="232323"/>
          <w:spacing w:val="0"/>
          <w:kern w:val="0"/>
          <w:sz w:val="24"/>
          <w:szCs w:val="24"/>
          <w:shd w:val="clear" w:fill="FFFFFF"/>
          <w:lang w:val="en-US" w:eastAsia="zh-CN" w:bidi="ar"/>
        </w:rPr>
        <w:t>日，水利局收到乡村振兴项目资金</w:t>
      </w:r>
      <w:r>
        <w:rPr>
          <w:rFonts w:hint="default" w:ascii="Arial" w:hAnsi="Arial" w:eastAsia="宋体" w:cs="Arial"/>
          <w:i w:val="0"/>
          <w:iCs w:val="0"/>
          <w:caps w:val="0"/>
          <w:color w:val="232323"/>
          <w:spacing w:val="0"/>
          <w:kern w:val="0"/>
          <w:sz w:val="24"/>
          <w:szCs w:val="24"/>
          <w:shd w:val="clear" w:fill="FFFFFF"/>
          <w:lang w:val="en-US" w:eastAsia="zh-CN" w:bidi="ar"/>
        </w:rPr>
        <w:t>4,579.88</w:t>
      </w:r>
      <w:r>
        <w:rPr>
          <w:rFonts w:hint="eastAsia" w:ascii="宋体" w:hAnsi="宋体" w:eastAsia="宋体" w:cs="宋体"/>
          <w:i w:val="0"/>
          <w:iCs w:val="0"/>
          <w:caps w:val="0"/>
          <w:color w:val="232323"/>
          <w:spacing w:val="0"/>
          <w:kern w:val="0"/>
          <w:sz w:val="24"/>
          <w:szCs w:val="24"/>
          <w:shd w:val="clear" w:fill="FFFFFF"/>
          <w:lang w:val="en-US" w:eastAsia="zh-CN" w:bidi="ar"/>
        </w:rPr>
        <w:t>万元，退回资金</w:t>
      </w:r>
      <w:r>
        <w:rPr>
          <w:rFonts w:hint="default" w:ascii="Arial" w:hAnsi="Arial" w:eastAsia="宋体" w:cs="Arial"/>
          <w:i w:val="0"/>
          <w:iCs w:val="0"/>
          <w:caps w:val="0"/>
          <w:color w:val="232323"/>
          <w:spacing w:val="0"/>
          <w:kern w:val="0"/>
          <w:sz w:val="24"/>
          <w:szCs w:val="24"/>
          <w:shd w:val="clear" w:fill="FFFFFF"/>
          <w:lang w:val="en-US" w:eastAsia="zh-CN" w:bidi="ar"/>
        </w:rPr>
        <w:t>1,523.46</w:t>
      </w:r>
      <w:r>
        <w:rPr>
          <w:rFonts w:hint="eastAsia" w:ascii="宋体" w:hAnsi="宋体" w:eastAsia="宋体" w:cs="宋体"/>
          <w:i w:val="0"/>
          <w:iCs w:val="0"/>
          <w:caps w:val="0"/>
          <w:color w:val="232323"/>
          <w:spacing w:val="0"/>
          <w:kern w:val="0"/>
          <w:sz w:val="24"/>
          <w:szCs w:val="24"/>
          <w:shd w:val="clear" w:fill="FFFFFF"/>
          <w:lang w:val="en-US" w:eastAsia="zh-CN" w:bidi="ar"/>
        </w:rPr>
        <w:t>万元，调整资金</w:t>
      </w:r>
      <w:r>
        <w:rPr>
          <w:rFonts w:hint="default" w:ascii="Arial" w:hAnsi="Arial" w:eastAsia="宋体" w:cs="Arial"/>
          <w:i w:val="0"/>
          <w:iCs w:val="0"/>
          <w:caps w:val="0"/>
          <w:color w:val="232323"/>
          <w:spacing w:val="0"/>
          <w:kern w:val="0"/>
          <w:sz w:val="24"/>
          <w:szCs w:val="24"/>
          <w:shd w:val="clear" w:fill="FFFFFF"/>
          <w:lang w:val="en-US" w:eastAsia="zh-CN" w:bidi="ar"/>
        </w:rPr>
        <w:t>200.00</w:t>
      </w:r>
      <w:r>
        <w:rPr>
          <w:rFonts w:hint="eastAsia" w:ascii="宋体" w:hAnsi="宋体" w:eastAsia="宋体" w:cs="宋体"/>
          <w:i w:val="0"/>
          <w:iCs w:val="0"/>
          <w:caps w:val="0"/>
          <w:color w:val="232323"/>
          <w:spacing w:val="0"/>
          <w:kern w:val="0"/>
          <w:sz w:val="24"/>
          <w:szCs w:val="24"/>
          <w:shd w:val="clear" w:fill="FFFFFF"/>
          <w:lang w:val="en-US" w:eastAsia="zh-CN" w:bidi="ar"/>
        </w:rPr>
        <w:t>万元，实际使用资金</w:t>
      </w:r>
      <w:r>
        <w:rPr>
          <w:rFonts w:hint="default" w:ascii="Arial" w:hAnsi="Arial" w:eastAsia="宋体" w:cs="Arial"/>
          <w:i w:val="0"/>
          <w:iCs w:val="0"/>
          <w:caps w:val="0"/>
          <w:color w:val="232323"/>
          <w:spacing w:val="0"/>
          <w:kern w:val="0"/>
          <w:sz w:val="24"/>
          <w:szCs w:val="24"/>
          <w:shd w:val="clear" w:fill="FFFFFF"/>
          <w:lang w:val="en-US" w:eastAsia="zh-CN" w:bidi="ar"/>
        </w:rPr>
        <w:t>3,056.42</w:t>
      </w:r>
      <w:r>
        <w:rPr>
          <w:rFonts w:hint="eastAsia" w:ascii="宋体" w:hAnsi="宋体" w:eastAsia="宋体" w:cs="宋体"/>
          <w:i w:val="0"/>
          <w:iCs w:val="0"/>
          <w:caps w:val="0"/>
          <w:color w:val="232323"/>
          <w:spacing w:val="0"/>
          <w:kern w:val="0"/>
          <w:sz w:val="24"/>
          <w:szCs w:val="24"/>
          <w:shd w:val="clear" w:fill="FFFFFF"/>
          <w:lang w:val="en-US" w:eastAsia="zh-CN" w:bidi="ar"/>
        </w:rPr>
        <w:t>万元，资金到位率</w:t>
      </w:r>
      <w:r>
        <w:rPr>
          <w:rFonts w:hint="default" w:ascii="Arial" w:hAnsi="Arial" w:eastAsia="微软雅黑" w:cs="Arial"/>
          <w:i w:val="0"/>
          <w:iCs w:val="0"/>
          <w:caps w:val="0"/>
          <w:color w:val="232323"/>
          <w:spacing w:val="0"/>
          <w:kern w:val="0"/>
          <w:sz w:val="24"/>
          <w:szCs w:val="24"/>
          <w:shd w:val="clear" w:fill="FFFFFF"/>
          <w:lang w:val="en-US" w:eastAsia="zh-CN" w:bidi="ar"/>
        </w:rPr>
        <w:t>100%</w:t>
      </w:r>
      <w:r>
        <w:rPr>
          <w:rFonts w:hint="eastAsia" w:ascii="宋体" w:hAnsi="宋体" w:eastAsia="宋体" w:cs="宋体"/>
          <w:i w:val="0"/>
          <w:iCs w:val="0"/>
          <w:caps w:val="0"/>
          <w:color w:val="232323"/>
          <w:spacing w:val="0"/>
          <w:kern w:val="0"/>
          <w:sz w:val="24"/>
          <w:szCs w:val="24"/>
          <w:shd w:val="clear" w:fill="FFFFFF"/>
          <w:lang w:val="en-US" w:eastAsia="zh-CN" w:bidi="ar"/>
        </w:rPr>
        <w:t>，资金使用率</w:t>
      </w:r>
      <w:r>
        <w:rPr>
          <w:rFonts w:hint="default" w:ascii="Arial" w:hAnsi="Arial" w:eastAsia="宋体" w:cs="Arial"/>
          <w:i w:val="0"/>
          <w:iCs w:val="0"/>
          <w:caps w:val="0"/>
          <w:color w:val="232323"/>
          <w:spacing w:val="0"/>
          <w:kern w:val="0"/>
          <w:sz w:val="24"/>
          <w:szCs w:val="24"/>
          <w:shd w:val="clear" w:fill="FFFFFF"/>
          <w:lang w:val="en-US" w:eastAsia="zh-CN" w:bidi="ar"/>
        </w:rPr>
        <w:t>100%</w:t>
      </w:r>
      <w:r>
        <w:rPr>
          <w:rFonts w:hint="eastAsia" w:ascii="宋体" w:hAnsi="宋体" w:eastAsia="宋体" w:cs="宋体"/>
          <w:i w:val="0"/>
          <w:iCs w:val="0"/>
          <w:caps w:val="0"/>
          <w:color w:val="232323"/>
          <w:spacing w:val="0"/>
          <w:kern w:val="0"/>
          <w:sz w:val="24"/>
          <w:szCs w:val="24"/>
          <w:shd w:val="clear" w:fill="FFFFFF"/>
          <w:lang w:val="en-US" w:eastAsia="zh-CN" w:bidi="ar"/>
        </w:rPr>
        <w:t>。</w:t>
      </w:r>
    </w:p>
    <w:p w14:paraId="666928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righ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单位：万元</w:t>
      </w:r>
    </w:p>
    <w:tbl>
      <w:tblPr>
        <w:tblStyle w:val="2"/>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12"/>
        <w:gridCol w:w="2182"/>
        <w:gridCol w:w="1406"/>
        <w:gridCol w:w="1406"/>
        <w:gridCol w:w="1406"/>
        <w:gridCol w:w="1407"/>
      </w:tblGrid>
      <w:tr w14:paraId="736EE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single" w:color="auto" w:sz="12"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33A9E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序号</w:t>
            </w:r>
          </w:p>
        </w:tc>
        <w:tc>
          <w:tcPr>
            <w:tcW w:w="2182"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07AD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项目支出名称</w:t>
            </w:r>
          </w:p>
        </w:tc>
        <w:tc>
          <w:tcPr>
            <w:tcW w:w="1406"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8431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实到资金</w:t>
            </w:r>
          </w:p>
        </w:tc>
        <w:tc>
          <w:tcPr>
            <w:tcW w:w="1406"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1836A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资金支出</w:t>
            </w:r>
          </w:p>
        </w:tc>
        <w:tc>
          <w:tcPr>
            <w:tcW w:w="1406" w:type="dxa"/>
            <w:tcBorders>
              <w:top w:val="single" w:color="000000" w:sz="12"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DFD3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2021年支出</w:t>
            </w:r>
          </w:p>
        </w:tc>
        <w:tc>
          <w:tcPr>
            <w:tcW w:w="1407" w:type="dxa"/>
            <w:tcBorders>
              <w:top w:val="single" w:color="auto" w:sz="12"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50056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2022年支出</w:t>
            </w:r>
          </w:p>
        </w:tc>
      </w:tr>
      <w:tr w14:paraId="15AE1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3E5AC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1</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730B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安全饮水项目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406E1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860.98</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D661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860.98</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406B4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860.98</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33017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 </w:t>
            </w:r>
          </w:p>
        </w:tc>
      </w:tr>
      <w:tr w14:paraId="5EF21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5FDB0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2</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6F54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灌区续建项目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5ECD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800.00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6B9F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800.00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6E1E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796.80</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57977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3.20</w:t>
            </w:r>
          </w:p>
        </w:tc>
      </w:tr>
      <w:tr w14:paraId="0573B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456B4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3</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1065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河道堤坝维护项目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0F16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427.00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7C8B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427.00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17D35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283.20</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34726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143.80</w:t>
            </w:r>
          </w:p>
        </w:tc>
      </w:tr>
      <w:tr w14:paraId="2F9F3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01E9B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4</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62D4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河道治理项目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E812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533.44</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45B0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533.44</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D503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464.17</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4914D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69.27</w:t>
            </w:r>
          </w:p>
        </w:tc>
      </w:tr>
      <w:tr w14:paraId="520A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51055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5</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0318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农村水系治理项目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3B0B6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400.00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DBF0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400.00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92CD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325.60</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56C92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74.40</w:t>
            </w:r>
          </w:p>
        </w:tc>
      </w:tr>
      <w:tr w14:paraId="2B2F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13640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6</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5B7AF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山洪灾害预警项目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E62B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20.00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69924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20.00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01495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20.00</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68086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 </w:t>
            </w:r>
          </w:p>
        </w:tc>
      </w:tr>
      <w:tr w14:paraId="3FF23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512" w:type="dxa"/>
            <w:tcBorders>
              <w:top w:val="dotted" w:color="auto" w:sz="8" w:space="0"/>
              <w:left w:val="nil"/>
              <w:bottom w:val="dotted" w:color="auto" w:sz="8" w:space="0"/>
              <w:right w:val="dotted" w:color="auto" w:sz="8" w:space="0"/>
            </w:tcBorders>
            <w:shd w:val="clear" w:color="auto" w:fill="FFFFFF"/>
            <w:tcMar>
              <w:top w:w="15" w:type="dxa"/>
              <w:left w:w="15" w:type="dxa"/>
              <w:bottom w:w="15" w:type="dxa"/>
              <w:right w:w="15" w:type="dxa"/>
            </w:tcMar>
            <w:vAlign w:val="center"/>
          </w:tcPr>
          <w:p w14:paraId="157E1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kern w:val="0"/>
                <w:sz w:val="21"/>
                <w:szCs w:val="21"/>
                <w:lang w:val="en-US" w:eastAsia="zh-CN" w:bidi="ar"/>
              </w:rPr>
              <w:t>7</w:t>
            </w:r>
          </w:p>
        </w:tc>
        <w:tc>
          <w:tcPr>
            <w:tcW w:w="2182"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1D91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iCs w:val="0"/>
                <w:caps w:val="0"/>
                <w:color w:val="000000"/>
                <w:spacing w:val="0"/>
                <w:kern w:val="0"/>
                <w:sz w:val="21"/>
                <w:szCs w:val="21"/>
                <w:lang w:val="en-US" w:eastAsia="zh-CN" w:bidi="ar"/>
              </w:rPr>
              <w:t>溢洪道除险加固项目</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21A8E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15.00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1590D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15.00</w:t>
            </w:r>
          </w:p>
        </w:tc>
        <w:tc>
          <w:tcPr>
            <w:tcW w:w="1406" w:type="dxa"/>
            <w:tcBorders>
              <w:top w:val="dotted" w:color="000000" w:sz="8" w:space="0"/>
              <w:left w:val="dotted" w:color="000000" w:sz="8" w:space="0"/>
              <w:bottom w:val="dotted" w:color="000000" w:sz="8" w:space="0"/>
              <w:right w:val="dotted" w:color="000000" w:sz="8" w:space="0"/>
            </w:tcBorders>
            <w:shd w:val="clear" w:color="auto" w:fill="FFFFFF"/>
            <w:tcMar>
              <w:top w:w="15" w:type="dxa"/>
              <w:left w:w="15" w:type="dxa"/>
              <w:bottom w:w="15" w:type="dxa"/>
              <w:right w:w="15" w:type="dxa"/>
            </w:tcMar>
            <w:vAlign w:val="center"/>
          </w:tcPr>
          <w:p w14:paraId="75A9E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15.00</w:t>
            </w:r>
          </w:p>
        </w:tc>
        <w:tc>
          <w:tcPr>
            <w:tcW w:w="1407" w:type="dxa"/>
            <w:tcBorders>
              <w:top w:val="dotted" w:color="auto" w:sz="8" w:space="0"/>
              <w:left w:val="dotted" w:color="auto" w:sz="8" w:space="0"/>
              <w:bottom w:val="dotted" w:color="auto" w:sz="8" w:space="0"/>
              <w:right w:val="nil"/>
            </w:tcBorders>
            <w:shd w:val="clear" w:color="auto" w:fill="FFFFFF"/>
            <w:tcMar>
              <w:top w:w="15" w:type="dxa"/>
              <w:left w:w="15" w:type="dxa"/>
              <w:bottom w:w="15" w:type="dxa"/>
              <w:right w:w="15" w:type="dxa"/>
            </w:tcMar>
            <w:vAlign w:val="center"/>
          </w:tcPr>
          <w:p w14:paraId="748E4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i w:val="0"/>
                <w:iCs w:val="0"/>
                <w:caps w:val="0"/>
                <w:color w:val="000000"/>
                <w:spacing w:val="0"/>
                <w:kern w:val="0"/>
                <w:sz w:val="21"/>
                <w:szCs w:val="21"/>
                <w:lang w:val="en-US" w:eastAsia="zh-CN" w:bidi="ar"/>
              </w:rPr>
              <w:t> </w:t>
            </w:r>
          </w:p>
        </w:tc>
      </w:tr>
      <w:tr w14:paraId="29E4D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2694" w:type="dxa"/>
            <w:gridSpan w:val="2"/>
            <w:tcBorders>
              <w:top w:val="dotted" w:color="auto" w:sz="8" w:space="0"/>
              <w:left w:val="nil"/>
              <w:bottom w:val="single" w:color="auto" w:sz="12" w:space="0"/>
              <w:right w:val="dotted" w:color="auto" w:sz="8" w:space="0"/>
            </w:tcBorders>
            <w:shd w:val="clear" w:color="auto" w:fill="FFFFFF"/>
            <w:tcMar>
              <w:top w:w="15" w:type="dxa"/>
              <w:left w:w="15" w:type="dxa"/>
              <w:bottom w:w="15" w:type="dxa"/>
              <w:right w:w="15" w:type="dxa"/>
            </w:tcMar>
            <w:vAlign w:val="center"/>
          </w:tcPr>
          <w:p w14:paraId="7D968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000000"/>
                <w:spacing w:val="0"/>
                <w:kern w:val="0"/>
                <w:sz w:val="21"/>
                <w:szCs w:val="21"/>
                <w:lang w:val="en-US" w:eastAsia="zh-CN" w:bidi="ar"/>
              </w:rPr>
              <w:t>小计</w:t>
            </w:r>
          </w:p>
        </w:tc>
        <w:tc>
          <w:tcPr>
            <w:tcW w:w="1406"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2344A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3</w:t>
            </w:r>
            <w:r>
              <w:rPr>
                <w:rFonts w:hint="default" w:ascii="Arial" w:hAnsi="Arial" w:eastAsia="宋体" w:cs="Arial"/>
                <w:b/>
                <w:bCs/>
                <w:i w:val="0"/>
                <w:iCs w:val="0"/>
                <w:caps w:val="0"/>
                <w:color w:val="000000"/>
                <w:spacing w:val="0"/>
                <w:kern w:val="0"/>
                <w:sz w:val="21"/>
                <w:szCs w:val="21"/>
                <w:lang w:val="en-US" w:eastAsia="zh-CN" w:bidi="ar"/>
              </w:rPr>
              <w:t>,</w:t>
            </w:r>
            <w:r>
              <w:rPr>
                <w:rFonts w:hint="default" w:ascii="Arial" w:hAnsi="Arial" w:eastAsia="微软雅黑" w:cs="Arial"/>
                <w:b/>
                <w:bCs/>
                <w:i w:val="0"/>
                <w:iCs w:val="0"/>
                <w:caps w:val="0"/>
                <w:color w:val="000000"/>
                <w:spacing w:val="0"/>
                <w:kern w:val="0"/>
                <w:sz w:val="21"/>
                <w:szCs w:val="21"/>
                <w:lang w:val="en-US" w:eastAsia="zh-CN" w:bidi="ar"/>
              </w:rPr>
              <w:t>056.42</w:t>
            </w:r>
          </w:p>
        </w:tc>
        <w:tc>
          <w:tcPr>
            <w:tcW w:w="1406"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0E073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3</w:t>
            </w:r>
            <w:r>
              <w:rPr>
                <w:rFonts w:hint="default" w:ascii="Arial" w:hAnsi="Arial" w:eastAsia="宋体" w:cs="Arial"/>
                <w:b/>
                <w:bCs/>
                <w:i w:val="0"/>
                <w:iCs w:val="0"/>
                <w:caps w:val="0"/>
                <w:color w:val="000000"/>
                <w:spacing w:val="0"/>
                <w:kern w:val="0"/>
                <w:sz w:val="21"/>
                <w:szCs w:val="21"/>
                <w:lang w:val="en-US" w:eastAsia="zh-CN" w:bidi="ar"/>
              </w:rPr>
              <w:t>,</w:t>
            </w:r>
            <w:r>
              <w:rPr>
                <w:rFonts w:hint="default" w:ascii="Arial" w:hAnsi="Arial" w:eastAsia="微软雅黑" w:cs="Arial"/>
                <w:b/>
                <w:bCs/>
                <w:i w:val="0"/>
                <w:iCs w:val="0"/>
                <w:caps w:val="0"/>
                <w:color w:val="000000"/>
                <w:spacing w:val="0"/>
                <w:kern w:val="0"/>
                <w:sz w:val="21"/>
                <w:szCs w:val="21"/>
                <w:lang w:val="en-US" w:eastAsia="zh-CN" w:bidi="ar"/>
              </w:rPr>
              <w:t>056.42</w:t>
            </w:r>
          </w:p>
        </w:tc>
        <w:tc>
          <w:tcPr>
            <w:tcW w:w="1406" w:type="dxa"/>
            <w:tcBorders>
              <w:top w:val="dotted" w:color="000000" w:sz="8" w:space="0"/>
              <w:left w:val="dotted" w:color="000000" w:sz="8" w:space="0"/>
              <w:bottom w:val="single" w:color="000000" w:sz="12" w:space="0"/>
              <w:right w:val="dotted" w:color="000000" w:sz="8" w:space="0"/>
            </w:tcBorders>
            <w:shd w:val="clear" w:color="auto" w:fill="FFFFFF"/>
            <w:tcMar>
              <w:top w:w="15" w:type="dxa"/>
              <w:left w:w="15" w:type="dxa"/>
              <w:bottom w:w="15" w:type="dxa"/>
              <w:right w:w="15" w:type="dxa"/>
            </w:tcMar>
            <w:vAlign w:val="center"/>
          </w:tcPr>
          <w:p w14:paraId="593D9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2</w:t>
            </w:r>
            <w:r>
              <w:rPr>
                <w:rFonts w:hint="default" w:ascii="Arial" w:hAnsi="Arial" w:eastAsia="宋体" w:cs="Arial"/>
                <w:b/>
                <w:bCs/>
                <w:i w:val="0"/>
                <w:iCs w:val="0"/>
                <w:caps w:val="0"/>
                <w:color w:val="000000"/>
                <w:spacing w:val="0"/>
                <w:kern w:val="0"/>
                <w:sz w:val="21"/>
                <w:szCs w:val="21"/>
                <w:lang w:val="en-US" w:eastAsia="zh-CN" w:bidi="ar"/>
              </w:rPr>
              <w:t>,</w:t>
            </w:r>
            <w:r>
              <w:rPr>
                <w:rFonts w:hint="default" w:ascii="Arial" w:hAnsi="Arial" w:eastAsia="微软雅黑" w:cs="Arial"/>
                <w:b/>
                <w:bCs/>
                <w:i w:val="0"/>
                <w:iCs w:val="0"/>
                <w:caps w:val="0"/>
                <w:color w:val="000000"/>
                <w:spacing w:val="0"/>
                <w:kern w:val="0"/>
                <w:sz w:val="21"/>
                <w:szCs w:val="21"/>
                <w:lang w:val="en-US" w:eastAsia="zh-CN" w:bidi="ar"/>
              </w:rPr>
              <w:t>765.75</w:t>
            </w:r>
          </w:p>
        </w:tc>
        <w:tc>
          <w:tcPr>
            <w:tcW w:w="1407" w:type="dxa"/>
            <w:tcBorders>
              <w:top w:val="dotted" w:color="auto" w:sz="8" w:space="0"/>
              <w:left w:val="dotted" w:color="auto" w:sz="8" w:space="0"/>
              <w:bottom w:val="single" w:color="auto" w:sz="12" w:space="0"/>
              <w:right w:val="nil"/>
            </w:tcBorders>
            <w:shd w:val="clear" w:color="auto" w:fill="FFFFFF"/>
            <w:tcMar>
              <w:top w:w="15" w:type="dxa"/>
              <w:left w:w="15" w:type="dxa"/>
              <w:bottom w:w="15" w:type="dxa"/>
              <w:right w:w="15" w:type="dxa"/>
            </w:tcMar>
            <w:vAlign w:val="center"/>
          </w:tcPr>
          <w:p w14:paraId="254F0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default" w:ascii="Arial" w:hAnsi="Arial" w:eastAsia="微软雅黑" w:cs="Arial"/>
                <w:b/>
                <w:bCs/>
                <w:i w:val="0"/>
                <w:iCs w:val="0"/>
                <w:caps w:val="0"/>
                <w:color w:val="000000"/>
                <w:spacing w:val="0"/>
                <w:kern w:val="0"/>
                <w:sz w:val="21"/>
                <w:szCs w:val="21"/>
                <w:lang w:val="en-US" w:eastAsia="zh-CN" w:bidi="ar"/>
              </w:rPr>
              <w:t>290.67</w:t>
            </w:r>
          </w:p>
        </w:tc>
      </w:tr>
    </w:tbl>
    <w:p w14:paraId="2F693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（二）资金管理情况</w:t>
      </w:r>
    </w:p>
    <w:p w14:paraId="71C850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对振兴专项资金的收支通过</w:t>
      </w:r>
      <w:r>
        <w:rPr>
          <w:rFonts w:hint="default" w:ascii="Arial" w:hAnsi="Arial" w:eastAsia="微软雅黑" w:cs="Arial"/>
          <w:i w:val="0"/>
          <w:iCs w:val="0"/>
          <w:caps w:val="0"/>
          <w:color w:val="232323"/>
          <w:spacing w:val="0"/>
          <w:kern w:val="0"/>
          <w:sz w:val="24"/>
          <w:szCs w:val="24"/>
          <w:shd w:val="clear" w:fill="FFFFFF"/>
          <w:lang w:val="en-US" w:eastAsia="zh-CN" w:bidi="ar"/>
        </w:rPr>
        <w:t>“</w:t>
      </w:r>
      <w:r>
        <w:rPr>
          <w:rFonts w:hint="eastAsia" w:ascii="宋体" w:hAnsi="宋体" w:eastAsia="宋体" w:cs="宋体"/>
          <w:i w:val="0"/>
          <w:iCs w:val="0"/>
          <w:caps w:val="0"/>
          <w:color w:val="232323"/>
          <w:spacing w:val="0"/>
          <w:kern w:val="0"/>
          <w:sz w:val="24"/>
          <w:szCs w:val="24"/>
          <w:shd w:val="clear" w:fill="FFFFFF"/>
          <w:lang w:val="en-US" w:eastAsia="zh-CN" w:bidi="ar"/>
        </w:rPr>
        <w:t>业务活动支出</w:t>
      </w:r>
      <w:r>
        <w:rPr>
          <w:rFonts w:hint="default" w:ascii="Arial" w:hAnsi="Arial" w:eastAsia="微软雅黑" w:cs="Arial"/>
          <w:i w:val="0"/>
          <w:iCs w:val="0"/>
          <w:caps w:val="0"/>
          <w:color w:val="232323"/>
          <w:spacing w:val="0"/>
          <w:kern w:val="0"/>
          <w:sz w:val="24"/>
          <w:szCs w:val="24"/>
          <w:shd w:val="clear" w:fill="FFFFFF"/>
          <w:lang w:val="en-US" w:eastAsia="zh-CN" w:bidi="ar"/>
        </w:rPr>
        <w:t>”</w:t>
      </w:r>
      <w:r>
        <w:rPr>
          <w:rFonts w:hint="eastAsia" w:ascii="宋体" w:hAnsi="宋体" w:eastAsia="宋体" w:cs="宋体"/>
          <w:i w:val="0"/>
          <w:iCs w:val="0"/>
          <w:caps w:val="0"/>
          <w:color w:val="232323"/>
          <w:spacing w:val="0"/>
          <w:kern w:val="0"/>
          <w:sz w:val="24"/>
          <w:szCs w:val="24"/>
          <w:shd w:val="clear" w:fill="FFFFFF"/>
          <w:lang w:val="en-US" w:eastAsia="zh-CN" w:bidi="ar"/>
        </w:rPr>
        <w:t>科目进行归集核算。项目资金按《隆回县乡村振兴资金管理办法》进行管理，由县乡村振兴局每季度对资金进行督查，实行国库集中支付，项目实施分工负责，每一个项目都有人具体督促管理。财务上设专人负责账务管理，对资金使用情况进行跟踪，保证了振兴资金的合规使用。项目资金审批程序规范，支出用途基本清晰。</w:t>
      </w:r>
    </w:p>
    <w:p w14:paraId="60F71E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四、</w:t>
      </w:r>
      <w:r>
        <w:rPr>
          <w:rFonts w:hint="eastAsia" w:ascii="宋体" w:hAnsi="宋体" w:eastAsia="宋体" w:cs="宋体"/>
          <w:b/>
          <w:bCs/>
          <w:i w:val="0"/>
          <w:iCs w:val="0"/>
          <w:caps w:val="0"/>
          <w:color w:val="232323"/>
          <w:spacing w:val="0"/>
          <w:kern w:val="0"/>
          <w:sz w:val="24"/>
          <w:szCs w:val="24"/>
          <w:shd w:val="clear" w:fill="FFFFFF"/>
          <w:lang w:val="en-US" w:eastAsia="zh-CN" w:bidi="ar"/>
        </w:rPr>
        <w:t>项目实施情况</w:t>
      </w:r>
    </w:p>
    <w:p w14:paraId="76636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前期申报：按照有关文件向县乡村振兴领导小组争取项目资金，提出初步方案，报县乡村振兴领导小组审查批准，反馈到有关项目乡镇，由乡镇按照四议两公开的有关程序对项目进行前期的公告公示。再由乡镇按有关程序上报项目，县水利局按程序形成项目库，上报县乡村振兴领导小组批准后报县乡村振兴小组批准以后实施。</w:t>
      </w:r>
    </w:p>
    <w:p w14:paraId="75776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项目调整：由项目实施单位提出具体方案，项目所在地乡镇签出意见，县水利局审查，县乡村振兴领导小组批准。</w:t>
      </w:r>
    </w:p>
    <w:p w14:paraId="45D747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组织实施：全部项目由实施单位按照有关设计和程序进行招投标；水利局承担督促进度、指导施工、统筹协调的职责；每一个项目的监理都由项目实施单位按程序聘请，为确保工程质量监理的到位，现场监理工作，实行网上微信考勤，项目管理实行专班负责、现场管理实行人脸识别打卡。同时发动各业主单位和受益村组安排专人监督。</w:t>
      </w:r>
    </w:p>
    <w:p w14:paraId="6A1334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完工与验收：相关项目实施单位对工程进度、质量、造价和结算负责。项目完工，由项目业主单位、所在乡镇初步验收，水利、财政进行抽查，送审计进行资金的结算。同时，每一个工程建立了后期养护、管护制度，并基本执行；县水质检测中心定期对每一个水厂的水质进行检测，确保水质安全。</w:t>
      </w:r>
    </w:p>
    <w:p w14:paraId="3F91E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（一）安全饮水项目</w:t>
      </w:r>
    </w:p>
    <w:p w14:paraId="24111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年乡村振兴办共实施安全饮水项目</w:t>
      </w:r>
      <w:r>
        <w:rPr>
          <w:rFonts w:hint="default" w:ascii="Arial" w:hAnsi="Arial" w:eastAsia="宋体" w:cs="Arial"/>
          <w:i w:val="0"/>
          <w:iCs w:val="0"/>
          <w:caps w:val="0"/>
          <w:color w:val="232323"/>
          <w:spacing w:val="0"/>
          <w:kern w:val="0"/>
          <w:sz w:val="24"/>
          <w:szCs w:val="24"/>
          <w:shd w:val="clear" w:fill="FFFFFF"/>
          <w:lang w:val="en-US" w:eastAsia="zh-CN" w:bidi="ar"/>
        </w:rPr>
        <w:t>10</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860.98</w:t>
      </w:r>
      <w:r>
        <w:rPr>
          <w:rFonts w:hint="eastAsia" w:ascii="宋体" w:hAnsi="宋体" w:eastAsia="宋体" w:cs="宋体"/>
          <w:i w:val="0"/>
          <w:iCs w:val="0"/>
          <w:caps w:val="0"/>
          <w:color w:val="232323"/>
          <w:spacing w:val="0"/>
          <w:kern w:val="0"/>
          <w:sz w:val="24"/>
          <w:szCs w:val="24"/>
          <w:shd w:val="clear" w:fill="FFFFFF"/>
          <w:lang w:val="en-US" w:eastAsia="zh-CN" w:bidi="ar"/>
        </w:rPr>
        <w:t>万元。有效解决农村贫困人口的饮水安全问题，进一步提高了农村供水保障率及水质达标率，推动农村供水向安全型、稳定型、高效型、城镇化转变，全面实行农村供水改革，实现供水城乡一体化。</w:t>
      </w:r>
    </w:p>
    <w:p w14:paraId="7E8E99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（二）灌区续建项目</w:t>
      </w:r>
    </w:p>
    <w:p w14:paraId="057062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年乡村振兴办共实施灌区续建项目</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800.00</w:t>
      </w:r>
      <w:r>
        <w:rPr>
          <w:rFonts w:hint="eastAsia" w:ascii="宋体" w:hAnsi="宋体" w:eastAsia="宋体" w:cs="宋体"/>
          <w:i w:val="0"/>
          <w:iCs w:val="0"/>
          <w:caps w:val="0"/>
          <w:color w:val="232323"/>
          <w:spacing w:val="0"/>
          <w:kern w:val="0"/>
          <w:sz w:val="24"/>
          <w:szCs w:val="24"/>
          <w:shd w:val="clear" w:fill="FFFFFF"/>
          <w:lang w:val="en-US" w:eastAsia="zh-CN" w:bidi="ar"/>
        </w:rPr>
        <w:t>万元，灌区续建能保障灌溉安全，确保灌区内的农田灌溉用水。</w:t>
      </w:r>
    </w:p>
    <w:p w14:paraId="059E5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（三）河道堤坝维护项目</w:t>
      </w:r>
    </w:p>
    <w:p w14:paraId="25293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年乡村振兴办共实施河道堤坝维护项目</w:t>
      </w:r>
      <w:r>
        <w:rPr>
          <w:rFonts w:hint="default" w:ascii="Arial" w:hAnsi="Arial" w:eastAsia="宋体" w:cs="Arial"/>
          <w:i w:val="0"/>
          <w:iCs w:val="0"/>
          <w:caps w:val="0"/>
          <w:color w:val="232323"/>
          <w:spacing w:val="0"/>
          <w:kern w:val="0"/>
          <w:sz w:val="24"/>
          <w:szCs w:val="24"/>
          <w:shd w:val="clear" w:fill="FFFFFF"/>
          <w:lang w:val="en-US" w:eastAsia="zh-CN" w:bidi="ar"/>
        </w:rPr>
        <w:t>3</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427.00</w:t>
      </w:r>
      <w:r>
        <w:rPr>
          <w:rFonts w:hint="eastAsia" w:ascii="宋体" w:hAnsi="宋体" w:eastAsia="宋体" w:cs="宋体"/>
          <w:i w:val="0"/>
          <w:iCs w:val="0"/>
          <w:caps w:val="0"/>
          <w:color w:val="232323"/>
          <w:spacing w:val="0"/>
          <w:kern w:val="0"/>
          <w:sz w:val="24"/>
          <w:szCs w:val="24"/>
          <w:shd w:val="clear" w:fill="FFFFFF"/>
          <w:lang w:val="en-US" w:eastAsia="zh-CN" w:bidi="ar"/>
        </w:rPr>
        <w:t>万元，通过河堤修护，河堤得到有效保护，河两岸人民安全有了保障，农田灌溉得到很好改善。</w:t>
      </w:r>
    </w:p>
    <w:p w14:paraId="50FA75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（四）河道治理项目</w:t>
      </w:r>
    </w:p>
    <w:p w14:paraId="0EAAD7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年乡村振兴办共实施河道治理项目</w:t>
      </w:r>
      <w:r>
        <w:rPr>
          <w:rFonts w:hint="default" w:ascii="Arial" w:hAnsi="Arial" w:eastAsia="宋体" w:cs="Arial"/>
          <w:i w:val="0"/>
          <w:iCs w:val="0"/>
          <w:caps w:val="0"/>
          <w:color w:val="232323"/>
          <w:spacing w:val="0"/>
          <w:kern w:val="0"/>
          <w:sz w:val="24"/>
          <w:szCs w:val="24"/>
          <w:shd w:val="clear" w:fill="FFFFFF"/>
          <w:lang w:val="en-US" w:eastAsia="zh-CN" w:bidi="ar"/>
        </w:rPr>
        <w:t>3</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533.44</w:t>
      </w:r>
      <w:r>
        <w:rPr>
          <w:rFonts w:hint="eastAsia" w:ascii="宋体" w:hAnsi="宋体" w:eastAsia="宋体" w:cs="宋体"/>
          <w:i w:val="0"/>
          <w:iCs w:val="0"/>
          <w:caps w:val="0"/>
          <w:color w:val="232323"/>
          <w:spacing w:val="0"/>
          <w:kern w:val="0"/>
          <w:sz w:val="24"/>
          <w:szCs w:val="24"/>
          <w:shd w:val="clear" w:fill="FFFFFF"/>
          <w:lang w:val="en-US" w:eastAsia="zh-CN" w:bidi="ar"/>
        </w:rPr>
        <w:t>万元，通过河道治理能保障沿河两岸人民生命财产安全，减少粮食损失。</w:t>
      </w:r>
    </w:p>
    <w:p w14:paraId="12A97D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（五）农村水系治理项目</w:t>
      </w:r>
    </w:p>
    <w:p w14:paraId="43186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年乡村振兴办共实施农村水系治理项目</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400.00</w:t>
      </w:r>
      <w:r>
        <w:rPr>
          <w:rFonts w:hint="eastAsia" w:ascii="宋体" w:hAnsi="宋体" w:eastAsia="宋体" w:cs="宋体"/>
          <w:i w:val="0"/>
          <w:iCs w:val="0"/>
          <w:caps w:val="0"/>
          <w:color w:val="232323"/>
          <w:spacing w:val="0"/>
          <w:kern w:val="0"/>
          <w:sz w:val="24"/>
          <w:szCs w:val="24"/>
          <w:shd w:val="clear" w:fill="FFFFFF"/>
          <w:lang w:val="en-US" w:eastAsia="zh-CN" w:bidi="ar"/>
        </w:rPr>
        <w:t>万元，能让全村水系得到有效综合治理和水生态保护，粮食产出稳定，有效保障了粮食生产安全。</w:t>
      </w:r>
    </w:p>
    <w:p w14:paraId="188A80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（六）山洪灾害预警项目</w:t>
      </w:r>
    </w:p>
    <w:p w14:paraId="35B2B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年乡村振兴办共实施山洪灾害预警项目</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15.00</w:t>
      </w:r>
      <w:r>
        <w:rPr>
          <w:rFonts w:hint="eastAsia" w:ascii="宋体" w:hAnsi="宋体" w:eastAsia="宋体" w:cs="宋体"/>
          <w:i w:val="0"/>
          <w:iCs w:val="0"/>
          <w:caps w:val="0"/>
          <w:color w:val="232323"/>
          <w:spacing w:val="0"/>
          <w:kern w:val="0"/>
          <w:sz w:val="24"/>
          <w:szCs w:val="24"/>
          <w:shd w:val="clear" w:fill="FFFFFF"/>
          <w:lang w:val="en-US" w:eastAsia="zh-CN" w:bidi="ar"/>
        </w:rPr>
        <w:t>万元，山洪沟治理和预警系统站点维护有效保障了沿河两岸群众生命财产安全，减少粮食损失，为防汛工作提供预警预报。</w:t>
      </w:r>
    </w:p>
    <w:p w14:paraId="63F45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（七）溢洪道除险加固项目</w:t>
      </w:r>
    </w:p>
    <w:p w14:paraId="0C6DD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年乡村振兴办共实施溢洪道除险加固项目</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个，实施项目资金</w:t>
      </w:r>
      <w:r>
        <w:rPr>
          <w:rFonts w:hint="default" w:ascii="Arial" w:hAnsi="Arial" w:eastAsia="宋体" w:cs="Arial"/>
          <w:i w:val="0"/>
          <w:iCs w:val="0"/>
          <w:caps w:val="0"/>
          <w:color w:val="232323"/>
          <w:spacing w:val="0"/>
          <w:kern w:val="0"/>
          <w:sz w:val="24"/>
          <w:szCs w:val="24"/>
          <w:shd w:val="clear" w:fill="FFFFFF"/>
          <w:lang w:val="en-US" w:eastAsia="zh-CN" w:bidi="ar"/>
        </w:rPr>
        <w:t>20.00</w:t>
      </w:r>
      <w:r>
        <w:rPr>
          <w:rFonts w:hint="eastAsia" w:ascii="宋体" w:hAnsi="宋体" w:eastAsia="宋体" w:cs="宋体"/>
          <w:i w:val="0"/>
          <w:iCs w:val="0"/>
          <w:caps w:val="0"/>
          <w:color w:val="232323"/>
          <w:spacing w:val="0"/>
          <w:kern w:val="0"/>
          <w:sz w:val="24"/>
          <w:szCs w:val="24"/>
          <w:shd w:val="clear" w:fill="FFFFFF"/>
          <w:lang w:val="en-US" w:eastAsia="zh-CN" w:bidi="ar"/>
        </w:rPr>
        <w:t>万元，水库除险修复加固通过对帷幕灌浆、库区整治、下游坝坡整治、溢洪道改造、老涵管封堵、隧洞灌溉渠、过坝渠道防渗加固、高涵封堵、低涵改造，保护了人口安全，改善了农田灌溉条件。</w:t>
      </w:r>
    </w:p>
    <w:p w14:paraId="435D5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五、</w:t>
      </w:r>
      <w:r>
        <w:rPr>
          <w:rFonts w:hint="eastAsia" w:ascii="宋体" w:hAnsi="宋体" w:eastAsia="宋体" w:cs="宋体"/>
          <w:b/>
          <w:bCs/>
          <w:i w:val="0"/>
          <w:iCs w:val="0"/>
          <w:caps w:val="0"/>
          <w:color w:val="232323"/>
          <w:spacing w:val="0"/>
          <w:kern w:val="0"/>
          <w:sz w:val="24"/>
          <w:szCs w:val="24"/>
          <w:shd w:val="clear" w:fill="FFFFFF"/>
          <w:lang w:val="en-US" w:eastAsia="zh-CN" w:bidi="ar"/>
        </w:rPr>
        <w:t>成果及效益情况</w:t>
      </w:r>
    </w:p>
    <w:p w14:paraId="34F24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（一）安全饮水项目</w:t>
      </w:r>
    </w:p>
    <w:p w14:paraId="58524D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安全饮水项目改善受益群众的生产生活条件，有效解决农村贫困人口的饮水安全问题，有效减轻农民取水负担，提高受益群众的健康和生活水平，促进了当地的农村社会经济的发展。</w:t>
      </w:r>
    </w:p>
    <w:p w14:paraId="64C77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（二）灌区续建项目</w:t>
      </w:r>
    </w:p>
    <w:p w14:paraId="52A29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灌区续建能保障灌溉安全，确保灌区内的农田灌溉用水，稳定粮食生产安全，增加灌区农民收入。</w:t>
      </w:r>
    </w:p>
    <w:p w14:paraId="66638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（三）河道堤坝维护项目</w:t>
      </w:r>
    </w:p>
    <w:p w14:paraId="19B6F4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通过河堤修护，河堤得到有效保护，河两岸人民安全有了保障，农田灌溉得到很好改善。</w:t>
      </w:r>
    </w:p>
    <w:p w14:paraId="27516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（四）河道治理项目</w:t>
      </w:r>
    </w:p>
    <w:p w14:paraId="468F23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通过河道治理能保障沿河两岸人民生命财产安全，水土流失得到有效治理，每年新增直接经济效益</w:t>
      </w:r>
      <w:r>
        <w:rPr>
          <w:rFonts w:hint="default" w:ascii="Arial" w:hAnsi="Arial" w:eastAsia="宋体" w:cs="Arial"/>
          <w:i w:val="0"/>
          <w:iCs w:val="0"/>
          <w:caps w:val="0"/>
          <w:color w:val="232323"/>
          <w:spacing w:val="0"/>
          <w:kern w:val="0"/>
          <w:sz w:val="24"/>
          <w:szCs w:val="24"/>
          <w:shd w:val="clear" w:fill="FFFFFF"/>
          <w:lang w:val="en-US" w:eastAsia="zh-CN" w:bidi="ar"/>
        </w:rPr>
        <w:t>238</w:t>
      </w:r>
      <w:r>
        <w:rPr>
          <w:rFonts w:hint="eastAsia" w:ascii="宋体" w:hAnsi="宋体" w:eastAsia="宋体" w:cs="宋体"/>
          <w:i w:val="0"/>
          <w:iCs w:val="0"/>
          <w:caps w:val="0"/>
          <w:color w:val="232323"/>
          <w:spacing w:val="0"/>
          <w:kern w:val="0"/>
          <w:sz w:val="24"/>
          <w:szCs w:val="24"/>
          <w:shd w:val="clear" w:fill="FFFFFF"/>
          <w:lang w:val="en-US" w:eastAsia="zh-CN" w:bidi="ar"/>
        </w:rPr>
        <w:t>万元，减少入河泥沙</w:t>
      </w:r>
      <w:r>
        <w:rPr>
          <w:rFonts w:hint="default" w:ascii="Arial" w:hAnsi="Arial" w:eastAsia="宋体" w:cs="Arial"/>
          <w:i w:val="0"/>
          <w:iCs w:val="0"/>
          <w:caps w:val="0"/>
          <w:color w:val="232323"/>
          <w:spacing w:val="0"/>
          <w:kern w:val="0"/>
          <w:sz w:val="24"/>
          <w:szCs w:val="24"/>
          <w:shd w:val="clear" w:fill="FFFFFF"/>
          <w:lang w:val="en-US" w:eastAsia="zh-CN" w:bidi="ar"/>
        </w:rPr>
        <w:t>3.16</w:t>
      </w:r>
      <w:r>
        <w:rPr>
          <w:rFonts w:hint="eastAsia" w:ascii="宋体" w:hAnsi="宋体" w:eastAsia="宋体" w:cs="宋体"/>
          <w:i w:val="0"/>
          <w:iCs w:val="0"/>
          <w:caps w:val="0"/>
          <w:color w:val="232323"/>
          <w:spacing w:val="0"/>
          <w:kern w:val="0"/>
          <w:sz w:val="24"/>
          <w:szCs w:val="24"/>
          <w:shd w:val="clear" w:fill="FFFFFF"/>
          <w:lang w:val="en-US" w:eastAsia="zh-CN" w:bidi="ar"/>
        </w:rPr>
        <w:t>万吨。</w:t>
      </w:r>
    </w:p>
    <w:p w14:paraId="30197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（五）农村水系治理项目</w:t>
      </w:r>
    </w:p>
    <w:p w14:paraId="69854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农村水系治理项目，能让全村水系得到有效综合治理和水生态保护，粮食产出稳定，有效保障了粮食生产安全，稳定粮食年收入</w:t>
      </w:r>
      <w:r>
        <w:rPr>
          <w:rFonts w:hint="default" w:ascii="Arial" w:hAnsi="Arial" w:eastAsia="微软雅黑" w:cs="Arial"/>
          <w:i w:val="0"/>
          <w:iCs w:val="0"/>
          <w:caps w:val="0"/>
          <w:color w:val="232323"/>
          <w:spacing w:val="0"/>
          <w:kern w:val="0"/>
          <w:sz w:val="24"/>
          <w:szCs w:val="24"/>
          <w:shd w:val="clear" w:fill="FFFFFF"/>
          <w:lang w:val="en-US" w:eastAsia="zh-CN" w:bidi="ar"/>
        </w:rPr>
        <w:t>100</w:t>
      </w:r>
      <w:r>
        <w:rPr>
          <w:rFonts w:hint="eastAsia" w:ascii="宋体" w:hAnsi="宋体" w:eastAsia="宋体" w:cs="宋体"/>
          <w:i w:val="0"/>
          <w:iCs w:val="0"/>
          <w:caps w:val="0"/>
          <w:color w:val="232323"/>
          <w:spacing w:val="0"/>
          <w:kern w:val="0"/>
          <w:sz w:val="24"/>
          <w:szCs w:val="24"/>
          <w:shd w:val="clear" w:fill="FFFFFF"/>
          <w:lang w:val="en-US" w:eastAsia="zh-CN" w:bidi="ar"/>
        </w:rPr>
        <w:t>万元。</w:t>
      </w:r>
    </w:p>
    <w:p w14:paraId="320F6E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（六）山洪灾害预警</w:t>
      </w:r>
    </w:p>
    <w:p w14:paraId="19089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山洪沟治理和预警系统站点维护有效保障了沿河两岸</w:t>
      </w:r>
      <w:r>
        <w:rPr>
          <w:rFonts w:hint="default" w:ascii="Arial" w:hAnsi="Arial" w:eastAsia="宋体" w:cs="Arial"/>
          <w:i w:val="0"/>
          <w:iCs w:val="0"/>
          <w:caps w:val="0"/>
          <w:color w:val="232323"/>
          <w:spacing w:val="0"/>
          <w:kern w:val="0"/>
          <w:sz w:val="24"/>
          <w:szCs w:val="24"/>
          <w:shd w:val="clear" w:fill="FFFFFF"/>
          <w:lang w:val="en-US" w:eastAsia="zh-CN" w:bidi="ar"/>
        </w:rPr>
        <w:t>3</w:t>
      </w:r>
      <w:r>
        <w:rPr>
          <w:rFonts w:hint="eastAsia" w:ascii="宋体" w:hAnsi="宋体" w:eastAsia="宋体" w:cs="宋体"/>
          <w:i w:val="0"/>
          <w:iCs w:val="0"/>
          <w:caps w:val="0"/>
          <w:color w:val="232323"/>
          <w:spacing w:val="0"/>
          <w:kern w:val="0"/>
          <w:sz w:val="24"/>
          <w:szCs w:val="24"/>
          <w:shd w:val="clear" w:fill="FFFFFF"/>
          <w:lang w:val="en-US" w:eastAsia="zh-CN" w:bidi="ar"/>
        </w:rPr>
        <w:t>千余人生命财产安全，减少粮食损失</w:t>
      </w:r>
      <w:r>
        <w:rPr>
          <w:rFonts w:hint="default" w:ascii="Arial" w:hAnsi="Arial" w:eastAsia="宋体" w:cs="Arial"/>
          <w:i w:val="0"/>
          <w:iCs w:val="0"/>
          <w:caps w:val="0"/>
          <w:color w:val="232323"/>
          <w:spacing w:val="0"/>
          <w:kern w:val="0"/>
          <w:sz w:val="24"/>
          <w:szCs w:val="24"/>
          <w:shd w:val="clear" w:fill="FFFFFF"/>
          <w:lang w:val="en-US" w:eastAsia="zh-CN" w:bidi="ar"/>
        </w:rPr>
        <w:t>200</w:t>
      </w:r>
      <w:r>
        <w:rPr>
          <w:rFonts w:hint="eastAsia" w:ascii="宋体" w:hAnsi="宋体" w:eastAsia="宋体" w:cs="宋体"/>
          <w:i w:val="0"/>
          <w:iCs w:val="0"/>
          <w:caps w:val="0"/>
          <w:color w:val="232323"/>
          <w:spacing w:val="0"/>
          <w:kern w:val="0"/>
          <w:sz w:val="24"/>
          <w:szCs w:val="24"/>
          <w:shd w:val="clear" w:fill="FFFFFF"/>
          <w:lang w:val="en-US" w:eastAsia="zh-CN" w:bidi="ar"/>
        </w:rPr>
        <w:t>万元，为防汛工作提供预警预报。</w:t>
      </w:r>
    </w:p>
    <w:p w14:paraId="2B06CE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（七）溢洪道除险加固</w:t>
      </w:r>
    </w:p>
    <w:p w14:paraId="2F5E0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水库除险修复加固通过对帷幕灌浆、库区整治、下游坝坡整治、溢洪道改造、老涵管封堵、隧洞灌溉渠、过坝渠道防渗加固、高涵封堵、低涵改造，保护了人口</w:t>
      </w:r>
      <w:r>
        <w:rPr>
          <w:rFonts w:hint="default" w:ascii="Arial" w:hAnsi="Arial" w:eastAsia="微软雅黑" w:cs="Arial"/>
          <w:i w:val="0"/>
          <w:iCs w:val="0"/>
          <w:caps w:val="0"/>
          <w:color w:val="232323"/>
          <w:spacing w:val="0"/>
          <w:kern w:val="0"/>
          <w:sz w:val="24"/>
          <w:szCs w:val="24"/>
          <w:shd w:val="clear" w:fill="FFFFFF"/>
          <w:lang w:val="en-US" w:eastAsia="zh-CN" w:bidi="ar"/>
        </w:rPr>
        <w:t>0.78</w:t>
      </w:r>
      <w:r>
        <w:rPr>
          <w:rFonts w:hint="eastAsia" w:ascii="宋体" w:hAnsi="宋体" w:eastAsia="宋体" w:cs="宋体"/>
          <w:i w:val="0"/>
          <w:iCs w:val="0"/>
          <w:caps w:val="0"/>
          <w:color w:val="232323"/>
          <w:spacing w:val="0"/>
          <w:kern w:val="0"/>
          <w:sz w:val="24"/>
          <w:szCs w:val="24"/>
          <w:shd w:val="clear" w:fill="FFFFFF"/>
          <w:lang w:val="en-US" w:eastAsia="zh-CN" w:bidi="ar"/>
        </w:rPr>
        <w:t>万人，解决农户安全</w:t>
      </w:r>
      <w:r>
        <w:rPr>
          <w:rFonts w:hint="default" w:ascii="Arial" w:hAnsi="Arial" w:eastAsia="微软雅黑" w:cs="Arial"/>
          <w:i w:val="0"/>
          <w:iCs w:val="0"/>
          <w:caps w:val="0"/>
          <w:color w:val="232323"/>
          <w:spacing w:val="0"/>
          <w:kern w:val="0"/>
          <w:sz w:val="24"/>
          <w:szCs w:val="24"/>
          <w:shd w:val="clear" w:fill="FFFFFF"/>
          <w:lang w:val="en-US" w:eastAsia="zh-CN" w:bidi="ar"/>
        </w:rPr>
        <w:t>5000</w:t>
      </w:r>
      <w:r>
        <w:rPr>
          <w:rFonts w:hint="eastAsia" w:ascii="宋体" w:hAnsi="宋体" w:eastAsia="宋体" w:cs="宋体"/>
          <w:i w:val="0"/>
          <w:iCs w:val="0"/>
          <w:caps w:val="0"/>
          <w:color w:val="232323"/>
          <w:spacing w:val="0"/>
          <w:kern w:val="0"/>
          <w:sz w:val="24"/>
          <w:szCs w:val="24"/>
          <w:shd w:val="clear" w:fill="FFFFFF"/>
          <w:lang w:val="en-US" w:eastAsia="zh-CN" w:bidi="ar"/>
        </w:rPr>
        <w:t>多人，改善了农田灌溉面积</w:t>
      </w:r>
      <w:r>
        <w:rPr>
          <w:rFonts w:hint="default" w:ascii="Arial" w:hAnsi="Arial" w:eastAsia="微软雅黑" w:cs="Arial"/>
          <w:i w:val="0"/>
          <w:iCs w:val="0"/>
          <w:caps w:val="0"/>
          <w:color w:val="232323"/>
          <w:spacing w:val="0"/>
          <w:kern w:val="0"/>
          <w:sz w:val="24"/>
          <w:szCs w:val="24"/>
          <w:shd w:val="clear" w:fill="FFFFFF"/>
          <w:lang w:val="en-US" w:eastAsia="zh-CN" w:bidi="ar"/>
        </w:rPr>
        <w:t>1700</w:t>
      </w:r>
      <w:r>
        <w:rPr>
          <w:rFonts w:hint="eastAsia" w:ascii="宋体" w:hAnsi="宋体" w:eastAsia="宋体" w:cs="宋体"/>
          <w:i w:val="0"/>
          <w:iCs w:val="0"/>
          <w:caps w:val="0"/>
          <w:color w:val="232323"/>
          <w:spacing w:val="0"/>
          <w:kern w:val="0"/>
          <w:sz w:val="24"/>
          <w:szCs w:val="24"/>
          <w:shd w:val="clear" w:fill="FFFFFF"/>
          <w:lang w:val="en-US" w:eastAsia="zh-CN" w:bidi="ar"/>
        </w:rPr>
        <w:t>亩，实现增产增收。</w:t>
      </w:r>
    </w:p>
    <w:p w14:paraId="465CC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六、</w:t>
      </w:r>
      <w:r>
        <w:rPr>
          <w:rFonts w:hint="eastAsia" w:ascii="宋体" w:hAnsi="宋体" w:eastAsia="宋体" w:cs="宋体"/>
          <w:b/>
          <w:bCs/>
          <w:i w:val="0"/>
          <w:iCs w:val="0"/>
          <w:caps w:val="0"/>
          <w:color w:val="232323"/>
          <w:spacing w:val="0"/>
          <w:kern w:val="0"/>
          <w:sz w:val="24"/>
          <w:szCs w:val="24"/>
          <w:shd w:val="clear" w:fill="FFFFFF"/>
          <w:lang w:val="en-US" w:eastAsia="zh-CN" w:bidi="ar"/>
        </w:rPr>
        <w:t>存在的问题</w:t>
      </w:r>
    </w:p>
    <w:p w14:paraId="14A8C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（一）项目资金交叉、多头管理</w:t>
      </w:r>
    </w:p>
    <w:p w14:paraId="036773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荷田乡横溪水新屋桥水毁河堤修复</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处，项目资金</w:t>
      </w:r>
      <w:r>
        <w:rPr>
          <w:rFonts w:hint="default" w:ascii="Arial" w:hAnsi="Arial" w:eastAsia="宋体" w:cs="Arial"/>
          <w:i w:val="0"/>
          <w:iCs w:val="0"/>
          <w:caps w:val="0"/>
          <w:color w:val="232323"/>
          <w:spacing w:val="0"/>
          <w:kern w:val="0"/>
          <w:sz w:val="24"/>
          <w:szCs w:val="24"/>
          <w:shd w:val="clear" w:fill="FFFFFF"/>
          <w:lang w:val="en-US" w:eastAsia="zh-CN" w:bidi="ar"/>
        </w:rPr>
        <w:t>7</w:t>
      </w:r>
      <w:r>
        <w:rPr>
          <w:rFonts w:hint="eastAsia" w:ascii="宋体" w:hAnsi="宋体" w:eastAsia="宋体" w:cs="宋体"/>
          <w:i w:val="0"/>
          <w:iCs w:val="0"/>
          <w:caps w:val="0"/>
          <w:color w:val="232323"/>
          <w:spacing w:val="0"/>
          <w:kern w:val="0"/>
          <w:sz w:val="24"/>
          <w:szCs w:val="24"/>
          <w:shd w:val="clear" w:fill="FFFFFF"/>
          <w:lang w:val="en-US" w:eastAsia="zh-CN" w:bidi="ar"/>
        </w:rPr>
        <w:t>万元。据查看</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34#</w:t>
      </w:r>
      <w:r>
        <w:rPr>
          <w:rFonts w:hint="eastAsia" w:ascii="宋体" w:hAnsi="宋体" w:eastAsia="宋体" w:cs="宋体"/>
          <w:i w:val="0"/>
          <w:iCs w:val="0"/>
          <w:caps w:val="0"/>
          <w:color w:val="232323"/>
          <w:spacing w:val="0"/>
          <w:kern w:val="0"/>
          <w:sz w:val="24"/>
          <w:szCs w:val="24"/>
          <w:shd w:val="clear" w:fill="FFFFFF"/>
          <w:lang w:val="en-US" w:eastAsia="zh-CN" w:bidi="ar"/>
        </w:rPr>
        <w:t>凭证，付款单据上金额为 </w:t>
      </w:r>
      <w:r>
        <w:rPr>
          <w:rFonts w:hint="default" w:ascii="Arial" w:hAnsi="Arial" w:eastAsia="宋体" w:cs="Arial"/>
          <w:i w:val="0"/>
          <w:iCs w:val="0"/>
          <w:caps w:val="0"/>
          <w:color w:val="232323"/>
          <w:spacing w:val="0"/>
          <w:kern w:val="0"/>
          <w:sz w:val="24"/>
          <w:szCs w:val="24"/>
          <w:shd w:val="clear" w:fill="FFFFFF"/>
          <w:lang w:val="en-US" w:eastAsia="zh-CN" w:bidi="ar"/>
        </w:rPr>
        <w:t>167445</w:t>
      </w:r>
      <w:r>
        <w:rPr>
          <w:rFonts w:hint="eastAsia" w:ascii="宋体" w:hAnsi="宋体" w:eastAsia="宋体" w:cs="宋体"/>
          <w:i w:val="0"/>
          <w:iCs w:val="0"/>
          <w:caps w:val="0"/>
          <w:color w:val="232323"/>
          <w:spacing w:val="0"/>
          <w:kern w:val="0"/>
          <w:sz w:val="24"/>
          <w:szCs w:val="24"/>
          <w:shd w:val="clear" w:fill="FFFFFF"/>
          <w:lang w:val="en-US" w:eastAsia="zh-CN" w:bidi="ar"/>
        </w:rPr>
        <w:t>元，经核实该项目由两部分资金组成，一部分资金来源为（隆水字〔</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12</w:t>
      </w:r>
      <w:r>
        <w:rPr>
          <w:rFonts w:hint="eastAsia" w:ascii="宋体" w:hAnsi="宋体" w:eastAsia="宋体" w:cs="宋体"/>
          <w:i w:val="0"/>
          <w:iCs w:val="0"/>
          <w:caps w:val="0"/>
          <w:color w:val="232323"/>
          <w:spacing w:val="0"/>
          <w:kern w:val="0"/>
          <w:sz w:val="24"/>
          <w:szCs w:val="24"/>
          <w:shd w:val="clear" w:fill="FFFFFF"/>
          <w:lang w:val="en-US" w:eastAsia="zh-CN" w:bidi="ar"/>
        </w:rPr>
        <w:t>号）荷田乡荷田村横溪河河堤修复项目，项目资金</w:t>
      </w:r>
      <w:r>
        <w:rPr>
          <w:rFonts w:hint="default" w:ascii="Arial" w:hAnsi="Arial" w:eastAsia="宋体" w:cs="Arial"/>
          <w:i w:val="0"/>
          <w:iCs w:val="0"/>
          <w:caps w:val="0"/>
          <w:color w:val="232323"/>
          <w:spacing w:val="0"/>
          <w:kern w:val="0"/>
          <w:sz w:val="24"/>
          <w:szCs w:val="24"/>
          <w:shd w:val="clear" w:fill="FFFFFF"/>
          <w:lang w:val="en-US" w:eastAsia="zh-CN" w:bidi="ar"/>
        </w:rPr>
        <w:t>50</w:t>
      </w:r>
      <w:r>
        <w:rPr>
          <w:rFonts w:hint="eastAsia" w:ascii="宋体" w:hAnsi="宋体" w:eastAsia="宋体" w:cs="宋体"/>
          <w:i w:val="0"/>
          <w:iCs w:val="0"/>
          <w:caps w:val="0"/>
          <w:color w:val="232323"/>
          <w:spacing w:val="0"/>
          <w:kern w:val="0"/>
          <w:sz w:val="24"/>
          <w:szCs w:val="24"/>
          <w:shd w:val="clear" w:fill="FFFFFF"/>
          <w:lang w:val="en-US" w:eastAsia="zh-CN" w:bidi="ar"/>
        </w:rPr>
        <w:t>万元，另一部分来源为（隆委乡振组〔</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号）横溪水新屋桥水毁河堤修复</w:t>
      </w:r>
      <w:r>
        <w:rPr>
          <w:rFonts w:hint="default" w:ascii="Arial" w:hAnsi="Arial" w:eastAsia="宋体" w:cs="Arial"/>
          <w:i w:val="0"/>
          <w:iCs w:val="0"/>
          <w:caps w:val="0"/>
          <w:color w:val="232323"/>
          <w:spacing w:val="0"/>
          <w:kern w:val="0"/>
          <w:sz w:val="24"/>
          <w:szCs w:val="24"/>
          <w:shd w:val="clear" w:fill="FFFFFF"/>
          <w:lang w:val="en-US" w:eastAsia="zh-CN" w:bidi="ar"/>
        </w:rPr>
        <w:t>1</w:t>
      </w:r>
      <w:r>
        <w:rPr>
          <w:rFonts w:hint="eastAsia" w:ascii="宋体" w:hAnsi="宋体" w:eastAsia="宋体" w:cs="宋体"/>
          <w:i w:val="0"/>
          <w:iCs w:val="0"/>
          <w:caps w:val="0"/>
          <w:color w:val="232323"/>
          <w:spacing w:val="0"/>
          <w:kern w:val="0"/>
          <w:sz w:val="24"/>
          <w:szCs w:val="24"/>
          <w:shd w:val="clear" w:fill="FFFFFF"/>
          <w:lang w:val="en-US" w:eastAsia="zh-CN" w:bidi="ar"/>
        </w:rPr>
        <w:t>处，项目资金</w:t>
      </w:r>
      <w:r>
        <w:rPr>
          <w:rFonts w:hint="default" w:ascii="Arial" w:hAnsi="Arial" w:eastAsia="宋体" w:cs="Arial"/>
          <w:i w:val="0"/>
          <w:iCs w:val="0"/>
          <w:caps w:val="0"/>
          <w:color w:val="232323"/>
          <w:spacing w:val="0"/>
          <w:kern w:val="0"/>
          <w:sz w:val="24"/>
          <w:szCs w:val="24"/>
          <w:shd w:val="clear" w:fill="FFFFFF"/>
          <w:lang w:val="en-US" w:eastAsia="zh-CN" w:bidi="ar"/>
        </w:rPr>
        <w:t>7</w:t>
      </w:r>
      <w:r>
        <w:rPr>
          <w:rFonts w:hint="eastAsia" w:ascii="宋体" w:hAnsi="宋体" w:eastAsia="宋体" w:cs="宋体"/>
          <w:i w:val="0"/>
          <w:iCs w:val="0"/>
          <w:caps w:val="0"/>
          <w:color w:val="232323"/>
          <w:spacing w:val="0"/>
          <w:kern w:val="0"/>
          <w:sz w:val="24"/>
          <w:szCs w:val="24"/>
          <w:shd w:val="clear" w:fill="FFFFFF"/>
          <w:lang w:val="en-US" w:eastAsia="zh-CN" w:bidi="ar"/>
        </w:rPr>
        <w:t>万元，形成项目资金交叉、多头管理。</w:t>
      </w:r>
    </w:p>
    <w:p w14:paraId="113A9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木瓜山灌区续建配套与节水改造项目，项目资金</w:t>
      </w:r>
      <w:r>
        <w:rPr>
          <w:rFonts w:hint="default" w:ascii="Arial" w:hAnsi="Arial" w:eastAsia="宋体" w:cs="Arial"/>
          <w:i w:val="0"/>
          <w:iCs w:val="0"/>
          <w:caps w:val="0"/>
          <w:color w:val="232323"/>
          <w:spacing w:val="0"/>
          <w:kern w:val="0"/>
          <w:sz w:val="24"/>
          <w:szCs w:val="24"/>
          <w:shd w:val="clear" w:fill="FFFFFF"/>
          <w:lang w:val="en-US" w:eastAsia="zh-CN" w:bidi="ar"/>
        </w:rPr>
        <w:t>800</w:t>
      </w:r>
      <w:r>
        <w:rPr>
          <w:rFonts w:hint="eastAsia" w:ascii="宋体" w:hAnsi="宋体" w:eastAsia="宋体" w:cs="宋体"/>
          <w:i w:val="0"/>
          <w:iCs w:val="0"/>
          <w:caps w:val="0"/>
          <w:color w:val="232323"/>
          <w:spacing w:val="0"/>
          <w:kern w:val="0"/>
          <w:sz w:val="24"/>
          <w:szCs w:val="24"/>
          <w:shd w:val="clear" w:fill="FFFFFF"/>
          <w:lang w:val="en-US" w:eastAsia="zh-CN" w:bidi="ar"/>
        </w:rPr>
        <w:t>万元，实际签订合同金额</w:t>
      </w:r>
      <w:r>
        <w:rPr>
          <w:rFonts w:hint="default" w:ascii="Arial" w:hAnsi="Arial" w:eastAsia="宋体" w:cs="Arial"/>
          <w:i w:val="0"/>
          <w:iCs w:val="0"/>
          <w:caps w:val="0"/>
          <w:color w:val="232323"/>
          <w:spacing w:val="0"/>
          <w:kern w:val="0"/>
          <w:sz w:val="24"/>
          <w:szCs w:val="24"/>
          <w:shd w:val="clear" w:fill="FFFFFF"/>
          <w:lang w:val="en-US" w:eastAsia="zh-CN" w:bidi="ar"/>
        </w:rPr>
        <w:t>2937</w:t>
      </w:r>
      <w:r>
        <w:rPr>
          <w:rFonts w:hint="eastAsia" w:ascii="宋体" w:hAnsi="宋体" w:eastAsia="宋体" w:cs="宋体"/>
          <w:i w:val="0"/>
          <w:iCs w:val="0"/>
          <w:caps w:val="0"/>
          <w:color w:val="232323"/>
          <w:spacing w:val="0"/>
          <w:kern w:val="0"/>
          <w:sz w:val="24"/>
          <w:szCs w:val="24"/>
          <w:shd w:val="clear" w:fill="FFFFFF"/>
          <w:lang w:val="en-US" w:eastAsia="zh-CN" w:bidi="ar"/>
        </w:rPr>
        <w:t>万元，实际工程执行</w:t>
      </w:r>
      <w:r>
        <w:rPr>
          <w:rFonts w:hint="default" w:ascii="Arial" w:hAnsi="Arial" w:eastAsia="宋体" w:cs="Arial"/>
          <w:i w:val="0"/>
          <w:iCs w:val="0"/>
          <w:caps w:val="0"/>
          <w:color w:val="232323"/>
          <w:spacing w:val="0"/>
          <w:kern w:val="0"/>
          <w:sz w:val="24"/>
          <w:szCs w:val="24"/>
          <w:shd w:val="clear" w:fill="FFFFFF"/>
          <w:lang w:val="en-US" w:eastAsia="zh-CN" w:bidi="ar"/>
        </w:rPr>
        <w:t>1376</w:t>
      </w:r>
      <w:r>
        <w:rPr>
          <w:rFonts w:hint="eastAsia" w:ascii="宋体" w:hAnsi="宋体" w:eastAsia="宋体" w:cs="宋体"/>
          <w:i w:val="0"/>
          <w:iCs w:val="0"/>
          <w:caps w:val="0"/>
          <w:color w:val="232323"/>
          <w:spacing w:val="0"/>
          <w:kern w:val="0"/>
          <w:sz w:val="24"/>
          <w:szCs w:val="24"/>
          <w:shd w:val="clear" w:fill="FFFFFF"/>
          <w:lang w:val="en-US" w:eastAsia="zh-CN" w:bidi="ar"/>
        </w:rPr>
        <w:t>万元，资金来源为</w:t>
      </w:r>
      <w:r>
        <w:rPr>
          <w:rFonts w:hint="default" w:ascii="Arial" w:hAnsi="Arial" w:eastAsia="宋体" w:cs="Arial"/>
          <w:i w:val="0"/>
          <w:iCs w:val="0"/>
          <w:caps w:val="0"/>
          <w:color w:val="232323"/>
          <w:spacing w:val="0"/>
          <w:kern w:val="0"/>
          <w:sz w:val="24"/>
          <w:szCs w:val="24"/>
          <w:shd w:val="clear" w:fill="FFFFFF"/>
          <w:lang w:val="en-US" w:eastAsia="zh-CN" w:bidi="ar"/>
        </w:rPr>
        <w:t>2</w:t>
      </w:r>
      <w:r>
        <w:rPr>
          <w:rFonts w:hint="eastAsia" w:ascii="宋体" w:hAnsi="宋体" w:eastAsia="宋体" w:cs="宋体"/>
          <w:i w:val="0"/>
          <w:iCs w:val="0"/>
          <w:caps w:val="0"/>
          <w:color w:val="232323"/>
          <w:spacing w:val="0"/>
          <w:kern w:val="0"/>
          <w:sz w:val="24"/>
          <w:szCs w:val="24"/>
          <w:shd w:val="clear" w:fill="FFFFFF"/>
          <w:lang w:val="en-US" w:eastAsia="zh-CN" w:bidi="ar"/>
        </w:rPr>
        <w:t>个年度乡村振兴资金，剩余资金暂时未到位，形成项目资金交叉、多头管理。</w:t>
      </w:r>
    </w:p>
    <w:p w14:paraId="361784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（二）报账单据不规范</w:t>
      </w:r>
    </w:p>
    <w:p w14:paraId="49345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县城自来水花门街道辰水河西片管网延伸工程，项目资金</w:t>
      </w:r>
      <w:r>
        <w:rPr>
          <w:rFonts w:hint="default" w:ascii="Arial" w:hAnsi="Arial" w:eastAsia="微软雅黑" w:cs="Arial"/>
          <w:i w:val="0"/>
          <w:iCs w:val="0"/>
          <w:caps w:val="0"/>
          <w:color w:val="232323"/>
          <w:spacing w:val="0"/>
          <w:kern w:val="0"/>
          <w:sz w:val="24"/>
          <w:szCs w:val="24"/>
          <w:shd w:val="clear" w:fill="FFFFFF"/>
          <w:lang w:val="en-US" w:eastAsia="zh-CN" w:bidi="ar"/>
        </w:rPr>
        <w:t>166</w:t>
      </w:r>
      <w:r>
        <w:rPr>
          <w:rFonts w:hint="eastAsia" w:ascii="宋体" w:hAnsi="宋体" w:eastAsia="宋体" w:cs="宋体"/>
          <w:i w:val="0"/>
          <w:iCs w:val="0"/>
          <w:caps w:val="0"/>
          <w:color w:val="232323"/>
          <w:spacing w:val="0"/>
          <w:kern w:val="0"/>
          <w:sz w:val="24"/>
          <w:szCs w:val="24"/>
          <w:shd w:val="clear" w:fill="FFFFFF"/>
          <w:lang w:val="en-US" w:eastAsia="zh-CN" w:bidi="ar"/>
        </w:rPr>
        <w:t>万元，其中发票显示</w:t>
      </w:r>
      <w:r>
        <w:rPr>
          <w:rFonts w:hint="default" w:ascii="Arial" w:hAnsi="Arial" w:eastAsia="微软雅黑" w:cs="Arial"/>
          <w:i w:val="0"/>
          <w:iCs w:val="0"/>
          <w:caps w:val="0"/>
          <w:color w:val="232323"/>
          <w:spacing w:val="0"/>
          <w:kern w:val="0"/>
          <w:sz w:val="24"/>
          <w:szCs w:val="24"/>
          <w:shd w:val="clear" w:fill="FFFFFF"/>
          <w:lang w:val="en-US" w:eastAsia="zh-CN" w:bidi="ar"/>
        </w:rPr>
        <w:t>632158.54</w:t>
      </w:r>
      <w:r>
        <w:rPr>
          <w:rFonts w:hint="eastAsia" w:ascii="宋体" w:hAnsi="宋体" w:eastAsia="宋体" w:cs="宋体"/>
          <w:i w:val="0"/>
          <w:iCs w:val="0"/>
          <w:caps w:val="0"/>
          <w:color w:val="232323"/>
          <w:spacing w:val="0"/>
          <w:kern w:val="0"/>
          <w:sz w:val="24"/>
          <w:szCs w:val="24"/>
          <w:shd w:val="clear" w:fill="FFFFFF"/>
          <w:lang w:val="en-US" w:eastAsia="zh-CN" w:bidi="ar"/>
        </w:rPr>
        <w:t>的购买方为</w:t>
      </w:r>
      <w:r>
        <w:rPr>
          <w:rFonts w:hint="default" w:ascii="Arial" w:hAnsi="Arial" w:eastAsia="微软雅黑" w:cs="Arial"/>
          <w:i w:val="0"/>
          <w:iCs w:val="0"/>
          <w:caps w:val="0"/>
          <w:color w:val="232323"/>
          <w:spacing w:val="0"/>
          <w:kern w:val="0"/>
          <w:sz w:val="24"/>
          <w:szCs w:val="24"/>
          <w:shd w:val="clear" w:fill="FFFFFF"/>
          <w:lang w:val="en-US" w:eastAsia="zh-CN" w:bidi="ar"/>
        </w:rPr>
        <w:t>“</w:t>
      </w:r>
      <w:r>
        <w:rPr>
          <w:rFonts w:hint="eastAsia" w:ascii="宋体" w:hAnsi="宋体" w:eastAsia="宋体" w:cs="宋体"/>
          <w:i w:val="0"/>
          <w:iCs w:val="0"/>
          <w:caps w:val="0"/>
          <w:color w:val="232323"/>
          <w:spacing w:val="0"/>
          <w:kern w:val="0"/>
          <w:sz w:val="24"/>
          <w:szCs w:val="24"/>
          <w:shd w:val="clear" w:fill="FFFFFF"/>
          <w:lang w:val="en-US" w:eastAsia="zh-CN" w:bidi="ar"/>
        </w:rPr>
        <w:t>隆回县农村饮水安全工程建设管理项目部</w:t>
      </w:r>
      <w:r>
        <w:rPr>
          <w:rFonts w:hint="default" w:ascii="Arial" w:hAnsi="Arial" w:eastAsia="微软雅黑" w:cs="Arial"/>
          <w:i w:val="0"/>
          <w:iCs w:val="0"/>
          <w:caps w:val="0"/>
          <w:color w:val="232323"/>
          <w:spacing w:val="0"/>
          <w:kern w:val="0"/>
          <w:sz w:val="24"/>
          <w:szCs w:val="24"/>
          <w:shd w:val="clear" w:fill="FFFFFF"/>
          <w:lang w:val="en-US" w:eastAsia="zh-CN" w:bidi="ar"/>
        </w:rPr>
        <w:t>”</w:t>
      </w:r>
      <w:r>
        <w:rPr>
          <w:rFonts w:hint="eastAsia" w:ascii="宋体" w:hAnsi="宋体" w:eastAsia="宋体" w:cs="宋体"/>
          <w:i w:val="0"/>
          <w:iCs w:val="0"/>
          <w:caps w:val="0"/>
          <w:color w:val="232323"/>
          <w:spacing w:val="0"/>
          <w:kern w:val="0"/>
          <w:sz w:val="24"/>
          <w:szCs w:val="24"/>
          <w:shd w:val="clear" w:fill="FFFFFF"/>
          <w:lang w:val="en-US" w:eastAsia="zh-CN" w:bidi="ar"/>
        </w:rPr>
        <w:t>，为水利局的下属二级单位，发票原件记账在水利局，存在发票开具不规范。</w:t>
      </w:r>
    </w:p>
    <w:p w14:paraId="35B9D6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县城自来水管网延伸武邵水厂输水工程，项目资金</w:t>
      </w:r>
      <w:r>
        <w:rPr>
          <w:rFonts w:hint="default" w:ascii="Arial" w:hAnsi="Arial" w:eastAsia="微软雅黑" w:cs="Arial"/>
          <w:i w:val="0"/>
          <w:iCs w:val="0"/>
          <w:caps w:val="0"/>
          <w:color w:val="232323"/>
          <w:spacing w:val="0"/>
          <w:kern w:val="0"/>
          <w:sz w:val="24"/>
          <w:szCs w:val="24"/>
          <w:shd w:val="clear" w:fill="FFFFFF"/>
          <w:lang w:val="en-US" w:eastAsia="zh-CN" w:bidi="ar"/>
        </w:rPr>
        <w:t>360</w:t>
      </w:r>
      <w:r>
        <w:rPr>
          <w:rFonts w:hint="eastAsia" w:ascii="宋体" w:hAnsi="宋体" w:eastAsia="宋体" w:cs="宋体"/>
          <w:i w:val="0"/>
          <w:iCs w:val="0"/>
          <w:caps w:val="0"/>
          <w:color w:val="232323"/>
          <w:spacing w:val="0"/>
          <w:kern w:val="0"/>
          <w:sz w:val="24"/>
          <w:szCs w:val="24"/>
          <w:shd w:val="clear" w:fill="FFFFFF"/>
          <w:lang w:val="en-US" w:eastAsia="zh-CN" w:bidi="ar"/>
        </w:rPr>
        <w:t>万元，据查看</w:t>
      </w:r>
      <w:r>
        <w:rPr>
          <w:rFonts w:hint="default" w:ascii="Arial" w:hAnsi="Arial" w:eastAsia="微软雅黑"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微软雅黑"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微软雅黑"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凭证，付款单据中收款人为隆回县自来水公司，发票开具方为隆回县给排水有限责任公司，发票销售方与收款方不一致，存在发票开具不规范。</w:t>
      </w:r>
    </w:p>
    <w:p w14:paraId="43D72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（三）项目先实施，后拨付资金</w:t>
      </w:r>
    </w:p>
    <w:p w14:paraId="04C4D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县城自来水管网延伸武邵水厂输水工程，项目资金</w:t>
      </w:r>
      <w:r>
        <w:rPr>
          <w:rFonts w:hint="default" w:ascii="Arial" w:hAnsi="Arial" w:eastAsia="宋体" w:cs="Arial"/>
          <w:i w:val="0"/>
          <w:iCs w:val="0"/>
          <w:caps w:val="0"/>
          <w:color w:val="232323"/>
          <w:spacing w:val="0"/>
          <w:kern w:val="0"/>
          <w:sz w:val="24"/>
          <w:szCs w:val="24"/>
          <w:shd w:val="clear" w:fill="FFFFFF"/>
          <w:lang w:val="en-US" w:eastAsia="zh-CN" w:bidi="ar"/>
        </w:rPr>
        <w:t>360</w:t>
      </w:r>
      <w:r>
        <w:rPr>
          <w:rFonts w:hint="eastAsia" w:ascii="宋体" w:hAnsi="宋体" w:eastAsia="宋体" w:cs="宋体"/>
          <w:i w:val="0"/>
          <w:iCs w:val="0"/>
          <w:caps w:val="0"/>
          <w:color w:val="232323"/>
          <w:spacing w:val="0"/>
          <w:kern w:val="0"/>
          <w:sz w:val="24"/>
          <w:szCs w:val="24"/>
          <w:shd w:val="clear" w:fill="FFFFFF"/>
          <w:lang w:val="en-US" w:eastAsia="zh-CN" w:bidi="ar"/>
        </w:rPr>
        <w:t>万元，据查看凭证，</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2</w:t>
      </w:r>
      <w:r>
        <w:rPr>
          <w:rFonts w:hint="eastAsia" w:ascii="宋体" w:hAnsi="宋体" w:eastAsia="宋体" w:cs="宋体"/>
          <w:i w:val="0"/>
          <w:iCs w:val="0"/>
          <w:caps w:val="0"/>
          <w:color w:val="232323"/>
          <w:spacing w:val="0"/>
          <w:kern w:val="0"/>
          <w:sz w:val="24"/>
          <w:szCs w:val="24"/>
          <w:shd w:val="clear" w:fill="FFFFFF"/>
          <w:lang w:val="en-US" w:eastAsia="zh-CN" w:bidi="ar"/>
        </w:rPr>
        <w:t>日支付</w:t>
      </w:r>
      <w:r>
        <w:rPr>
          <w:rFonts w:hint="default" w:ascii="Arial" w:hAnsi="Arial" w:eastAsia="宋体" w:cs="Arial"/>
          <w:i w:val="0"/>
          <w:iCs w:val="0"/>
          <w:caps w:val="0"/>
          <w:color w:val="232323"/>
          <w:spacing w:val="0"/>
          <w:kern w:val="0"/>
          <w:sz w:val="24"/>
          <w:szCs w:val="24"/>
          <w:shd w:val="clear" w:fill="FFFFFF"/>
          <w:lang w:val="en-US" w:eastAsia="zh-CN" w:bidi="ar"/>
        </w:rPr>
        <w:t>300</w:t>
      </w:r>
      <w:r>
        <w:rPr>
          <w:rFonts w:hint="eastAsia" w:ascii="宋体" w:hAnsi="宋体" w:eastAsia="宋体" w:cs="宋体"/>
          <w:i w:val="0"/>
          <w:iCs w:val="0"/>
          <w:caps w:val="0"/>
          <w:color w:val="232323"/>
          <w:spacing w:val="0"/>
          <w:kern w:val="0"/>
          <w:sz w:val="24"/>
          <w:szCs w:val="24"/>
          <w:shd w:val="clear" w:fill="FFFFFF"/>
          <w:lang w:val="en-US" w:eastAsia="zh-CN" w:bidi="ar"/>
        </w:rPr>
        <w:t>万元，</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12</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23</w:t>
      </w:r>
      <w:r>
        <w:rPr>
          <w:rFonts w:hint="eastAsia" w:ascii="宋体" w:hAnsi="宋体" w:eastAsia="宋体" w:cs="宋体"/>
          <w:i w:val="0"/>
          <w:iCs w:val="0"/>
          <w:caps w:val="0"/>
          <w:color w:val="232323"/>
          <w:spacing w:val="0"/>
          <w:kern w:val="0"/>
          <w:sz w:val="24"/>
          <w:szCs w:val="24"/>
          <w:shd w:val="clear" w:fill="FFFFFF"/>
          <w:lang w:val="en-US" w:eastAsia="zh-CN" w:bidi="ar"/>
        </w:rPr>
        <w:t>日支付</w:t>
      </w:r>
      <w:r>
        <w:rPr>
          <w:rFonts w:hint="default" w:ascii="Arial" w:hAnsi="Arial" w:eastAsia="宋体" w:cs="Arial"/>
          <w:i w:val="0"/>
          <w:iCs w:val="0"/>
          <w:caps w:val="0"/>
          <w:color w:val="232323"/>
          <w:spacing w:val="0"/>
          <w:kern w:val="0"/>
          <w:sz w:val="24"/>
          <w:szCs w:val="24"/>
          <w:shd w:val="clear" w:fill="FFFFFF"/>
          <w:lang w:val="en-US" w:eastAsia="zh-CN" w:bidi="ar"/>
        </w:rPr>
        <w:t>60</w:t>
      </w:r>
      <w:r>
        <w:rPr>
          <w:rFonts w:hint="eastAsia" w:ascii="宋体" w:hAnsi="宋体" w:eastAsia="宋体" w:cs="宋体"/>
          <w:i w:val="0"/>
          <w:iCs w:val="0"/>
          <w:caps w:val="0"/>
          <w:color w:val="232323"/>
          <w:spacing w:val="0"/>
          <w:kern w:val="0"/>
          <w:sz w:val="24"/>
          <w:szCs w:val="24"/>
          <w:shd w:val="clear" w:fill="FFFFFF"/>
          <w:lang w:val="en-US" w:eastAsia="zh-CN" w:bidi="ar"/>
        </w:rPr>
        <w:t>万元，后附合同签订时间为</w:t>
      </w:r>
      <w:r>
        <w:rPr>
          <w:rFonts w:hint="default" w:ascii="Arial" w:hAnsi="Arial" w:eastAsia="宋体" w:cs="Arial"/>
          <w:i w:val="0"/>
          <w:iCs w:val="0"/>
          <w:caps w:val="0"/>
          <w:color w:val="232323"/>
          <w:spacing w:val="0"/>
          <w:kern w:val="0"/>
          <w:sz w:val="24"/>
          <w:szCs w:val="24"/>
          <w:shd w:val="clear" w:fill="FFFFFF"/>
          <w:lang w:val="en-US" w:eastAsia="zh-CN" w:bidi="ar"/>
        </w:rPr>
        <w:t>2020</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17</w:t>
      </w:r>
      <w:r>
        <w:rPr>
          <w:rFonts w:hint="eastAsia" w:ascii="宋体" w:hAnsi="宋体" w:eastAsia="宋体" w:cs="宋体"/>
          <w:i w:val="0"/>
          <w:iCs w:val="0"/>
          <w:caps w:val="0"/>
          <w:color w:val="232323"/>
          <w:spacing w:val="0"/>
          <w:kern w:val="0"/>
          <w:sz w:val="24"/>
          <w:szCs w:val="24"/>
          <w:shd w:val="clear" w:fill="FFFFFF"/>
          <w:lang w:val="en-US" w:eastAsia="zh-CN" w:bidi="ar"/>
        </w:rPr>
        <w:t>日，约定计划开工日期为</w:t>
      </w:r>
      <w:r>
        <w:rPr>
          <w:rFonts w:hint="default" w:ascii="Arial" w:hAnsi="Arial" w:eastAsia="宋体" w:cs="Arial"/>
          <w:i w:val="0"/>
          <w:iCs w:val="0"/>
          <w:caps w:val="0"/>
          <w:color w:val="232323"/>
          <w:spacing w:val="0"/>
          <w:kern w:val="0"/>
          <w:sz w:val="24"/>
          <w:szCs w:val="24"/>
          <w:shd w:val="clear" w:fill="FFFFFF"/>
          <w:lang w:val="en-US" w:eastAsia="zh-CN" w:bidi="ar"/>
        </w:rPr>
        <w:t>2020</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11</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18</w:t>
      </w:r>
      <w:r>
        <w:rPr>
          <w:rFonts w:hint="eastAsia" w:ascii="宋体" w:hAnsi="宋体" w:eastAsia="宋体" w:cs="宋体"/>
          <w:i w:val="0"/>
          <w:iCs w:val="0"/>
          <w:caps w:val="0"/>
          <w:color w:val="232323"/>
          <w:spacing w:val="0"/>
          <w:kern w:val="0"/>
          <w:sz w:val="24"/>
          <w:szCs w:val="24"/>
          <w:shd w:val="clear" w:fill="FFFFFF"/>
          <w:lang w:val="en-US" w:eastAsia="zh-CN" w:bidi="ar"/>
        </w:rPr>
        <w:t>日，完工日期为</w:t>
      </w:r>
      <w:r>
        <w:rPr>
          <w:rFonts w:hint="default" w:ascii="Arial" w:hAnsi="Arial" w:eastAsia="宋体" w:cs="Arial"/>
          <w:i w:val="0"/>
          <w:iCs w:val="0"/>
          <w:caps w:val="0"/>
          <w:color w:val="232323"/>
          <w:spacing w:val="0"/>
          <w:kern w:val="0"/>
          <w:sz w:val="24"/>
          <w:szCs w:val="24"/>
          <w:shd w:val="clear" w:fill="FFFFFF"/>
          <w:lang w:val="en-US" w:eastAsia="zh-CN" w:bidi="ar"/>
        </w:rPr>
        <w:t>2020</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12</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27</w:t>
      </w:r>
      <w:r>
        <w:rPr>
          <w:rFonts w:hint="eastAsia" w:ascii="宋体" w:hAnsi="宋体" w:eastAsia="宋体" w:cs="宋体"/>
          <w:i w:val="0"/>
          <w:iCs w:val="0"/>
          <w:caps w:val="0"/>
          <w:color w:val="232323"/>
          <w:spacing w:val="0"/>
          <w:kern w:val="0"/>
          <w:sz w:val="24"/>
          <w:szCs w:val="24"/>
          <w:shd w:val="clear" w:fill="FFFFFF"/>
          <w:lang w:val="en-US" w:eastAsia="zh-CN" w:bidi="ar"/>
        </w:rPr>
        <w:t>日，其项目完工结算书日期为</w:t>
      </w:r>
      <w:r>
        <w:rPr>
          <w:rFonts w:hint="default" w:ascii="Arial" w:hAnsi="Arial" w:eastAsia="宋体" w:cs="Arial"/>
          <w:i w:val="0"/>
          <w:iCs w:val="0"/>
          <w:caps w:val="0"/>
          <w:color w:val="232323"/>
          <w:spacing w:val="0"/>
          <w:kern w:val="0"/>
          <w:sz w:val="24"/>
          <w:szCs w:val="24"/>
          <w:shd w:val="clear" w:fill="FFFFFF"/>
          <w:lang w:val="en-US" w:eastAsia="zh-CN" w:bidi="ar"/>
        </w:rPr>
        <w:t>2020</w:t>
      </w:r>
      <w:r>
        <w:rPr>
          <w:rFonts w:hint="eastAsia" w:ascii="宋体" w:hAnsi="宋体" w:eastAsia="宋体" w:cs="宋体"/>
          <w:i w:val="0"/>
          <w:iCs w:val="0"/>
          <w:caps w:val="0"/>
          <w:color w:val="232323"/>
          <w:spacing w:val="0"/>
          <w:kern w:val="0"/>
          <w:sz w:val="24"/>
          <w:szCs w:val="24"/>
          <w:shd w:val="clear" w:fill="FFFFFF"/>
          <w:lang w:val="en-US" w:eastAsia="zh-CN" w:bidi="ar"/>
        </w:rPr>
        <w:t>年</w:t>
      </w:r>
      <w:r>
        <w:rPr>
          <w:rFonts w:hint="default" w:ascii="Arial" w:hAnsi="Arial" w:eastAsia="宋体" w:cs="Arial"/>
          <w:i w:val="0"/>
          <w:iCs w:val="0"/>
          <w:caps w:val="0"/>
          <w:color w:val="232323"/>
          <w:spacing w:val="0"/>
          <w:kern w:val="0"/>
          <w:sz w:val="24"/>
          <w:szCs w:val="24"/>
          <w:shd w:val="clear" w:fill="FFFFFF"/>
          <w:lang w:val="en-US" w:eastAsia="zh-CN" w:bidi="ar"/>
        </w:rPr>
        <w:t>3</w:t>
      </w:r>
      <w:r>
        <w:rPr>
          <w:rFonts w:hint="eastAsia" w:ascii="宋体" w:hAnsi="宋体" w:eastAsia="宋体" w:cs="宋体"/>
          <w:i w:val="0"/>
          <w:iCs w:val="0"/>
          <w:caps w:val="0"/>
          <w:color w:val="232323"/>
          <w:spacing w:val="0"/>
          <w:kern w:val="0"/>
          <w:sz w:val="24"/>
          <w:szCs w:val="24"/>
          <w:shd w:val="clear" w:fill="FFFFFF"/>
          <w:lang w:val="en-US" w:eastAsia="zh-CN" w:bidi="ar"/>
        </w:rPr>
        <w:t>月</w:t>
      </w:r>
      <w:r>
        <w:rPr>
          <w:rFonts w:hint="default" w:ascii="Arial" w:hAnsi="Arial" w:eastAsia="宋体" w:cs="Arial"/>
          <w:i w:val="0"/>
          <w:iCs w:val="0"/>
          <w:caps w:val="0"/>
          <w:color w:val="232323"/>
          <w:spacing w:val="0"/>
          <w:kern w:val="0"/>
          <w:sz w:val="24"/>
          <w:szCs w:val="24"/>
          <w:shd w:val="clear" w:fill="FFFFFF"/>
          <w:lang w:val="en-US" w:eastAsia="zh-CN" w:bidi="ar"/>
        </w:rPr>
        <w:t>7</w:t>
      </w:r>
      <w:r>
        <w:rPr>
          <w:rFonts w:hint="eastAsia" w:ascii="宋体" w:hAnsi="宋体" w:eastAsia="宋体" w:cs="宋体"/>
          <w:i w:val="0"/>
          <w:iCs w:val="0"/>
          <w:caps w:val="0"/>
          <w:color w:val="232323"/>
          <w:spacing w:val="0"/>
          <w:kern w:val="0"/>
          <w:sz w:val="24"/>
          <w:szCs w:val="24"/>
          <w:shd w:val="clear" w:fill="FFFFFF"/>
          <w:lang w:val="en-US" w:eastAsia="zh-CN" w:bidi="ar"/>
        </w:rPr>
        <w:t>日，该项目为先完工并验收，再拨付资金。</w:t>
      </w:r>
    </w:p>
    <w:p w14:paraId="03E70D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（四）资料归档不规范</w:t>
      </w:r>
    </w:p>
    <w:p w14:paraId="2E0D6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木瓜山灌区续建配套与节水改造项目，</w:t>
      </w:r>
      <w:r>
        <w:rPr>
          <w:rFonts w:hint="default" w:ascii="Arial" w:hAnsi="Arial" w:eastAsia="微软雅黑" w:cs="Arial"/>
          <w:i w:val="0"/>
          <w:iCs w:val="0"/>
          <w:caps w:val="0"/>
          <w:color w:val="232323"/>
          <w:spacing w:val="0"/>
          <w:kern w:val="0"/>
          <w:sz w:val="24"/>
          <w:szCs w:val="24"/>
          <w:shd w:val="clear" w:fill="FFFFFF"/>
          <w:lang w:val="en-US" w:eastAsia="zh-CN" w:bidi="ar"/>
        </w:rPr>
        <w:t>800</w:t>
      </w:r>
      <w:r>
        <w:rPr>
          <w:rFonts w:hint="eastAsia" w:ascii="宋体" w:hAnsi="宋体" w:eastAsia="宋体" w:cs="宋体"/>
          <w:i w:val="0"/>
          <w:iCs w:val="0"/>
          <w:caps w:val="0"/>
          <w:color w:val="232323"/>
          <w:spacing w:val="0"/>
          <w:kern w:val="0"/>
          <w:sz w:val="24"/>
          <w:szCs w:val="24"/>
          <w:shd w:val="clear" w:fill="FFFFFF"/>
          <w:lang w:val="en-US" w:eastAsia="zh-CN" w:bidi="ar"/>
        </w:rPr>
        <w:t>万元，归档图片为黑白。</w:t>
      </w:r>
    </w:p>
    <w:p w14:paraId="360EA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麻石江山洪沟治理项目，项目资金</w:t>
      </w:r>
      <w:r>
        <w:rPr>
          <w:rFonts w:hint="default" w:ascii="Arial" w:hAnsi="Arial" w:eastAsia="微软雅黑" w:cs="Arial"/>
          <w:i w:val="0"/>
          <w:iCs w:val="0"/>
          <w:caps w:val="0"/>
          <w:color w:val="232323"/>
          <w:spacing w:val="0"/>
          <w:kern w:val="0"/>
          <w:sz w:val="24"/>
          <w:szCs w:val="24"/>
          <w:shd w:val="clear" w:fill="FFFFFF"/>
          <w:lang w:val="en-US" w:eastAsia="zh-CN" w:bidi="ar"/>
        </w:rPr>
        <w:t>200</w:t>
      </w:r>
      <w:r>
        <w:rPr>
          <w:rFonts w:hint="eastAsia" w:ascii="宋体" w:hAnsi="宋体" w:eastAsia="宋体" w:cs="宋体"/>
          <w:i w:val="0"/>
          <w:iCs w:val="0"/>
          <w:caps w:val="0"/>
          <w:color w:val="232323"/>
          <w:spacing w:val="0"/>
          <w:kern w:val="0"/>
          <w:sz w:val="24"/>
          <w:szCs w:val="24"/>
          <w:shd w:val="clear" w:fill="FFFFFF"/>
          <w:lang w:val="en-US" w:eastAsia="zh-CN" w:bidi="ar"/>
        </w:rPr>
        <w:t>万，项目档案中可行性研究报告未归档。</w:t>
      </w:r>
    </w:p>
    <w:p w14:paraId="124D49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鸭田镇梅树坳水库除险加固工程，项目资金</w:t>
      </w:r>
      <w:r>
        <w:rPr>
          <w:rFonts w:hint="default" w:ascii="Arial" w:hAnsi="Arial" w:eastAsia="微软雅黑" w:cs="Arial"/>
          <w:i w:val="0"/>
          <w:iCs w:val="0"/>
          <w:caps w:val="0"/>
          <w:color w:val="232323"/>
          <w:spacing w:val="0"/>
          <w:kern w:val="0"/>
          <w:sz w:val="24"/>
          <w:szCs w:val="24"/>
          <w:shd w:val="clear" w:fill="FFFFFF"/>
          <w:lang w:val="en-US" w:eastAsia="zh-CN" w:bidi="ar"/>
        </w:rPr>
        <w:t>300</w:t>
      </w:r>
      <w:r>
        <w:rPr>
          <w:rFonts w:hint="eastAsia" w:ascii="宋体" w:hAnsi="宋体" w:eastAsia="宋体" w:cs="宋体"/>
          <w:i w:val="0"/>
          <w:iCs w:val="0"/>
          <w:caps w:val="0"/>
          <w:color w:val="232323"/>
          <w:spacing w:val="0"/>
          <w:kern w:val="0"/>
          <w:sz w:val="24"/>
          <w:szCs w:val="24"/>
          <w:shd w:val="clear" w:fill="FFFFFF"/>
          <w:lang w:val="en-US" w:eastAsia="zh-CN" w:bidi="ar"/>
        </w:rPr>
        <w:t>万元，项目档案中缺可行性研究报告。</w:t>
      </w:r>
    </w:p>
    <w:p w14:paraId="37BFC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县城自来水管网延伸武邵水厂输水工程项目，资金规模</w:t>
      </w:r>
      <w:r>
        <w:rPr>
          <w:rFonts w:hint="default" w:ascii="Arial" w:hAnsi="Arial" w:eastAsia="微软雅黑" w:cs="Arial"/>
          <w:i w:val="0"/>
          <w:iCs w:val="0"/>
          <w:caps w:val="0"/>
          <w:color w:val="232323"/>
          <w:spacing w:val="0"/>
          <w:kern w:val="0"/>
          <w:sz w:val="24"/>
          <w:szCs w:val="24"/>
          <w:shd w:val="clear" w:fill="FFFFFF"/>
          <w:lang w:val="en-US" w:eastAsia="zh-CN" w:bidi="ar"/>
        </w:rPr>
        <w:t>360</w:t>
      </w:r>
      <w:r>
        <w:rPr>
          <w:rFonts w:hint="eastAsia" w:ascii="宋体" w:hAnsi="宋体" w:eastAsia="宋体" w:cs="宋体"/>
          <w:i w:val="0"/>
          <w:iCs w:val="0"/>
          <w:caps w:val="0"/>
          <w:color w:val="232323"/>
          <w:spacing w:val="0"/>
          <w:kern w:val="0"/>
          <w:sz w:val="24"/>
          <w:szCs w:val="24"/>
          <w:shd w:val="clear" w:fill="FFFFFF"/>
          <w:lang w:val="en-US" w:eastAsia="zh-CN" w:bidi="ar"/>
        </w:rPr>
        <w:t>万元，档案中项目报账清单不齐，只提供了申请</w:t>
      </w:r>
      <w:r>
        <w:rPr>
          <w:rFonts w:hint="default" w:ascii="Arial" w:hAnsi="Arial" w:eastAsia="微软雅黑" w:cs="Arial"/>
          <w:i w:val="0"/>
          <w:iCs w:val="0"/>
          <w:caps w:val="0"/>
          <w:color w:val="232323"/>
          <w:spacing w:val="0"/>
          <w:kern w:val="0"/>
          <w:sz w:val="24"/>
          <w:szCs w:val="24"/>
          <w:shd w:val="clear" w:fill="FFFFFF"/>
          <w:lang w:val="en-US" w:eastAsia="zh-CN" w:bidi="ar"/>
        </w:rPr>
        <w:t>60</w:t>
      </w:r>
      <w:r>
        <w:rPr>
          <w:rFonts w:hint="eastAsia" w:ascii="宋体" w:hAnsi="宋体" w:eastAsia="宋体" w:cs="宋体"/>
          <w:i w:val="0"/>
          <w:iCs w:val="0"/>
          <w:caps w:val="0"/>
          <w:color w:val="232323"/>
          <w:spacing w:val="0"/>
          <w:kern w:val="0"/>
          <w:sz w:val="24"/>
          <w:szCs w:val="24"/>
          <w:shd w:val="clear" w:fill="FFFFFF"/>
          <w:lang w:val="en-US" w:eastAsia="zh-CN" w:bidi="ar"/>
        </w:rPr>
        <w:t>万元付款时的单据，项目实施方案、项目招标资料、工程验收申请报告只提供了封面无具体相关内容。</w:t>
      </w:r>
    </w:p>
    <w:p w14:paraId="073E33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七、</w:t>
      </w:r>
      <w:r>
        <w:rPr>
          <w:rFonts w:hint="eastAsia" w:ascii="宋体" w:hAnsi="宋体" w:eastAsia="宋体" w:cs="宋体"/>
          <w:b/>
          <w:bCs/>
          <w:i w:val="0"/>
          <w:iCs w:val="0"/>
          <w:caps w:val="0"/>
          <w:color w:val="232323"/>
          <w:spacing w:val="0"/>
          <w:kern w:val="0"/>
          <w:sz w:val="24"/>
          <w:szCs w:val="24"/>
          <w:shd w:val="clear" w:fill="FFFFFF"/>
          <w:lang w:val="en-US" w:eastAsia="zh-CN" w:bidi="ar"/>
        </w:rPr>
        <w:t>改进措施及建议</w:t>
      </w:r>
    </w:p>
    <w:p w14:paraId="7B83E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（一）加强项目规划及资金的监督和管理，提升使用效益</w:t>
      </w:r>
    </w:p>
    <w:p w14:paraId="4D513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加强对项目实施过程中方方面面的把控，从可行性研究报告项目立项，到招标过程、再到项目施工、竣工验收的严格把控；对于投标中标人的资格资质的审查，对项目施工进度、竣工验收的跟进和监督，对相关审批流程的严格执行，确保从项目立项到项目完工的整个过程合规准确且及时。</w:t>
      </w:r>
    </w:p>
    <w:p w14:paraId="378EE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乡村振兴项目资金使用管理部门要根据各自分工履行管理职责，加强项目资金管理，加快项目进度，降低资金滞留量；落实责任，对在建项目进度缓慢、报账不及时，形成资金滞留问题，逐个清理落实到人，严格时限，确保在规定时间内全面完工、验收、报账；对因实施条件不具备形成资金滞留的项目，按程序申报，及时调整并组织实施。</w:t>
      </w:r>
    </w:p>
    <w:p w14:paraId="4E105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（二）进一步规范档案管理</w:t>
      </w:r>
    </w:p>
    <w:p w14:paraId="307DF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项目档案资料是从项目调研、立项、实施、竣工、验收、支付等过程中各个阶段产生的重要信息，全面与真实地反映了整个项目过程的细节，能够发挥信息支撑的作用，与项目全过程相结合，审查中多个项目均有档案资料缺失，形成原因主要为项目资料未及时传递归档，建议依据目录清单，逐项确认，在项目竣工验收后及时归档。</w:t>
      </w:r>
    </w:p>
    <w:p w14:paraId="0E71B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八、</w:t>
      </w:r>
      <w:r>
        <w:rPr>
          <w:rFonts w:hint="eastAsia" w:ascii="宋体" w:hAnsi="宋体" w:eastAsia="宋体" w:cs="宋体"/>
          <w:b/>
          <w:bCs/>
          <w:i w:val="0"/>
          <w:iCs w:val="0"/>
          <w:caps w:val="0"/>
          <w:color w:val="232323"/>
          <w:spacing w:val="0"/>
          <w:kern w:val="0"/>
          <w:sz w:val="24"/>
          <w:szCs w:val="24"/>
          <w:shd w:val="clear" w:fill="FFFFFF"/>
          <w:lang w:val="en-US" w:eastAsia="zh-CN" w:bidi="ar"/>
        </w:rPr>
        <w:t>绩效评价结果</w:t>
      </w:r>
    </w:p>
    <w:p w14:paraId="17A4EF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232323"/>
          <w:spacing w:val="0"/>
          <w:sz w:val="21"/>
          <w:szCs w:val="21"/>
        </w:rPr>
      </w:pPr>
      <w:r>
        <w:rPr>
          <w:rFonts w:hint="eastAsia" w:ascii="宋体" w:hAnsi="宋体" w:eastAsia="宋体" w:cs="宋体"/>
          <w:i w:val="0"/>
          <w:iCs w:val="0"/>
          <w:caps w:val="0"/>
          <w:color w:val="232323"/>
          <w:spacing w:val="0"/>
          <w:kern w:val="0"/>
          <w:sz w:val="24"/>
          <w:szCs w:val="24"/>
          <w:shd w:val="clear" w:fill="FFFFFF"/>
          <w:lang w:val="en-US" w:eastAsia="zh-CN" w:bidi="ar"/>
        </w:rPr>
        <w:t>根据《隆回县实施乡村振兴战略指挥部关于开展</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年度乡村振兴项目资金重点绩效评价工作的通知》（隆委乡振指〔</w:t>
      </w:r>
      <w:r>
        <w:rPr>
          <w:rFonts w:hint="default" w:ascii="Arial" w:hAnsi="Arial" w:eastAsia="宋体" w:cs="Arial"/>
          <w:i w:val="0"/>
          <w:iCs w:val="0"/>
          <w:caps w:val="0"/>
          <w:color w:val="232323"/>
          <w:spacing w:val="0"/>
          <w:kern w:val="0"/>
          <w:sz w:val="24"/>
          <w:szCs w:val="24"/>
          <w:shd w:val="clear" w:fill="FFFFFF"/>
          <w:lang w:val="en-US" w:eastAsia="zh-CN" w:bidi="ar"/>
        </w:rPr>
        <w:t>2022</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15</w:t>
      </w:r>
      <w:r>
        <w:rPr>
          <w:rFonts w:hint="eastAsia" w:ascii="宋体" w:hAnsi="宋体" w:eastAsia="宋体" w:cs="宋体"/>
          <w:i w:val="0"/>
          <w:iCs w:val="0"/>
          <w:caps w:val="0"/>
          <w:color w:val="232323"/>
          <w:spacing w:val="0"/>
          <w:kern w:val="0"/>
          <w:sz w:val="24"/>
          <w:szCs w:val="24"/>
          <w:shd w:val="clear" w:fill="FFFFFF"/>
          <w:lang w:val="en-US" w:eastAsia="zh-CN" w:bidi="ar"/>
        </w:rPr>
        <w:t>号）、《隆回县人民政府办公室关于印发</w:t>
      </w:r>
      <w:r>
        <w:rPr>
          <w:rFonts w:hint="default" w:ascii="Arial" w:hAnsi="Arial" w:eastAsia="宋体" w:cs="Arial"/>
          <w:i w:val="0"/>
          <w:iCs w:val="0"/>
          <w:caps w:val="0"/>
          <w:color w:val="232323"/>
          <w:spacing w:val="0"/>
          <w:kern w:val="0"/>
          <w:sz w:val="24"/>
          <w:szCs w:val="24"/>
          <w:shd w:val="clear" w:fill="FFFFFF"/>
          <w:lang w:val="en-US" w:eastAsia="zh-CN" w:bidi="ar"/>
        </w:rPr>
        <w:t>&lt;</w:t>
      </w:r>
      <w:r>
        <w:rPr>
          <w:rFonts w:hint="eastAsia" w:ascii="宋体" w:hAnsi="宋体" w:eastAsia="宋体" w:cs="宋体"/>
          <w:i w:val="0"/>
          <w:iCs w:val="0"/>
          <w:caps w:val="0"/>
          <w:color w:val="232323"/>
          <w:spacing w:val="0"/>
          <w:kern w:val="0"/>
          <w:sz w:val="24"/>
          <w:szCs w:val="24"/>
          <w:shd w:val="clear" w:fill="FFFFFF"/>
          <w:lang w:val="en-US" w:eastAsia="zh-CN" w:bidi="ar"/>
        </w:rPr>
        <w:t>隆回县预算绩效管理暂行办法</w:t>
      </w:r>
      <w:r>
        <w:rPr>
          <w:rFonts w:hint="default" w:ascii="Arial" w:hAnsi="Arial" w:eastAsia="宋体" w:cs="Arial"/>
          <w:i w:val="0"/>
          <w:iCs w:val="0"/>
          <w:caps w:val="0"/>
          <w:color w:val="232323"/>
          <w:spacing w:val="0"/>
          <w:kern w:val="0"/>
          <w:sz w:val="24"/>
          <w:szCs w:val="24"/>
          <w:shd w:val="clear" w:fill="FFFFFF"/>
          <w:lang w:val="en-US" w:eastAsia="zh-CN" w:bidi="ar"/>
        </w:rPr>
        <w:t>&gt;</w:t>
      </w:r>
      <w:r>
        <w:rPr>
          <w:rFonts w:hint="eastAsia" w:ascii="宋体" w:hAnsi="宋体" w:eastAsia="宋体" w:cs="宋体"/>
          <w:i w:val="0"/>
          <w:iCs w:val="0"/>
          <w:caps w:val="0"/>
          <w:color w:val="232323"/>
          <w:spacing w:val="0"/>
          <w:kern w:val="0"/>
          <w:sz w:val="24"/>
          <w:szCs w:val="24"/>
          <w:shd w:val="clear" w:fill="FFFFFF"/>
          <w:lang w:val="en-US" w:eastAsia="zh-CN" w:bidi="ar"/>
        </w:rPr>
        <w:t>的通知》（隆政办发〔</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w:t>
      </w:r>
      <w:r>
        <w:rPr>
          <w:rFonts w:hint="default" w:ascii="Arial" w:hAnsi="Arial" w:eastAsia="宋体" w:cs="Arial"/>
          <w:i w:val="0"/>
          <w:iCs w:val="0"/>
          <w:caps w:val="0"/>
          <w:color w:val="232323"/>
          <w:spacing w:val="0"/>
          <w:kern w:val="0"/>
          <w:sz w:val="24"/>
          <w:szCs w:val="24"/>
          <w:shd w:val="clear" w:fill="FFFFFF"/>
          <w:lang w:val="en-US" w:eastAsia="zh-CN" w:bidi="ar"/>
        </w:rPr>
        <w:t>4</w:t>
      </w:r>
      <w:r>
        <w:rPr>
          <w:rFonts w:hint="eastAsia" w:ascii="宋体" w:hAnsi="宋体" w:eastAsia="宋体" w:cs="宋体"/>
          <w:i w:val="0"/>
          <w:iCs w:val="0"/>
          <w:caps w:val="0"/>
          <w:color w:val="232323"/>
          <w:spacing w:val="0"/>
          <w:kern w:val="0"/>
          <w:sz w:val="24"/>
          <w:szCs w:val="24"/>
          <w:shd w:val="clear" w:fill="FFFFFF"/>
          <w:lang w:val="en-US" w:eastAsia="zh-CN" w:bidi="ar"/>
        </w:rPr>
        <w:t>号）等相关文件，截止现场评价日，</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年度乡村振兴项目任务基本已完成，较好地完成了县级批复的各项计划。绝大部分项目资金使用规范，项目组织和管理符合相关规定，基本达到了预期的经济效益、社会效益。通过综合分析，隆回县水利局</w:t>
      </w:r>
      <w:r>
        <w:rPr>
          <w:rFonts w:hint="default" w:ascii="Arial" w:hAnsi="Arial" w:eastAsia="宋体" w:cs="Arial"/>
          <w:i w:val="0"/>
          <w:iCs w:val="0"/>
          <w:caps w:val="0"/>
          <w:color w:val="232323"/>
          <w:spacing w:val="0"/>
          <w:kern w:val="0"/>
          <w:sz w:val="24"/>
          <w:szCs w:val="24"/>
          <w:shd w:val="clear" w:fill="FFFFFF"/>
          <w:lang w:val="en-US" w:eastAsia="zh-CN" w:bidi="ar"/>
        </w:rPr>
        <w:t>2021</w:t>
      </w:r>
      <w:r>
        <w:rPr>
          <w:rFonts w:hint="eastAsia" w:ascii="宋体" w:hAnsi="宋体" w:eastAsia="宋体" w:cs="宋体"/>
          <w:i w:val="0"/>
          <w:iCs w:val="0"/>
          <w:caps w:val="0"/>
          <w:color w:val="232323"/>
          <w:spacing w:val="0"/>
          <w:kern w:val="0"/>
          <w:sz w:val="24"/>
          <w:szCs w:val="24"/>
          <w:shd w:val="clear" w:fill="FFFFFF"/>
          <w:lang w:val="en-US" w:eastAsia="zh-CN" w:bidi="ar"/>
        </w:rPr>
        <w:t>年度乡村振兴项目资金绩效评价得分为</w:t>
      </w:r>
      <w:r>
        <w:rPr>
          <w:rFonts w:hint="default" w:ascii="Arial" w:hAnsi="Arial" w:eastAsia="宋体" w:cs="Arial"/>
          <w:i w:val="0"/>
          <w:iCs w:val="0"/>
          <w:caps w:val="0"/>
          <w:color w:val="232323"/>
          <w:spacing w:val="0"/>
          <w:kern w:val="0"/>
          <w:sz w:val="24"/>
          <w:szCs w:val="24"/>
          <w:shd w:val="clear" w:fill="FFFFFF"/>
          <w:lang w:val="en-US" w:eastAsia="zh-CN" w:bidi="ar"/>
        </w:rPr>
        <w:t>95.5</w:t>
      </w:r>
      <w:r>
        <w:rPr>
          <w:rFonts w:hint="eastAsia" w:ascii="宋体" w:hAnsi="宋体" w:eastAsia="宋体" w:cs="宋体"/>
          <w:i w:val="0"/>
          <w:iCs w:val="0"/>
          <w:caps w:val="0"/>
          <w:color w:val="232323"/>
          <w:spacing w:val="0"/>
          <w:kern w:val="0"/>
          <w:sz w:val="24"/>
          <w:szCs w:val="24"/>
          <w:shd w:val="clear" w:fill="FFFFFF"/>
          <w:lang w:val="en-US" w:eastAsia="zh-CN" w:bidi="ar"/>
        </w:rPr>
        <w:t>分，财政支出绩效评价等次为优</w:t>
      </w:r>
    </w:p>
    <w:p w14:paraId="23F24C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zc2NzJkOTM0NWQ0YmRiNjk2NWY5NjEyY2U5OWMifQ=="/>
  </w:docVars>
  <w:rsids>
    <w:rsidRoot w:val="00000000"/>
    <w:rsid w:val="41EB60D1"/>
    <w:rsid w:val="5B16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2725</Words>
  <Characters>2989</Characters>
  <Lines>0</Lines>
  <Paragraphs>0</Paragraphs>
  <TotalTime>1</TotalTime>
  <ScaleCrop>false</ScaleCrop>
  <LinksUpToDate>false</LinksUpToDate>
  <CharactersWithSpaces>2989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2023-09-13T00:17:00Z</dcterms:created>
  <dc:creator>Administrator.pc-201712171005</dc:creator>
  <cp:lastModifiedBy>随风而起</cp:lastModifiedBy>
  <dcterms:modified xsi:type="dcterms:W3CDTF">2025-06-20T08:04:49Z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11A4C5BCDB254364B97C364CD419DD09_12</vt:lpwstr>
  </property>
  <property fmtid="{D5CDD505-2E9C-101B-9397-08002B2CF9AE}" pid="4" name="KSOTemplateDocerSaveRecord">
    <vt:lpwstr>eyJoZGlkIjoiMzUyMGJjZGJkYTMxNmM2MGVkODM5NTNmZjk2YzllNDIiLCJ1c2VySWQiOiIyNzg1MzQ3NzgifQ==</vt:lpwstr>
  </property>
</Properties>
</file>