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46C" w:rsidRPr="003946F8" w:rsidRDefault="004B746C" w:rsidP="004B746C">
      <w:pPr>
        <w:jc w:val="center"/>
        <w:rPr>
          <w:rFonts w:ascii="华文楷体" w:eastAsia="华文楷体" w:hAnsi="华文楷体" w:hint="eastAsia"/>
          <w:bCs/>
          <w:sz w:val="44"/>
          <w:szCs w:val="44"/>
        </w:rPr>
      </w:pPr>
      <w:r w:rsidRPr="003946F8">
        <w:rPr>
          <w:rFonts w:ascii="华文楷体" w:eastAsia="华文楷体" w:hAnsi="华文楷体" w:hint="eastAsia"/>
          <w:bCs/>
          <w:sz w:val="44"/>
          <w:szCs w:val="44"/>
        </w:rPr>
        <w:t>隆回县</w:t>
      </w:r>
      <w:r w:rsidR="00162A92">
        <w:rPr>
          <w:rFonts w:ascii="华文楷体" w:eastAsia="华文楷体" w:hAnsi="华文楷体" w:hint="eastAsia"/>
          <w:bCs/>
          <w:sz w:val="44"/>
          <w:szCs w:val="44"/>
        </w:rPr>
        <w:t>桃花坪街道</w:t>
      </w:r>
      <w:r w:rsidRPr="003946F8">
        <w:rPr>
          <w:rFonts w:ascii="华文楷体" w:eastAsia="华文楷体" w:hAnsi="华文楷体" w:hint="eastAsia"/>
          <w:bCs/>
          <w:sz w:val="44"/>
          <w:szCs w:val="44"/>
        </w:rPr>
        <w:t>中心学校</w:t>
      </w:r>
    </w:p>
    <w:p w:rsidR="004B746C" w:rsidRPr="003946F8" w:rsidRDefault="004B746C" w:rsidP="004B746C">
      <w:pPr>
        <w:jc w:val="center"/>
        <w:rPr>
          <w:rFonts w:ascii="华文楷体" w:eastAsia="华文楷体" w:hAnsi="华文楷体" w:hint="eastAsia"/>
          <w:bCs/>
          <w:sz w:val="44"/>
          <w:szCs w:val="44"/>
        </w:rPr>
      </w:pPr>
      <w:r w:rsidRPr="003946F8">
        <w:rPr>
          <w:rFonts w:ascii="华文楷体" w:eastAsia="华文楷体" w:hAnsi="华文楷体" w:hint="eastAsia"/>
          <w:bCs/>
          <w:sz w:val="44"/>
          <w:szCs w:val="44"/>
        </w:rPr>
        <w:t>202</w:t>
      </w:r>
      <w:r w:rsidR="00B4590E">
        <w:rPr>
          <w:rFonts w:ascii="华文楷体" w:eastAsia="华文楷体" w:hAnsi="华文楷体" w:hint="eastAsia"/>
          <w:bCs/>
          <w:sz w:val="44"/>
          <w:szCs w:val="44"/>
        </w:rPr>
        <w:t>4</w:t>
      </w:r>
      <w:r w:rsidRPr="003946F8">
        <w:rPr>
          <w:rFonts w:ascii="华文楷体" w:eastAsia="华文楷体" w:hAnsi="华文楷体" w:hint="eastAsia"/>
          <w:bCs/>
          <w:sz w:val="44"/>
          <w:szCs w:val="44"/>
        </w:rPr>
        <w:t>年度部门整体支出绩效自评报告</w:t>
      </w:r>
    </w:p>
    <w:p w:rsidR="004B746C" w:rsidRPr="003946F8" w:rsidRDefault="004B746C" w:rsidP="004B746C">
      <w:pPr>
        <w:ind w:firstLine="561"/>
        <w:rPr>
          <w:rFonts w:ascii="华文楷体" w:eastAsia="华文楷体" w:hAnsi="华文楷体" w:hint="eastAsia"/>
          <w:sz w:val="28"/>
          <w:szCs w:val="28"/>
        </w:rPr>
      </w:pPr>
    </w:p>
    <w:p w:rsidR="004B746C" w:rsidRPr="003946F8" w:rsidRDefault="004B746C" w:rsidP="004B746C">
      <w:pPr>
        <w:ind w:firstLine="561"/>
        <w:rPr>
          <w:rFonts w:ascii="华文楷体" w:eastAsia="华文楷体" w:hAnsi="华文楷体" w:cs="黑体" w:hint="eastAsia"/>
          <w:sz w:val="28"/>
          <w:szCs w:val="28"/>
        </w:rPr>
      </w:pPr>
      <w:r w:rsidRPr="003946F8">
        <w:rPr>
          <w:rFonts w:ascii="华文楷体" w:eastAsia="华文楷体" w:hAnsi="华文楷体" w:hint="eastAsia"/>
          <w:sz w:val="28"/>
          <w:szCs w:val="28"/>
        </w:rPr>
        <w:t>根据《隆回县财政局关于开展202</w:t>
      </w:r>
      <w:r w:rsidR="00B4590E">
        <w:rPr>
          <w:rFonts w:ascii="华文楷体" w:eastAsia="华文楷体" w:hAnsi="华文楷体" w:hint="eastAsia"/>
          <w:sz w:val="28"/>
          <w:szCs w:val="28"/>
        </w:rPr>
        <w:t>4</w:t>
      </w:r>
      <w:r w:rsidRPr="003946F8">
        <w:rPr>
          <w:rFonts w:ascii="华文楷体" w:eastAsia="华文楷体" w:hAnsi="华文楷体" w:hint="eastAsia"/>
          <w:sz w:val="28"/>
          <w:szCs w:val="28"/>
        </w:rPr>
        <w:t>年度部门整体支出绩效自评和县级专项资金支出部门评价工作的通知》隆财绩[202</w:t>
      </w:r>
      <w:r w:rsidR="00B4590E">
        <w:rPr>
          <w:rFonts w:ascii="华文楷体" w:eastAsia="华文楷体" w:hAnsi="华文楷体" w:hint="eastAsia"/>
          <w:sz w:val="28"/>
          <w:szCs w:val="28"/>
        </w:rPr>
        <w:t>5</w:t>
      </w:r>
      <w:r w:rsidRPr="003946F8">
        <w:rPr>
          <w:rFonts w:ascii="华文楷体" w:eastAsia="华文楷体" w:hAnsi="华文楷体" w:hint="eastAsia"/>
          <w:sz w:val="28"/>
          <w:szCs w:val="28"/>
        </w:rPr>
        <w:t>]</w:t>
      </w:r>
      <w:r w:rsidR="00B4590E">
        <w:rPr>
          <w:rFonts w:ascii="华文楷体" w:eastAsia="华文楷体" w:hAnsi="华文楷体" w:hint="eastAsia"/>
          <w:sz w:val="28"/>
          <w:szCs w:val="28"/>
        </w:rPr>
        <w:t>2</w:t>
      </w:r>
      <w:r w:rsidRPr="003946F8">
        <w:rPr>
          <w:rFonts w:ascii="华文楷体" w:eastAsia="华文楷体" w:hAnsi="华文楷体" w:hint="eastAsia"/>
          <w:sz w:val="28"/>
          <w:szCs w:val="28"/>
        </w:rPr>
        <w:t>号文件精神。结合本单位实际，通过认真总结和反思，现将我单位的整体绩效自评阐述如下：</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一、部门、单位基本情况</w:t>
      </w:r>
    </w:p>
    <w:p w:rsidR="004B746C" w:rsidRPr="003946F8" w:rsidRDefault="004B746C" w:rsidP="004B746C">
      <w:pPr>
        <w:ind w:firstLine="561"/>
        <w:rPr>
          <w:rFonts w:ascii="华文楷体" w:eastAsia="华文楷体" w:hAnsi="华文楷体" w:cs="仿宋_GB2312" w:hint="eastAsia"/>
          <w:sz w:val="28"/>
          <w:szCs w:val="28"/>
        </w:rPr>
      </w:pPr>
      <w:r w:rsidRPr="003946F8">
        <w:rPr>
          <w:rFonts w:ascii="华文楷体" w:eastAsia="华文楷体" w:hAnsi="华文楷体" w:cs="仿宋_GB2312" w:hint="eastAsia"/>
          <w:sz w:val="28"/>
          <w:szCs w:val="28"/>
        </w:rPr>
        <w:t>（一）</w:t>
      </w:r>
      <w:r w:rsidRPr="003946F8">
        <w:rPr>
          <w:rFonts w:ascii="华文楷体" w:eastAsia="华文楷体" w:hAnsi="华文楷体" w:hint="eastAsia"/>
          <w:sz w:val="28"/>
          <w:szCs w:val="28"/>
        </w:rPr>
        <w:t>机构设置情况、人员编制情况、主要职能职责、202</w:t>
      </w:r>
      <w:r w:rsidR="00633995">
        <w:rPr>
          <w:rFonts w:ascii="华文楷体" w:eastAsia="华文楷体" w:hAnsi="华文楷体" w:hint="eastAsia"/>
          <w:sz w:val="28"/>
          <w:szCs w:val="28"/>
        </w:rPr>
        <w:t>4</w:t>
      </w:r>
      <w:r w:rsidRPr="003946F8">
        <w:rPr>
          <w:rFonts w:ascii="华文楷体" w:eastAsia="华文楷体" w:hAnsi="华文楷体" w:hint="eastAsia"/>
          <w:sz w:val="28"/>
          <w:szCs w:val="28"/>
        </w:rPr>
        <w:t>年的重点工作、绩效目标设定情况</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机构设置情况：20</w:t>
      </w:r>
      <w:r w:rsidRPr="003946F8">
        <w:rPr>
          <w:rFonts w:ascii="华文楷体" w:eastAsia="华文楷体" w:hAnsi="华文楷体"/>
          <w:sz w:val="28"/>
          <w:szCs w:val="28"/>
        </w:rPr>
        <w:t>2</w:t>
      </w:r>
      <w:r w:rsidR="00633995">
        <w:rPr>
          <w:rFonts w:ascii="华文楷体" w:eastAsia="华文楷体" w:hAnsi="华文楷体" w:hint="eastAsia"/>
          <w:sz w:val="28"/>
          <w:szCs w:val="28"/>
        </w:rPr>
        <w:t>4</w:t>
      </w:r>
      <w:r w:rsidRPr="003946F8">
        <w:rPr>
          <w:rFonts w:ascii="华文楷体" w:eastAsia="华文楷体" w:hAnsi="华文楷体" w:hint="eastAsia"/>
          <w:sz w:val="28"/>
          <w:szCs w:val="28"/>
        </w:rPr>
        <w:t>年隆回县</w:t>
      </w:r>
      <w:r w:rsidR="00162A92">
        <w:rPr>
          <w:rFonts w:ascii="华文楷体" w:eastAsia="华文楷体" w:hAnsi="华文楷体" w:hint="eastAsia"/>
          <w:sz w:val="28"/>
          <w:szCs w:val="28"/>
        </w:rPr>
        <w:t>桃花坪街道</w:t>
      </w:r>
      <w:r w:rsidRPr="003946F8">
        <w:rPr>
          <w:rFonts w:ascii="华文楷体" w:eastAsia="华文楷体" w:hAnsi="华文楷体" w:hint="eastAsia"/>
          <w:sz w:val="28"/>
          <w:szCs w:val="28"/>
        </w:rPr>
        <w:t>中心学校包括</w:t>
      </w:r>
      <w:r w:rsidR="00162A92" w:rsidRPr="00162A92">
        <w:rPr>
          <w:rFonts w:ascii="华文楷体" w:eastAsia="华文楷体" w:hAnsi="华文楷体"/>
          <w:sz w:val="28"/>
          <w:szCs w:val="28"/>
        </w:rPr>
        <w:t>1</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桃花坪街道中心学校本级（含</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桃花坪街道磨石小学、</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桃花坪街道南松小学、</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桃花坪街道木梁小学），</w:t>
      </w:r>
      <w:r w:rsidR="00162A92" w:rsidRPr="00162A92">
        <w:rPr>
          <w:rFonts w:ascii="华文楷体" w:eastAsia="华文楷体" w:hAnsi="华文楷体"/>
          <w:sz w:val="28"/>
          <w:szCs w:val="28"/>
        </w:rPr>
        <w:t>2</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桃花坪街道桃花坪中学，</w:t>
      </w:r>
      <w:r w:rsidR="00162A92" w:rsidRPr="00162A92">
        <w:rPr>
          <w:rFonts w:ascii="华文楷体" w:eastAsia="华文楷体" w:hAnsi="华文楷体"/>
          <w:sz w:val="28"/>
          <w:szCs w:val="28"/>
        </w:rPr>
        <w:t>3</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桃花坪街道雨山中学，</w:t>
      </w:r>
      <w:r w:rsidR="00162A92" w:rsidRPr="00162A92">
        <w:rPr>
          <w:rFonts w:ascii="华文楷体" w:eastAsia="华文楷体" w:hAnsi="华文楷体"/>
          <w:sz w:val="28"/>
          <w:szCs w:val="28"/>
        </w:rPr>
        <w:t>4</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桃花坪街道东方红小学，</w:t>
      </w:r>
      <w:r w:rsidR="00162A92" w:rsidRPr="00162A92">
        <w:rPr>
          <w:rFonts w:ascii="华文楷体" w:eastAsia="华文楷体" w:hAnsi="华文楷体"/>
          <w:sz w:val="28"/>
          <w:szCs w:val="28"/>
        </w:rPr>
        <w:t>5</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桃花坪街道梨子园</w:t>
      </w:r>
      <w:r w:rsidR="009822A7">
        <w:rPr>
          <w:rFonts w:ascii="华文楷体" w:eastAsia="华文楷体" w:hAnsi="华文楷体" w:hint="eastAsia"/>
          <w:sz w:val="28"/>
          <w:szCs w:val="28"/>
        </w:rPr>
        <w:t>实验学校</w:t>
      </w:r>
      <w:r w:rsidR="00162A92" w:rsidRPr="00162A92">
        <w:rPr>
          <w:rFonts w:ascii="华文楷体" w:eastAsia="华文楷体" w:hAnsi="华文楷体" w:hint="eastAsia"/>
          <w:sz w:val="28"/>
          <w:szCs w:val="28"/>
        </w:rPr>
        <w:t>，</w:t>
      </w:r>
      <w:r w:rsidR="00162A92" w:rsidRPr="00162A92">
        <w:rPr>
          <w:rFonts w:ascii="华文楷体" w:eastAsia="华文楷体" w:hAnsi="华文楷体"/>
          <w:sz w:val="28"/>
          <w:szCs w:val="28"/>
        </w:rPr>
        <w:t>6</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桃花坪街道群贤小学，</w:t>
      </w:r>
      <w:r w:rsidR="00162A92" w:rsidRPr="00162A92">
        <w:rPr>
          <w:rFonts w:ascii="华文楷体" w:eastAsia="华文楷体" w:hAnsi="华文楷体"/>
          <w:sz w:val="28"/>
          <w:szCs w:val="28"/>
        </w:rPr>
        <w:t>7</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桃花坪街道雨山完全小学，</w:t>
      </w:r>
      <w:r w:rsidR="00162A92" w:rsidRPr="00162A92">
        <w:rPr>
          <w:rFonts w:ascii="华文楷体" w:eastAsia="华文楷体" w:hAnsi="华文楷体"/>
          <w:sz w:val="28"/>
          <w:szCs w:val="28"/>
        </w:rPr>
        <w:t>8</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桃花坪街道盘古坝完全小学，</w:t>
      </w:r>
      <w:r w:rsidR="00162A92" w:rsidRPr="00162A92">
        <w:rPr>
          <w:rFonts w:ascii="华文楷体" w:eastAsia="华文楷体" w:hAnsi="华文楷体"/>
          <w:sz w:val="28"/>
          <w:szCs w:val="28"/>
        </w:rPr>
        <w:t>9</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桃花坪街道长扶完</w:t>
      </w:r>
      <w:r w:rsidR="009822A7">
        <w:rPr>
          <w:rFonts w:ascii="华文楷体" w:eastAsia="华文楷体" w:hAnsi="华文楷体" w:hint="eastAsia"/>
          <w:sz w:val="28"/>
          <w:szCs w:val="28"/>
        </w:rPr>
        <w:t>全</w:t>
      </w:r>
      <w:r w:rsidR="00162A92" w:rsidRPr="00162A92">
        <w:rPr>
          <w:rFonts w:ascii="华文楷体" w:eastAsia="华文楷体" w:hAnsi="华文楷体" w:hint="eastAsia"/>
          <w:sz w:val="28"/>
          <w:szCs w:val="28"/>
        </w:rPr>
        <w:t>小</w:t>
      </w:r>
      <w:r w:rsidR="009822A7">
        <w:rPr>
          <w:rFonts w:ascii="华文楷体" w:eastAsia="华文楷体" w:hAnsi="华文楷体" w:hint="eastAsia"/>
          <w:sz w:val="28"/>
          <w:szCs w:val="28"/>
        </w:rPr>
        <w:t>学</w:t>
      </w:r>
      <w:r w:rsidR="00162A92" w:rsidRPr="00162A92">
        <w:rPr>
          <w:rFonts w:ascii="华文楷体" w:eastAsia="华文楷体" w:hAnsi="华文楷体" w:hint="eastAsia"/>
          <w:sz w:val="28"/>
          <w:szCs w:val="28"/>
        </w:rPr>
        <w:t>，</w:t>
      </w:r>
      <w:r w:rsidR="00162A92" w:rsidRPr="00162A92">
        <w:rPr>
          <w:rFonts w:ascii="华文楷体" w:eastAsia="华文楷体" w:hAnsi="华文楷体"/>
          <w:sz w:val="28"/>
          <w:szCs w:val="28"/>
        </w:rPr>
        <w:t>10</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桃花坪街道红星小学，</w:t>
      </w:r>
      <w:r w:rsidR="00162A92" w:rsidRPr="00162A92">
        <w:rPr>
          <w:rFonts w:ascii="华文楷体" w:eastAsia="华文楷体" w:hAnsi="华文楷体"/>
          <w:sz w:val="28"/>
          <w:szCs w:val="28"/>
        </w:rPr>
        <w:t>11</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桃花坪街道高田完</w:t>
      </w:r>
      <w:r w:rsidR="009822A7">
        <w:rPr>
          <w:rFonts w:ascii="华文楷体" w:eastAsia="华文楷体" w:hAnsi="华文楷体" w:hint="eastAsia"/>
          <w:sz w:val="28"/>
          <w:szCs w:val="28"/>
        </w:rPr>
        <w:t>全</w:t>
      </w:r>
      <w:r w:rsidR="00162A92" w:rsidRPr="00162A92">
        <w:rPr>
          <w:rFonts w:ascii="华文楷体" w:eastAsia="华文楷体" w:hAnsi="华文楷体" w:hint="eastAsia"/>
          <w:sz w:val="28"/>
          <w:szCs w:val="28"/>
        </w:rPr>
        <w:t>小</w:t>
      </w:r>
      <w:r w:rsidR="009822A7">
        <w:rPr>
          <w:rFonts w:ascii="华文楷体" w:eastAsia="华文楷体" w:hAnsi="华文楷体" w:hint="eastAsia"/>
          <w:sz w:val="28"/>
          <w:szCs w:val="28"/>
        </w:rPr>
        <w:t>学</w:t>
      </w:r>
      <w:r w:rsidR="00162A92" w:rsidRPr="00162A92">
        <w:rPr>
          <w:rFonts w:ascii="华文楷体" w:eastAsia="华文楷体" w:hAnsi="华文楷体" w:hint="eastAsia"/>
          <w:sz w:val="28"/>
          <w:szCs w:val="28"/>
        </w:rPr>
        <w:t>，</w:t>
      </w:r>
      <w:r w:rsidR="00162A92" w:rsidRPr="00162A92">
        <w:rPr>
          <w:rFonts w:ascii="华文楷体" w:eastAsia="华文楷体" w:hAnsi="华文楷体"/>
          <w:sz w:val="28"/>
          <w:szCs w:val="28"/>
        </w:rPr>
        <w:t>12</w:t>
      </w:r>
      <w:r w:rsidR="00162A92">
        <w:rPr>
          <w:rFonts w:ascii="华文楷体" w:eastAsia="华文楷体" w:hAnsi="华文楷体" w:hint="eastAsia"/>
          <w:sz w:val="28"/>
          <w:szCs w:val="28"/>
        </w:rPr>
        <w:t>.</w:t>
      </w:r>
      <w:r w:rsidR="00162A92" w:rsidRPr="003946F8">
        <w:rPr>
          <w:rFonts w:ascii="华文楷体" w:eastAsia="华文楷体" w:hAnsi="华文楷体" w:hint="eastAsia"/>
          <w:sz w:val="28"/>
          <w:szCs w:val="28"/>
        </w:rPr>
        <w:t>隆回县</w:t>
      </w:r>
      <w:r w:rsidR="00162A92" w:rsidRPr="00162A92">
        <w:rPr>
          <w:rFonts w:ascii="华文楷体" w:eastAsia="华文楷体" w:hAnsi="华文楷体" w:hint="eastAsia"/>
          <w:sz w:val="28"/>
          <w:szCs w:val="28"/>
        </w:rPr>
        <w:t>桃花坪街道城东学校</w:t>
      </w:r>
      <w:r w:rsidR="00162A92">
        <w:rPr>
          <w:rFonts w:ascii="华文楷体" w:eastAsia="华文楷体" w:hAnsi="华文楷体" w:hint="eastAsia"/>
          <w:sz w:val="28"/>
          <w:szCs w:val="28"/>
        </w:rPr>
        <w:t>12</w:t>
      </w:r>
      <w:r w:rsidRPr="003946F8">
        <w:rPr>
          <w:rFonts w:ascii="华文楷体" w:eastAsia="华文楷体" w:hAnsi="华文楷体" w:hint="eastAsia"/>
          <w:sz w:val="28"/>
          <w:szCs w:val="28"/>
        </w:rPr>
        <w:t>个独立编制机构单位。</w:t>
      </w:r>
    </w:p>
    <w:p w:rsidR="004B746C" w:rsidRPr="008B200B" w:rsidRDefault="004B746C" w:rsidP="004B746C">
      <w:pPr>
        <w:ind w:firstLine="561"/>
        <w:rPr>
          <w:rFonts w:ascii="华文楷体" w:eastAsia="华文楷体" w:hAnsi="华文楷体" w:hint="eastAsia"/>
          <w:color w:val="000000" w:themeColor="text1"/>
          <w:sz w:val="28"/>
          <w:szCs w:val="28"/>
        </w:rPr>
      </w:pPr>
      <w:r w:rsidRPr="003946F8">
        <w:rPr>
          <w:rFonts w:ascii="华文楷体" w:eastAsia="华文楷体" w:hAnsi="华文楷体" w:hint="eastAsia"/>
          <w:sz w:val="28"/>
          <w:szCs w:val="28"/>
        </w:rPr>
        <w:t>人员编制情况：</w:t>
      </w:r>
      <w:r w:rsidR="00162A92" w:rsidRPr="003946F8">
        <w:rPr>
          <w:rFonts w:ascii="华文楷体" w:eastAsia="华文楷体" w:hAnsi="华文楷体" w:hint="eastAsia"/>
          <w:sz w:val="28"/>
          <w:szCs w:val="28"/>
        </w:rPr>
        <w:t>隆回县</w:t>
      </w:r>
      <w:r w:rsidR="00162A92">
        <w:rPr>
          <w:rFonts w:ascii="华文楷体" w:eastAsia="华文楷体" w:hAnsi="华文楷体" w:hint="eastAsia"/>
          <w:sz w:val="28"/>
          <w:szCs w:val="28"/>
        </w:rPr>
        <w:t>桃花坪街道</w:t>
      </w:r>
      <w:r w:rsidRPr="003946F8">
        <w:rPr>
          <w:rFonts w:ascii="华文楷体" w:eastAsia="华文楷体" w:hAnsi="华文楷体" w:hint="eastAsia"/>
          <w:sz w:val="28"/>
          <w:szCs w:val="28"/>
        </w:rPr>
        <w:t>中心学校单位编制人数为</w:t>
      </w:r>
      <w:r w:rsidR="00C72ECB">
        <w:rPr>
          <w:rFonts w:ascii="华文楷体" w:eastAsia="华文楷体" w:hAnsi="华文楷体" w:hint="eastAsia"/>
          <w:sz w:val="28"/>
          <w:szCs w:val="28"/>
        </w:rPr>
        <w:t>809</w:t>
      </w:r>
      <w:r w:rsidRPr="003946F8">
        <w:rPr>
          <w:rFonts w:ascii="华文楷体" w:eastAsia="华文楷体" w:hAnsi="华文楷体" w:hint="eastAsia"/>
          <w:sz w:val="28"/>
          <w:szCs w:val="28"/>
        </w:rPr>
        <w:t>人，年末实际在职人数</w:t>
      </w:r>
      <w:r w:rsidR="00C72ECB">
        <w:rPr>
          <w:rFonts w:ascii="华文楷体" w:eastAsia="华文楷体" w:hAnsi="华文楷体" w:hint="eastAsia"/>
          <w:sz w:val="28"/>
          <w:szCs w:val="28"/>
        </w:rPr>
        <w:t>809</w:t>
      </w:r>
      <w:r w:rsidRPr="003946F8">
        <w:rPr>
          <w:rFonts w:ascii="华文楷体" w:eastAsia="华文楷体" w:hAnsi="华文楷体" w:hint="eastAsia"/>
          <w:sz w:val="28"/>
          <w:szCs w:val="28"/>
        </w:rPr>
        <w:t>人，退休人员</w:t>
      </w:r>
      <w:r w:rsidR="00C72ECB">
        <w:rPr>
          <w:rFonts w:ascii="华文楷体" w:eastAsia="华文楷体" w:hAnsi="华文楷体" w:hint="eastAsia"/>
          <w:sz w:val="28"/>
          <w:szCs w:val="28"/>
        </w:rPr>
        <w:t>585</w:t>
      </w:r>
      <w:r w:rsidRPr="003946F8">
        <w:rPr>
          <w:rFonts w:ascii="华文楷体" w:eastAsia="华文楷体" w:hAnsi="华文楷体" w:hint="eastAsia"/>
          <w:sz w:val="28"/>
          <w:szCs w:val="28"/>
        </w:rPr>
        <w:t>人；年末中小学学生</w:t>
      </w:r>
      <w:r w:rsidR="0060608B">
        <w:rPr>
          <w:rFonts w:ascii="华文楷体" w:eastAsia="华文楷体" w:hAnsi="华文楷体" w:hint="eastAsia"/>
          <w:sz w:val="28"/>
          <w:szCs w:val="28"/>
        </w:rPr>
        <w:t>1</w:t>
      </w:r>
      <w:r w:rsidR="00C72ECB">
        <w:rPr>
          <w:rFonts w:ascii="华文楷体" w:eastAsia="华文楷体" w:hAnsi="华文楷体" w:hint="eastAsia"/>
          <w:sz w:val="28"/>
          <w:szCs w:val="28"/>
        </w:rPr>
        <w:t>5691</w:t>
      </w:r>
      <w:r w:rsidRPr="003946F8">
        <w:rPr>
          <w:rFonts w:ascii="华文楷体" w:eastAsia="华文楷体" w:hAnsi="华文楷体" w:hint="eastAsia"/>
          <w:sz w:val="28"/>
          <w:szCs w:val="28"/>
        </w:rPr>
        <w:t>人；年末实有遗属补助</w:t>
      </w:r>
      <w:r w:rsidRPr="008B200B">
        <w:rPr>
          <w:rFonts w:ascii="华文楷体" w:eastAsia="华文楷体" w:hAnsi="华文楷体" w:hint="eastAsia"/>
          <w:color w:val="000000" w:themeColor="text1"/>
          <w:sz w:val="28"/>
          <w:szCs w:val="28"/>
        </w:rPr>
        <w:t>人数</w:t>
      </w:r>
      <w:r w:rsidR="00C72ECB" w:rsidRPr="008B200B">
        <w:rPr>
          <w:rFonts w:ascii="华文楷体" w:eastAsia="华文楷体" w:hAnsi="华文楷体" w:hint="eastAsia"/>
          <w:color w:val="000000" w:themeColor="text1"/>
          <w:sz w:val="28"/>
          <w:szCs w:val="28"/>
        </w:rPr>
        <w:t>69</w:t>
      </w:r>
      <w:r w:rsidRPr="008B200B">
        <w:rPr>
          <w:rFonts w:ascii="华文楷体" w:eastAsia="华文楷体" w:hAnsi="华文楷体" w:hint="eastAsia"/>
          <w:color w:val="000000" w:themeColor="text1"/>
          <w:sz w:val="28"/>
          <w:szCs w:val="28"/>
        </w:rPr>
        <w:t>人。</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主要职能职责：为教育教学提供管理保障。教育教学管理。提供中小学义务教育和学前教育。中小学学历教育。</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2</w:t>
      </w:r>
      <w:r w:rsidRPr="003946F8">
        <w:rPr>
          <w:rFonts w:ascii="华文楷体" w:eastAsia="华文楷体" w:hAnsi="华文楷体"/>
          <w:sz w:val="28"/>
          <w:szCs w:val="28"/>
        </w:rPr>
        <w:t>02</w:t>
      </w:r>
      <w:r w:rsidR="00D92140">
        <w:rPr>
          <w:rFonts w:ascii="华文楷体" w:eastAsia="华文楷体" w:hAnsi="华文楷体" w:hint="eastAsia"/>
          <w:sz w:val="28"/>
          <w:szCs w:val="28"/>
        </w:rPr>
        <w:t>4</w:t>
      </w:r>
      <w:r w:rsidRPr="003946F8">
        <w:rPr>
          <w:rFonts w:ascii="华文楷体" w:eastAsia="华文楷体" w:hAnsi="华文楷体" w:hint="eastAsia"/>
          <w:sz w:val="28"/>
          <w:szCs w:val="28"/>
        </w:rPr>
        <w:t>年的重点工作：</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1</w:t>
      </w:r>
      <w:r w:rsidRPr="003946F8">
        <w:rPr>
          <w:rFonts w:ascii="华文楷体" w:eastAsia="华文楷体" w:hAnsi="华文楷体"/>
          <w:sz w:val="28"/>
          <w:szCs w:val="28"/>
        </w:rPr>
        <w:t>.</w:t>
      </w:r>
      <w:r w:rsidRPr="003946F8">
        <w:rPr>
          <w:rFonts w:ascii="华文楷体" w:eastAsia="华文楷体" w:hAnsi="华文楷体" w:hint="eastAsia"/>
          <w:sz w:val="28"/>
          <w:szCs w:val="28"/>
        </w:rPr>
        <w:t>做好校园欺凌、疫情防控、防溺水、交通安全、食品安全</w:t>
      </w:r>
      <w:r w:rsidR="00331C6C">
        <w:rPr>
          <w:rFonts w:ascii="华文楷体" w:eastAsia="华文楷体" w:hAnsi="华文楷体" w:hint="eastAsia"/>
          <w:sz w:val="28"/>
          <w:szCs w:val="28"/>
        </w:rPr>
        <w:t>、利剑护蕾</w:t>
      </w:r>
      <w:r w:rsidRPr="003946F8">
        <w:rPr>
          <w:rFonts w:ascii="华文楷体" w:eastAsia="华文楷体" w:hAnsi="华文楷体" w:hint="eastAsia"/>
          <w:sz w:val="28"/>
          <w:szCs w:val="28"/>
        </w:rPr>
        <w:t>等综治安全</w:t>
      </w:r>
      <w:r w:rsidR="00CD0197">
        <w:rPr>
          <w:rFonts w:ascii="华文楷体" w:eastAsia="华文楷体" w:hAnsi="华文楷体" w:hint="eastAsia"/>
          <w:sz w:val="28"/>
          <w:szCs w:val="28"/>
        </w:rPr>
        <w:t>维稳</w:t>
      </w:r>
      <w:r w:rsidRPr="003946F8">
        <w:rPr>
          <w:rFonts w:ascii="华文楷体" w:eastAsia="华文楷体" w:hAnsi="华文楷体" w:hint="eastAsia"/>
          <w:sz w:val="28"/>
          <w:szCs w:val="28"/>
        </w:rPr>
        <w:t>工作；</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2</w:t>
      </w:r>
      <w:r w:rsidRPr="003946F8">
        <w:rPr>
          <w:rFonts w:ascii="华文楷体" w:eastAsia="华文楷体" w:hAnsi="华文楷体"/>
          <w:sz w:val="28"/>
          <w:szCs w:val="28"/>
        </w:rPr>
        <w:t>.</w:t>
      </w:r>
      <w:r w:rsidRPr="003946F8">
        <w:rPr>
          <w:rFonts w:ascii="华文楷体" w:eastAsia="华文楷体" w:hAnsi="华文楷体" w:hint="eastAsia"/>
          <w:sz w:val="28"/>
          <w:szCs w:val="28"/>
        </w:rPr>
        <w:t>完成年度教育教学工作任务</w:t>
      </w:r>
      <w:r w:rsidR="00CD0197">
        <w:rPr>
          <w:rFonts w:ascii="华文楷体" w:eastAsia="华文楷体" w:hAnsi="华文楷体" w:hint="eastAsia"/>
          <w:sz w:val="28"/>
          <w:szCs w:val="28"/>
        </w:rPr>
        <w:t>，保持重点高中升学率不下降</w:t>
      </w:r>
      <w:r w:rsidRPr="003946F8">
        <w:rPr>
          <w:rFonts w:ascii="华文楷体" w:eastAsia="华文楷体" w:hAnsi="华文楷体" w:hint="eastAsia"/>
          <w:sz w:val="28"/>
          <w:szCs w:val="28"/>
        </w:rPr>
        <w:t>；</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3</w:t>
      </w:r>
      <w:r w:rsidRPr="003946F8">
        <w:rPr>
          <w:rFonts w:ascii="华文楷体" w:eastAsia="华文楷体" w:hAnsi="华文楷体"/>
          <w:sz w:val="28"/>
          <w:szCs w:val="28"/>
        </w:rPr>
        <w:t>.</w:t>
      </w:r>
      <w:r w:rsidRPr="003946F8">
        <w:rPr>
          <w:rFonts w:ascii="华文楷体" w:eastAsia="华文楷体" w:hAnsi="华文楷体" w:hint="eastAsia"/>
          <w:sz w:val="28"/>
          <w:szCs w:val="28"/>
        </w:rPr>
        <w:t>改善学校办学条件，提高师生学生生活环境；</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4.义务教育均衡发展，教师稳定，质量提高。</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绩效目标设定情况：</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lastRenderedPageBreak/>
        <w:t>1、在各级部门领导下，承担中小学教育、学前教育教学工作及教育行政管理事务,为中小学、幼儿园提供教育管理保障；</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2、按时完成教育教学任务；</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3、义务教育稳步、健康运行；</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4、学校办学条件逐步改善，办学行为逐步规范</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（二）部门整体支出情况</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1</w:t>
      </w:r>
      <w:r w:rsidRPr="003946F8">
        <w:rPr>
          <w:rFonts w:ascii="华文楷体" w:eastAsia="华文楷体" w:hAnsi="华文楷体"/>
          <w:sz w:val="28"/>
          <w:szCs w:val="28"/>
        </w:rPr>
        <w:t>.</w:t>
      </w:r>
      <w:r w:rsidRPr="003946F8">
        <w:rPr>
          <w:rFonts w:ascii="华文楷体" w:eastAsia="华文楷体" w:hAnsi="华文楷体" w:hint="eastAsia"/>
          <w:sz w:val="28"/>
          <w:szCs w:val="28"/>
        </w:rPr>
        <w:t>收入情况：202</w:t>
      </w:r>
      <w:r w:rsidR="00633995">
        <w:rPr>
          <w:rFonts w:ascii="华文楷体" w:eastAsia="华文楷体" w:hAnsi="华文楷体" w:hint="eastAsia"/>
          <w:sz w:val="28"/>
          <w:szCs w:val="28"/>
        </w:rPr>
        <w:t>4</w:t>
      </w:r>
      <w:r w:rsidRPr="003946F8">
        <w:rPr>
          <w:rFonts w:ascii="华文楷体" w:eastAsia="华文楷体" w:hAnsi="华文楷体" w:hint="eastAsia"/>
          <w:sz w:val="28"/>
          <w:szCs w:val="28"/>
        </w:rPr>
        <w:t>年度收入</w:t>
      </w:r>
      <w:r w:rsidR="00633995">
        <w:rPr>
          <w:rFonts w:ascii="华文楷体" w:eastAsia="华文楷体" w:hAnsi="华文楷体" w:hint="eastAsia"/>
          <w:sz w:val="28"/>
          <w:szCs w:val="28"/>
        </w:rPr>
        <w:t>15774</w:t>
      </w:r>
      <w:r w:rsidRPr="003946F8">
        <w:rPr>
          <w:rFonts w:ascii="华文楷体" w:eastAsia="华文楷体" w:hAnsi="华文楷体" w:hint="eastAsia"/>
          <w:sz w:val="28"/>
          <w:szCs w:val="28"/>
        </w:rPr>
        <w:t>万元，其中：一般公共预算拨</w:t>
      </w:r>
      <w:r>
        <w:rPr>
          <w:rFonts w:hint="eastAsia"/>
          <w:sz w:val="28"/>
          <w:szCs w:val="28"/>
        </w:rPr>
        <w:t>款</w:t>
      </w:r>
      <w:r w:rsidR="0060608B">
        <w:rPr>
          <w:rFonts w:ascii="华文楷体" w:eastAsia="华文楷体" w:hAnsi="华文楷体" w:hint="eastAsia"/>
          <w:sz w:val="28"/>
          <w:szCs w:val="28"/>
        </w:rPr>
        <w:t>13</w:t>
      </w:r>
      <w:r w:rsidR="00633995">
        <w:rPr>
          <w:rFonts w:ascii="华文楷体" w:eastAsia="华文楷体" w:hAnsi="华文楷体" w:hint="eastAsia"/>
          <w:sz w:val="28"/>
          <w:szCs w:val="28"/>
        </w:rPr>
        <w:t>759</w:t>
      </w:r>
      <w:r w:rsidRPr="003946F8">
        <w:rPr>
          <w:rFonts w:ascii="华文楷体" w:eastAsia="华文楷体" w:hAnsi="华文楷体" w:hint="eastAsia"/>
          <w:sz w:val="28"/>
          <w:szCs w:val="28"/>
        </w:rPr>
        <w:t>万元，政府性基金预算</w:t>
      </w:r>
      <w:r>
        <w:rPr>
          <w:rFonts w:hint="eastAsia"/>
          <w:sz w:val="28"/>
          <w:szCs w:val="28"/>
        </w:rPr>
        <w:t>拨款</w:t>
      </w:r>
      <w:r w:rsidR="00633995">
        <w:rPr>
          <w:rFonts w:ascii="华文楷体" w:eastAsia="华文楷体" w:hAnsi="华文楷体" w:hint="eastAsia"/>
          <w:sz w:val="28"/>
          <w:szCs w:val="28"/>
        </w:rPr>
        <w:t>0</w:t>
      </w:r>
      <w:r w:rsidRPr="003946F8">
        <w:rPr>
          <w:rFonts w:ascii="华文楷体" w:eastAsia="华文楷体" w:hAnsi="华文楷体" w:hint="eastAsia"/>
          <w:sz w:val="28"/>
          <w:szCs w:val="28"/>
        </w:rPr>
        <w:t>万元</w:t>
      </w:r>
      <w:r w:rsidR="00633995">
        <w:rPr>
          <w:rFonts w:ascii="华文楷体" w:eastAsia="华文楷体" w:hAnsi="华文楷体" w:hint="eastAsia"/>
          <w:sz w:val="28"/>
          <w:szCs w:val="28"/>
        </w:rPr>
        <w:t>，其他收入2015万元</w:t>
      </w:r>
      <w:r w:rsidRPr="003946F8">
        <w:rPr>
          <w:rFonts w:ascii="华文楷体" w:eastAsia="华文楷体" w:hAnsi="华文楷体" w:hint="eastAsia"/>
          <w:sz w:val="28"/>
          <w:szCs w:val="28"/>
        </w:rPr>
        <w:t>。</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2</w:t>
      </w:r>
      <w:r w:rsidRPr="003946F8">
        <w:rPr>
          <w:rFonts w:ascii="华文楷体" w:eastAsia="华文楷体" w:hAnsi="华文楷体"/>
          <w:sz w:val="28"/>
          <w:szCs w:val="28"/>
        </w:rPr>
        <w:t>.</w:t>
      </w:r>
      <w:r w:rsidRPr="003946F8">
        <w:rPr>
          <w:rFonts w:ascii="华文楷体" w:eastAsia="华文楷体" w:hAnsi="华文楷体" w:hint="eastAsia"/>
          <w:sz w:val="28"/>
          <w:szCs w:val="28"/>
        </w:rPr>
        <w:t>支出情况：202</w:t>
      </w:r>
      <w:r w:rsidR="00633995">
        <w:rPr>
          <w:rFonts w:ascii="华文楷体" w:eastAsia="华文楷体" w:hAnsi="华文楷体" w:hint="eastAsia"/>
          <w:sz w:val="28"/>
          <w:szCs w:val="28"/>
        </w:rPr>
        <w:t>4</w:t>
      </w:r>
      <w:r w:rsidRPr="003946F8">
        <w:rPr>
          <w:rFonts w:ascii="华文楷体" w:eastAsia="华文楷体" w:hAnsi="华文楷体" w:hint="eastAsia"/>
          <w:sz w:val="28"/>
          <w:szCs w:val="28"/>
        </w:rPr>
        <w:t>年度支出</w:t>
      </w:r>
      <w:r w:rsidR="0060608B">
        <w:rPr>
          <w:rFonts w:ascii="华文楷体" w:eastAsia="华文楷体" w:hAnsi="华文楷体" w:hint="eastAsia"/>
          <w:sz w:val="28"/>
          <w:szCs w:val="28"/>
        </w:rPr>
        <w:t>1</w:t>
      </w:r>
      <w:r w:rsidR="00633995">
        <w:rPr>
          <w:rFonts w:ascii="华文楷体" w:eastAsia="华文楷体" w:hAnsi="华文楷体" w:hint="eastAsia"/>
          <w:sz w:val="28"/>
          <w:szCs w:val="28"/>
        </w:rPr>
        <w:t>5774</w:t>
      </w:r>
      <w:r w:rsidRPr="003946F8">
        <w:rPr>
          <w:rFonts w:ascii="华文楷体" w:eastAsia="华文楷体" w:hAnsi="华文楷体" w:hint="eastAsia"/>
          <w:sz w:val="28"/>
          <w:szCs w:val="28"/>
        </w:rPr>
        <w:t>万元，基本支出</w:t>
      </w:r>
      <w:r w:rsidR="0060608B">
        <w:rPr>
          <w:rFonts w:ascii="华文楷体" w:eastAsia="华文楷体" w:hAnsi="华文楷体" w:hint="eastAsia"/>
          <w:sz w:val="28"/>
          <w:szCs w:val="28"/>
        </w:rPr>
        <w:t>1</w:t>
      </w:r>
      <w:r w:rsidR="00633995">
        <w:rPr>
          <w:rFonts w:ascii="华文楷体" w:eastAsia="华文楷体" w:hAnsi="华文楷体" w:hint="eastAsia"/>
          <w:sz w:val="28"/>
          <w:szCs w:val="28"/>
        </w:rPr>
        <w:t>5411</w:t>
      </w:r>
      <w:r w:rsidRPr="003946F8">
        <w:rPr>
          <w:rFonts w:ascii="华文楷体" w:eastAsia="华文楷体" w:hAnsi="华文楷体" w:hint="eastAsia"/>
          <w:sz w:val="28"/>
          <w:szCs w:val="28"/>
        </w:rPr>
        <w:t>万元，为保障单位机构正常运转、完成日常工作任务而发生的各项支出，包括用于基本工资、津贴补贴等人员经费以及办公费、印刷费、水电费及办公设备购置等日常公用经费</w:t>
      </w:r>
      <w:r>
        <w:rPr>
          <w:rFonts w:hint="eastAsia"/>
          <w:sz w:val="28"/>
          <w:szCs w:val="28"/>
        </w:rPr>
        <w:t>；</w:t>
      </w:r>
      <w:r w:rsidRPr="003946F8">
        <w:rPr>
          <w:rFonts w:ascii="华文楷体" w:eastAsia="华文楷体" w:hAnsi="华文楷体" w:hint="eastAsia"/>
          <w:sz w:val="28"/>
          <w:szCs w:val="28"/>
        </w:rPr>
        <w:t>项目支出</w:t>
      </w:r>
      <w:r w:rsidR="00633995">
        <w:rPr>
          <w:rFonts w:ascii="华文楷体" w:eastAsia="华文楷体" w:hAnsi="华文楷体" w:hint="eastAsia"/>
          <w:sz w:val="28"/>
          <w:szCs w:val="28"/>
        </w:rPr>
        <w:t>363</w:t>
      </w:r>
      <w:r w:rsidRPr="003946F8">
        <w:rPr>
          <w:rFonts w:ascii="华文楷体" w:eastAsia="华文楷体" w:hAnsi="华文楷体" w:hint="eastAsia"/>
          <w:sz w:val="28"/>
          <w:szCs w:val="28"/>
        </w:rPr>
        <w:t>万元</w:t>
      </w:r>
      <w:r w:rsidRPr="003946F8">
        <w:rPr>
          <w:rFonts w:ascii="华文楷体" w:eastAsia="华文楷体" w:hAnsi="华文楷体" w:hint="eastAsia"/>
          <w:sz w:val="28"/>
          <w:szCs w:val="28"/>
          <w:lang w:bidi="ar"/>
        </w:rPr>
        <w:t>，主要是部门为完成特定工作任务或事业发展目标而发生的支出，包括有关事业发展专项、专项业务费、基本建设支出等</w:t>
      </w:r>
      <w:r w:rsidRPr="003946F8">
        <w:rPr>
          <w:rFonts w:ascii="华文楷体" w:eastAsia="华文楷体" w:hAnsi="华文楷体" w:hint="eastAsia"/>
          <w:sz w:val="28"/>
          <w:szCs w:val="28"/>
        </w:rPr>
        <w:t>。</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二、部门整体支出管理及使用情况</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（一）基本支出情况</w:t>
      </w:r>
    </w:p>
    <w:p w:rsidR="004B746C" w:rsidRPr="00CD0197" w:rsidRDefault="004B746C" w:rsidP="00EF3C71">
      <w:pPr>
        <w:pStyle w:val="a0"/>
        <w:rPr>
          <w:rFonts w:ascii="华文楷体" w:eastAsia="华文楷体" w:hAnsi="华文楷体" w:hint="eastAsia"/>
          <w:sz w:val="28"/>
          <w:szCs w:val="28"/>
        </w:rPr>
      </w:pPr>
      <w:r w:rsidRPr="00CD0197">
        <w:rPr>
          <w:rFonts w:ascii="华文楷体" w:eastAsia="华文楷体" w:hAnsi="华文楷体" w:hint="eastAsia"/>
          <w:sz w:val="28"/>
          <w:szCs w:val="28"/>
        </w:rPr>
        <w:t>202</w:t>
      </w:r>
      <w:r w:rsidR="00633995">
        <w:rPr>
          <w:rFonts w:ascii="华文楷体" w:eastAsia="华文楷体" w:hAnsi="华文楷体" w:hint="eastAsia"/>
          <w:sz w:val="28"/>
          <w:szCs w:val="28"/>
        </w:rPr>
        <w:t>4</w:t>
      </w:r>
      <w:r w:rsidRPr="00CD0197">
        <w:rPr>
          <w:rFonts w:ascii="华文楷体" w:eastAsia="华文楷体" w:hAnsi="华文楷体" w:hint="eastAsia"/>
          <w:sz w:val="28"/>
          <w:szCs w:val="28"/>
        </w:rPr>
        <w:t>年度基本支出</w:t>
      </w:r>
      <w:r w:rsidR="00633995">
        <w:rPr>
          <w:rFonts w:ascii="华文楷体" w:eastAsia="华文楷体" w:hAnsi="华文楷体" w:hint="eastAsia"/>
          <w:sz w:val="28"/>
          <w:szCs w:val="28"/>
        </w:rPr>
        <w:t>15411</w:t>
      </w:r>
      <w:r w:rsidRPr="00CD0197">
        <w:rPr>
          <w:rFonts w:ascii="华文楷体" w:eastAsia="华文楷体" w:hAnsi="华文楷体" w:hint="eastAsia"/>
          <w:sz w:val="28"/>
          <w:szCs w:val="28"/>
        </w:rPr>
        <w:t>万元，基本支出中：</w:t>
      </w:r>
      <w:r w:rsidR="00633995">
        <w:rPr>
          <w:rFonts w:ascii="华文楷体" w:eastAsia="华文楷体" w:hAnsi="华文楷体" w:hint="eastAsia"/>
          <w:sz w:val="28"/>
          <w:szCs w:val="28"/>
        </w:rPr>
        <w:t>人员经费</w:t>
      </w:r>
      <w:r w:rsidRPr="00CD0197">
        <w:rPr>
          <w:rFonts w:ascii="华文楷体" w:eastAsia="华文楷体" w:hAnsi="华文楷体" w:hint="eastAsia"/>
          <w:sz w:val="28"/>
          <w:szCs w:val="28"/>
        </w:rPr>
        <w:t>支出</w:t>
      </w:r>
      <w:r w:rsidR="00633995">
        <w:rPr>
          <w:rFonts w:ascii="华文楷体" w:eastAsia="华文楷体" w:hAnsi="华文楷体" w:hint="eastAsia"/>
          <w:sz w:val="28"/>
          <w:szCs w:val="28"/>
        </w:rPr>
        <w:t>13181</w:t>
      </w:r>
      <w:r w:rsidRPr="00CD0197">
        <w:rPr>
          <w:rFonts w:ascii="华文楷体" w:eastAsia="华文楷体" w:hAnsi="华文楷体" w:hint="eastAsia"/>
          <w:sz w:val="28"/>
          <w:szCs w:val="28"/>
        </w:rPr>
        <w:t>万元；</w:t>
      </w:r>
      <w:r w:rsidR="00633995">
        <w:rPr>
          <w:rFonts w:ascii="华文楷体" w:eastAsia="华文楷体" w:hAnsi="华文楷体" w:hint="eastAsia"/>
          <w:sz w:val="28"/>
          <w:szCs w:val="28"/>
        </w:rPr>
        <w:t>公用经费</w:t>
      </w:r>
      <w:r w:rsidRPr="00CD0197">
        <w:rPr>
          <w:rFonts w:ascii="华文楷体" w:eastAsia="华文楷体" w:hAnsi="华文楷体" w:hint="eastAsia"/>
          <w:sz w:val="28"/>
          <w:szCs w:val="28"/>
        </w:rPr>
        <w:t>支出</w:t>
      </w:r>
      <w:r w:rsidR="00633995">
        <w:rPr>
          <w:rFonts w:ascii="华文楷体" w:eastAsia="华文楷体" w:hAnsi="华文楷体" w:hint="eastAsia"/>
          <w:sz w:val="28"/>
          <w:szCs w:val="28"/>
        </w:rPr>
        <w:t>2230</w:t>
      </w:r>
      <w:r w:rsidRPr="00CD0197">
        <w:rPr>
          <w:rFonts w:ascii="华文楷体" w:eastAsia="华文楷体" w:hAnsi="华文楷体" w:hint="eastAsia"/>
          <w:sz w:val="28"/>
          <w:szCs w:val="28"/>
        </w:rPr>
        <w:t>万元</w:t>
      </w:r>
      <w:r w:rsidR="00D92140">
        <w:rPr>
          <w:rFonts w:ascii="华文楷体" w:eastAsia="华文楷体" w:hAnsi="华文楷体" w:hint="eastAsia"/>
          <w:sz w:val="28"/>
          <w:szCs w:val="28"/>
        </w:rPr>
        <w:t>。</w:t>
      </w:r>
    </w:p>
    <w:p w:rsidR="004B746C" w:rsidRPr="00EF3C71" w:rsidRDefault="004B746C" w:rsidP="004B746C">
      <w:pPr>
        <w:ind w:firstLine="561"/>
        <w:rPr>
          <w:rFonts w:ascii="华文楷体" w:eastAsia="华文楷体" w:hAnsi="华文楷体" w:hint="eastAsia"/>
          <w:sz w:val="28"/>
          <w:szCs w:val="28"/>
        </w:rPr>
      </w:pPr>
      <w:r w:rsidRPr="00EF3C71">
        <w:rPr>
          <w:rFonts w:ascii="华文楷体" w:eastAsia="华文楷体" w:hAnsi="华文楷体" w:hint="eastAsia"/>
          <w:sz w:val="28"/>
          <w:szCs w:val="28"/>
        </w:rPr>
        <w:t>（二）</w:t>
      </w:r>
      <w:r w:rsidR="00EF3C71">
        <w:rPr>
          <w:rFonts w:ascii="华文楷体" w:eastAsia="华文楷体" w:hAnsi="华文楷体" w:hint="eastAsia"/>
          <w:sz w:val="28"/>
          <w:szCs w:val="28"/>
        </w:rPr>
        <w:t>项目支出情况</w:t>
      </w:r>
    </w:p>
    <w:p w:rsidR="00EF3C71" w:rsidRPr="00CD0197" w:rsidRDefault="00EF3C71" w:rsidP="00EF3C71">
      <w:pPr>
        <w:pStyle w:val="a0"/>
        <w:rPr>
          <w:rFonts w:ascii="华文楷体" w:eastAsia="华文楷体" w:hAnsi="华文楷体" w:hint="eastAsia"/>
          <w:sz w:val="28"/>
          <w:szCs w:val="28"/>
          <w:lang w:bidi="ar"/>
        </w:rPr>
      </w:pPr>
      <w:r w:rsidRPr="00CD0197">
        <w:rPr>
          <w:rFonts w:ascii="华文楷体" w:eastAsia="华文楷体" w:hAnsi="华文楷体" w:hint="eastAsia"/>
          <w:sz w:val="28"/>
          <w:szCs w:val="28"/>
          <w:lang w:bidi="ar"/>
        </w:rPr>
        <w:t>202</w:t>
      </w:r>
      <w:r w:rsidR="00633995">
        <w:rPr>
          <w:rFonts w:ascii="华文楷体" w:eastAsia="华文楷体" w:hAnsi="华文楷体" w:hint="eastAsia"/>
          <w:sz w:val="28"/>
          <w:szCs w:val="28"/>
          <w:lang w:bidi="ar"/>
        </w:rPr>
        <w:t>4</w:t>
      </w:r>
      <w:r w:rsidRPr="00CD0197">
        <w:rPr>
          <w:rFonts w:ascii="华文楷体" w:eastAsia="华文楷体" w:hAnsi="华文楷体" w:hint="eastAsia"/>
          <w:sz w:val="28"/>
          <w:szCs w:val="28"/>
          <w:lang w:bidi="ar"/>
        </w:rPr>
        <w:t>年度</w:t>
      </w:r>
      <w:r w:rsidR="007C0C92">
        <w:rPr>
          <w:rFonts w:ascii="华文楷体" w:eastAsia="华文楷体" w:hAnsi="华文楷体" w:hint="eastAsia"/>
          <w:sz w:val="28"/>
          <w:szCs w:val="28"/>
          <w:lang w:bidi="ar"/>
        </w:rPr>
        <w:t>项目支出</w:t>
      </w:r>
      <w:r w:rsidR="00633995">
        <w:rPr>
          <w:rFonts w:ascii="华文楷体" w:eastAsia="华文楷体" w:hAnsi="华文楷体" w:hint="eastAsia"/>
          <w:sz w:val="28"/>
          <w:szCs w:val="28"/>
          <w:lang w:bidi="ar"/>
        </w:rPr>
        <w:t>363</w:t>
      </w:r>
      <w:r w:rsidRPr="00CD0197">
        <w:rPr>
          <w:rFonts w:ascii="华文楷体" w:eastAsia="华文楷体" w:hAnsi="华文楷体" w:hint="eastAsia"/>
          <w:sz w:val="28"/>
          <w:szCs w:val="28"/>
          <w:lang w:bidi="ar"/>
        </w:rPr>
        <w:t>万元，</w:t>
      </w:r>
      <w:r w:rsidR="007C0C92">
        <w:rPr>
          <w:rFonts w:ascii="华文楷体" w:eastAsia="华文楷体" w:hAnsi="华文楷体" w:hint="eastAsia"/>
          <w:sz w:val="28"/>
          <w:szCs w:val="28"/>
          <w:lang w:bidi="ar"/>
        </w:rPr>
        <w:t>为幼儿园教学楼</w:t>
      </w:r>
      <w:r w:rsidR="00633995">
        <w:rPr>
          <w:rFonts w:ascii="华文楷体" w:eastAsia="华文楷体" w:hAnsi="华文楷体" w:hint="eastAsia"/>
          <w:sz w:val="28"/>
          <w:szCs w:val="28"/>
          <w:lang w:bidi="ar"/>
        </w:rPr>
        <w:t>171</w:t>
      </w:r>
      <w:r w:rsidR="007C0C92">
        <w:rPr>
          <w:rFonts w:ascii="华文楷体" w:eastAsia="华文楷体" w:hAnsi="华文楷体" w:hint="eastAsia"/>
          <w:sz w:val="28"/>
          <w:szCs w:val="28"/>
          <w:lang w:bidi="ar"/>
        </w:rPr>
        <w:t>万元、</w:t>
      </w:r>
      <w:r w:rsidR="00633995">
        <w:rPr>
          <w:rFonts w:ascii="华文楷体" w:eastAsia="华文楷体" w:hAnsi="华文楷体" w:hint="eastAsia"/>
          <w:sz w:val="28"/>
          <w:szCs w:val="28"/>
          <w:lang w:bidi="ar"/>
        </w:rPr>
        <w:t>办公设备购置192</w:t>
      </w:r>
      <w:r w:rsidR="007C0C92">
        <w:rPr>
          <w:rFonts w:ascii="华文楷体" w:eastAsia="华文楷体" w:hAnsi="华文楷体" w:hint="eastAsia"/>
          <w:sz w:val="28"/>
          <w:szCs w:val="28"/>
          <w:lang w:bidi="ar"/>
        </w:rPr>
        <w:t>万元。</w:t>
      </w:r>
    </w:p>
    <w:p w:rsidR="004B746C" w:rsidRPr="003946F8" w:rsidRDefault="004B746C" w:rsidP="004B746C">
      <w:pPr>
        <w:ind w:firstLine="561"/>
        <w:rPr>
          <w:rFonts w:ascii="华文楷体" w:eastAsia="华文楷体" w:hAnsi="华文楷体" w:cs="仿宋" w:hint="eastAsia"/>
          <w:sz w:val="28"/>
          <w:szCs w:val="28"/>
        </w:rPr>
      </w:pPr>
      <w:r w:rsidRPr="003946F8">
        <w:rPr>
          <w:rFonts w:ascii="华文楷体" w:eastAsia="华文楷体" w:hAnsi="华文楷体" w:hint="eastAsia"/>
          <w:sz w:val="28"/>
          <w:szCs w:val="28"/>
        </w:rPr>
        <w:t>（三）“三公”</w:t>
      </w:r>
      <w:r w:rsidRPr="003946F8">
        <w:rPr>
          <w:rFonts w:ascii="华文楷体" w:eastAsia="华文楷体" w:hAnsi="华文楷体" w:cs="仿宋" w:hint="eastAsia"/>
          <w:sz w:val="28"/>
          <w:szCs w:val="28"/>
        </w:rPr>
        <w:t>经费情况</w:t>
      </w:r>
    </w:p>
    <w:p w:rsidR="004B746C" w:rsidRPr="003946F8" w:rsidRDefault="004B746C" w:rsidP="004B746C">
      <w:pPr>
        <w:ind w:firstLine="561"/>
        <w:rPr>
          <w:rFonts w:ascii="华文楷体" w:eastAsia="华文楷体" w:hAnsi="华文楷体" w:hint="eastAsia"/>
          <w:sz w:val="28"/>
          <w:szCs w:val="28"/>
          <w:lang w:bidi="ar"/>
        </w:rPr>
      </w:pPr>
      <w:r w:rsidRPr="003946F8">
        <w:rPr>
          <w:rFonts w:ascii="华文楷体" w:eastAsia="华文楷体" w:hAnsi="华文楷体" w:hint="eastAsia"/>
          <w:sz w:val="28"/>
          <w:szCs w:val="28"/>
          <w:lang w:bidi="ar"/>
        </w:rPr>
        <w:t>1.因公出国（境）费用：本单位202</w:t>
      </w:r>
      <w:r w:rsidR="00633995">
        <w:rPr>
          <w:rFonts w:ascii="华文楷体" w:eastAsia="华文楷体" w:hAnsi="华文楷体" w:hint="eastAsia"/>
          <w:sz w:val="28"/>
          <w:szCs w:val="28"/>
          <w:lang w:bidi="ar"/>
        </w:rPr>
        <w:t>4</w:t>
      </w:r>
      <w:r w:rsidRPr="003946F8">
        <w:rPr>
          <w:rFonts w:ascii="华文楷体" w:eastAsia="华文楷体" w:hAnsi="华文楷体" w:hint="eastAsia"/>
          <w:sz w:val="28"/>
          <w:szCs w:val="28"/>
          <w:lang w:bidi="ar"/>
        </w:rPr>
        <w:t>年度无因公出国（境）费用；</w:t>
      </w:r>
    </w:p>
    <w:p w:rsidR="004B746C" w:rsidRPr="003946F8" w:rsidRDefault="004B746C" w:rsidP="004B746C">
      <w:pPr>
        <w:ind w:firstLine="561"/>
        <w:rPr>
          <w:rFonts w:ascii="华文楷体" w:eastAsia="华文楷体" w:hAnsi="华文楷体" w:hint="eastAsia"/>
          <w:sz w:val="28"/>
          <w:szCs w:val="28"/>
          <w:lang w:bidi="ar"/>
        </w:rPr>
      </w:pPr>
      <w:r w:rsidRPr="003946F8">
        <w:rPr>
          <w:rFonts w:ascii="华文楷体" w:eastAsia="华文楷体" w:hAnsi="华文楷体" w:hint="eastAsia"/>
          <w:sz w:val="28"/>
          <w:szCs w:val="28"/>
          <w:lang w:bidi="ar"/>
        </w:rPr>
        <w:t>2.公务接待费：本单位202</w:t>
      </w:r>
      <w:r w:rsidR="00633995">
        <w:rPr>
          <w:rFonts w:ascii="华文楷体" w:eastAsia="华文楷体" w:hAnsi="华文楷体" w:hint="eastAsia"/>
          <w:sz w:val="28"/>
          <w:szCs w:val="28"/>
          <w:lang w:bidi="ar"/>
        </w:rPr>
        <w:t>4</w:t>
      </w:r>
      <w:r w:rsidRPr="003946F8">
        <w:rPr>
          <w:rFonts w:ascii="华文楷体" w:eastAsia="华文楷体" w:hAnsi="华文楷体" w:hint="eastAsia"/>
          <w:sz w:val="28"/>
          <w:szCs w:val="28"/>
          <w:lang w:bidi="ar"/>
        </w:rPr>
        <w:t>年度无公务接待费；</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lang w:bidi="ar"/>
        </w:rPr>
        <w:t>3.公务用车购置及运行费：本单位202</w:t>
      </w:r>
      <w:r w:rsidR="00633995">
        <w:rPr>
          <w:rFonts w:ascii="华文楷体" w:eastAsia="华文楷体" w:hAnsi="华文楷体" w:hint="eastAsia"/>
          <w:sz w:val="28"/>
          <w:szCs w:val="28"/>
          <w:lang w:bidi="ar"/>
        </w:rPr>
        <w:t>4</w:t>
      </w:r>
      <w:r w:rsidRPr="003946F8">
        <w:rPr>
          <w:rFonts w:ascii="华文楷体" w:eastAsia="华文楷体" w:hAnsi="华文楷体" w:hint="eastAsia"/>
          <w:sz w:val="28"/>
          <w:szCs w:val="28"/>
          <w:lang w:bidi="ar"/>
        </w:rPr>
        <w:t>年度无公务用车购置及运行费</w:t>
      </w:r>
      <w:r w:rsidRPr="003946F8">
        <w:rPr>
          <w:rFonts w:ascii="华文楷体" w:eastAsia="华文楷体" w:hAnsi="华文楷体" w:hint="eastAsia"/>
          <w:sz w:val="28"/>
          <w:szCs w:val="28"/>
        </w:rPr>
        <w:t>。</w:t>
      </w:r>
    </w:p>
    <w:p w:rsidR="004B746C" w:rsidRPr="00CD0197" w:rsidRDefault="004B746C" w:rsidP="00CD0197">
      <w:pPr>
        <w:ind w:firstLine="561"/>
        <w:rPr>
          <w:rFonts w:ascii="华文楷体" w:eastAsia="华文楷体" w:hAnsi="华文楷体" w:hint="eastAsia"/>
          <w:sz w:val="28"/>
          <w:szCs w:val="28"/>
          <w:lang w:bidi="ar"/>
        </w:rPr>
      </w:pPr>
      <w:r w:rsidRPr="00CD0197">
        <w:rPr>
          <w:rFonts w:ascii="华文楷体" w:eastAsia="华文楷体" w:hAnsi="华文楷体" w:hint="eastAsia"/>
          <w:sz w:val="28"/>
          <w:szCs w:val="28"/>
          <w:lang w:bidi="ar"/>
        </w:rPr>
        <w:t>三、政府性基金预算支出情况</w:t>
      </w:r>
    </w:p>
    <w:p w:rsidR="004B746C" w:rsidRPr="00CD0197" w:rsidRDefault="004B746C" w:rsidP="00CD0197">
      <w:pPr>
        <w:ind w:firstLine="561"/>
        <w:rPr>
          <w:rFonts w:ascii="华文楷体" w:eastAsia="华文楷体" w:hAnsi="华文楷体" w:hint="eastAsia"/>
          <w:sz w:val="28"/>
          <w:szCs w:val="28"/>
        </w:rPr>
      </w:pPr>
      <w:r w:rsidRPr="00CD0197">
        <w:rPr>
          <w:rFonts w:ascii="华文楷体" w:eastAsia="华文楷体" w:hAnsi="华文楷体" w:hint="eastAsia"/>
          <w:sz w:val="28"/>
          <w:szCs w:val="28"/>
        </w:rPr>
        <w:t>本单位</w:t>
      </w:r>
      <w:r w:rsidR="00633995" w:rsidRPr="003946F8">
        <w:rPr>
          <w:rFonts w:ascii="华文楷体" w:eastAsia="华文楷体" w:hAnsi="华文楷体" w:hint="eastAsia"/>
          <w:sz w:val="28"/>
          <w:szCs w:val="28"/>
        </w:rPr>
        <w:t>202</w:t>
      </w:r>
      <w:r w:rsidR="00633995">
        <w:rPr>
          <w:rFonts w:ascii="华文楷体" w:eastAsia="华文楷体" w:hAnsi="华文楷体" w:hint="eastAsia"/>
          <w:sz w:val="28"/>
          <w:szCs w:val="28"/>
        </w:rPr>
        <w:t>4</w:t>
      </w:r>
      <w:r w:rsidR="00633995" w:rsidRPr="003946F8">
        <w:rPr>
          <w:rFonts w:ascii="华文楷体" w:eastAsia="华文楷体" w:hAnsi="华文楷体" w:hint="eastAsia"/>
          <w:sz w:val="28"/>
          <w:szCs w:val="28"/>
        </w:rPr>
        <w:t>年度</w:t>
      </w:r>
      <w:r w:rsidR="00633995">
        <w:rPr>
          <w:rFonts w:ascii="华文楷体" w:eastAsia="华文楷体" w:hAnsi="华文楷体" w:hint="eastAsia"/>
          <w:sz w:val="28"/>
          <w:szCs w:val="28"/>
        </w:rPr>
        <w:t>无政府性基金支出</w:t>
      </w:r>
      <w:r w:rsidRPr="00CD0197">
        <w:rPr>
          <w:rFonts w:ascii="华文楷体" w:eastAsia="华文楷体" w:hAnsi="华文楷体" w:hint="eastAsia"/>
          <w:sz w:val="28"/>
          <w:szCs w:val="28"/>
        </w:rPr>
        <w:t>。</w:t>
      </w:r>
    </w:p>
    <w:p w:rsidR="004B746C" w:rsidRDefault="004B746C" w:rsidP="004B746C">
      <w:pPr>
        <w:ind w:firstLine="561"/>
        <w:rPr>
          <w:sz w:val="28"/>
          <w:szCs w:val="28"/>
        </w:rPr>
      </w:pPr>
      <w:r w:rsidRPr="003946F8">
        <w:rPr>
          <w:rFonts w:ascii="华文楷体" w:eastAsia="华文楷体" w:hAnsi="华文楷体" w:hint="eastAsia"/>
          <w:b/>
          <w:bCs/>
          <w:sz w:val="28"/>
          <w:szCs w:val="28"/>
        </w:rPr>
        <w:t>四、国有资本经营预算支出情况</w:t>
      </w:r>
    </w:p>
    <w:p w:rsidR="004B746C" w:rsidRPr="003946F8" w:rsidRDefault="004B746C" w:rsidP="004B746C">
      <w:pPr>
        <w:ind w:firstLine="561"/>
        <w:rPr>
          <w:rFonts w:ascii="华文楷体" w:eastAsia="华文楷体" w:hAnsi="华文楷体" w:hint="eastAsia"/>
          <w:b/>
          <w:bCs/>
          <w:sz w:val="28"/>
          <w:szCs w:val="28"/>
        </w:rPr>
      </w:pPr>
      <w:r w:rsidRPr="003946F8">
        <w:rPr>
          <w:rFonts w:ascii="华文楷体" w:eastAsia="华文楷体" w:hAnsi="华文楷体" w:hint="eastAsia"/>
          <w:sz w:val="28"/>
          <w:szCs w:val="28"/>
        </w:rPr>
        <w:t>本单位202</w:t>
      </w:r>
      <w:r w:rsidR="00633995">
        <w:rPr>
          <w:rFonts w:ascii="华文楷体" w:eastAsia="华文楷体" w:hAnsi="华文楷体" w:hint="eastAsia"/>
          <w:sz w:val="28"/>
          <w:szCs w:val="28"/>
        </w:rPr>
        <w:t>4</w:t>
      </w:r>
      <w:r w:rsidRPr="003946F8">
        <w:rPr>
          <w:rFonts w:ascii="华文楷体" w:eastAsia="华文楷体" w:hAnsi="华文楷体" w:hint="eastAsia"/>
          <w:sz w:val="28"/>
          <w:szCs w:val="28"/>
        </w:rPr>
        <w:t>年度无国有资本经营收支。</w:t>
      </w:r>
    </w:p>
    <w:p w:rsidR="004B746C" w:rsidRDefault="004B746C" w:rsidP="004B746C">
      <w:pPr>
        <w:ind w:firstLine="561"/>
        <w:rPr>
          <w:sz w:val="28"/>
          <w:szCs w:val="28"/>
        </w:rPr>
      </w:pPr>
      <w:r w:rsidRPr="003946F8">
        <w:rPr>
          <w:rFonts w:ascii="华文楷体" w:eastAsia="华文楷体" w:hAnsi="华文楷体" w:hint="eastAsia"/>
          <w:sz w:val="28"/>
          <w:szCs w:val="28"/>
        </w:rPr>
        <w:lastRenderedPageBreak/>
        <w:t>五、社会保险基金预算支出情况</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本单位202</w:t>
      </w:r>
      <w:r w:rsidR="00633995">
        <w:rPr>
          <w:rFonts w:ascii="华文楷体" w:eastAsia="华文楷体" w:hAnsi="华文楷体" w:hint="eastAsia"/>
          <w:sz w:val="28"/>
          <w:szCs w:val="28"/>
        </w:rPr>
        <w:t>4</w:t>
      </w:r>
      <w:r w:rsidRPr="003946F8">
        <w:rPr>
          <w:rFonts w:ascii="华文楷体" w:eastAsia="华文楷体" w:hAnsi="华文楷体" w:hint="eastAsia"/>
          <w:sz w:val="28"/>
          <w:szCs w:val="28"/>
        </w:rPr>
        <w:t>年度无社会保险基金预算收支。</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六、部门整体支出绩效情况</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政府会计制度执行情况：资金拨付严格按程序申报、审批，合理合规使用资金，确保财政资金安全。</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资产管理：及时按照要求报送资产情况报表，确保各项资产核算准确、帐实相符、管理到位。</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预决算公开：及时在县人民政府门户网站上进行了预决算公开。</w:t>
      </w:r>
    </w:p>
    <w:p w:rsidR="004B746C" w:rsidRPr="003946F8" w:rsidRDefault="004B746C" w:rsidP="004B746C">
      <w:pPr>
        <w:ind w:firstLine="561"/>
        <w:rPr>
          <w:rFonts w:ascii="华文楷体" w:eastAsia="华文楷体" w:hAnsi="华文楷体" w:hint="eastAsia"/>
          <w:sz w:val="28"/>
          <w:szCs w:val="28"/>
        </w:rPr>
      </w:pPr>
      <w:r w:rsidRPr="003946F8">
        <w:rPr>
          <w:rFonts w:ascii="华文楷体" w:eastAsia="华文楷体" w:hAnsi="华文楷体" w:hint="eastAsia"/>
          <w:sz w:val="28"/>
          <w:szCs w:val="28"/>
        </w:rPr>
        <w:t>“三公经费”控制情况：能严格遵守各项规章制度，严控“三公”经费支出，并及时在县人民政府门户网站上对“三公”经费情况进行公示。</w:t>
      </w:r>
    </w:p>
    <w:p w:rsidR="004B746C" w:rsidRPr="00985270" w:rsidRDefault="004B746C" w:rsidP="00985270">
      <w:pPr>
        <w:ind w:firstLine="561"/>
        <w:rPr>
          <w:rFonts w:ascii="华文楷体" w:eastAsia="华文楷体" w:hAnsi="华文楷体" w:hint="eastAsia"/>
          <w:sz w:val="28"/>
          <w:szCs w:val="28"/>
        </w:rPr>
      </w:pPr>
      <w:r w:rsidRPr="00985270">
        <w:rPr>
          <w:rFonts w:ascii="华文楷体" w:eastAsia="华文楷体" w:hAnsi="华文楷体" w:hint="eastAsia"/>
          <w:sz w:val="28"/>
          <w:szCs w:val="28"/>
        </w:rPr>
        <w:t>认真履行职责，及时报送财政资金信息、财务报表等有关资料。</w:t>
      </w:r>
    </w:p>
    <w:p w:rsidR="00CD0197" w:rsidRDefault="004B746C" w:rsidP="00CD0197">
      <w:pPr>
        <w:pStyle w:val="a0"/>
        <w:rPr>
          <w:rFonts w:ascii="华文楷体" w:eastAsia="华文楷体" w:hAnsi="华文楷体" w:hint="eastAsia"/>
          <w:sz w:val="28"/>
          <w:szCs w:val="28"/>
        </w:rPr>
      </w:pPr>
      <w:r w:rsidRPr="00CD0197">
        <w:rPr>
          <w:rFonts w:ascii="华文楷体" w:eastAsia="华文楷体" w:hAnsi="华文楷体" w:hint="eastAsia"/>
          <w:sz w:val="28"/>
          <w:szCs w:val="28"/>
        </w:rPr>
        <w:t>七、存在的问题</w:t>
      </w:r>
    </w:p>
    <w:p w:rsidR="004B746C" w:rsidRPr="00CD0197" w:rsidRDefault="004B746C" w:rsidP="00CD0197">
      <w:pPr>
        <w:pStyle w:val="a0"/>
        <w:rPr>
          <w:rFonts w:ascii="华文楷体" w:eastAsia="华文楷体" w:hAnsi="华文楷体" w:hint="eastAsia"/>
          <w:sz w:val="28"/>
          <w:szCs w:val="28"/>
        </w:rPr>
      </w:pPr>
      <w:r w:rsidRPr="00CD0197">
        <w:rPr>
          <w:rFonts w:ascii="华文楷体" w:eastAsia="华文楷体" w:hAnsi="华文楷体" w:hint="eastAsia"/>
          <w:sz w:val="28"/>
          <w:szCs w:val="28"/>
        </w:rPr>
        <w:t>1.预算编制工作有待提高。预算编制跟不上学校实际支出，预算编制的合理性需要提高，预算执行力度还要进一步加强。</w:t>
      </w:r>
    </w:p>
    <w:p w:rsidR="004B746C" w:rsidRPr="00CD0197" w:rsidRDefault="004B746C" w:rsidP="004B746C">
      <w:pPr>
        <w:spacing w:line="600" w:lineRule="exact"/>
        <w:ind w:firstLineChars="200" w:firstLine="560"/>
        <w:rPr>
          <w:rFonts w:ascii="华文楷体" w:eastAsia="华文楷体" w:hAnsi="华文楷体" w:hint="eastAsia"/>
          <w:sz w:val="28"/>
          <w:szCs w:val="28"/>
        </w:rPr>
      </w:pPr>
      <w:r w:rsidRPr="00CD0197">
        <w:rPr>
          <w:rFonts w:ascii="华文楷体" w:eastAsia="华文楷体" w:hAnsi="华文楷体" w:hint="eastAsia"/>
          <w:sz w:val="28"/>
          <w:szCs w:val="28"/>
        </w:rPr>
        <w:t>2.学校公用经费预算有待提高，特别是小规模学校运转困难。</w:t>
      </w:r>
    </w:p>
    <w:p w:rsidR="004B746C" w:rsidRPr="00CD0197" w:rsidRDefault="004B746C" w:rsidP="004B746C">
      <w:pPr>
        <w:spacing w:line="600" w:lineRule="exact"/>
        <w:ind w:firstLineChars="200" w:firstLine="560"/>
        <w:rPr>
          <w:rFonts w:ascii="华文楷体" w:eastAsia="华文楷体" w:hAnsi="华文楷体" w:hint="eastAsia"/>
          <w:sz w:val="28"/>
          <w:szCs w:val="28"/>
        </w:rPr>
      </w:pPr>
      <w:r w:rsidRPr="00CD0197">
        <w:rPr>
          <w:rFonts w:ascii="华文楷体" w:eastAsia="华文楷体" w:hAnsi="华文楷体" w:hint="eastAsia"/>
          <w:sz w:val="28"/>
          <w:szCs w:val="28"/>
        </w:rPr>
        <w:t>3.工会经费预算严重不足。</w:t>
      </w:r>
    </w:p>
    <w:p w:rsidR="004B746C" w:rsidRPr="00CD0197" w:rsidRDefault="004B746C" w:rsidP="004B746C">
      <w:pPr>
        <w:ind w:firstLineChars="200" w:firstLine="560"/>
        <w:rPr>
          <w:rFonts w:ascii="华文楷体" w:eastAsia="华文楷体" w:hAnsi="华文楷体" w:hint="eastAsia"/>
          <w:sz w:val="28"/>
          <w:szCs w:val="28"/>
        </w:rPr>
      </w:pPr>
      <w:r w:rsidRPr="00CD0197">
        <w:rPr>
          <w:rFonts w:ascii="华文楷体" w:eastAsia="华文楷体" w:hAnsi="华文楷体"/>
          <w:sz w:val="28"/>
          <w:szCs w:val="28"/>
        </w:rPr>
        <w:t>4</w:t>
      </w:r>
      <w:r w:rsidRPr="00CD0197">
        <w:rPr>
          <w:rFonts w:ascii="华文楷体" w:eastAsia="华文楷体" w:hAnsi="华文楷体" w:hint="eastAsia"/>
          <w:sz w:val="28"/>
          <w:szCs w:val="28"/>
        </w:rPr>
        <w:t>.残疾人就业保障金财政年初未</w:t>
      </w:r>
      <w:r w:rsidR="00CD0197">
        <w:rPr>
          <w:rFonts w:ascii="华文楷体" w:eastAsia="华文楷体" w:hAnsi="华文楷体" w:hint="eastAsia"/>
          <w:sz w:val="28"/>
          <w:szCs w:val="28"/>
        </w:rPr>
        <w:t>纳入</w:t>
      </w:r>
      <w:r w:rsidRPr="00CD0197">
        <w:rPr>
          <w:rFonts w:ascii="华文楷体" w:eastAsia="华文楷体" w:hAnsi="华文楷体" w:hint="eastAsia"/>
          <w:sz w:val="28"/>
          <w:szCs w:val="28"/>
        </w:rPr>
        <w:t>预算，均为学校公用经费承担。</w:t>
      </w:r>
    </w:p>
    <w:p w:rsidR="004B746C" w:rsidRPr="00CD0197" w:rsidRDefault="004B746C" w:rsidP="00EF3C71">
      <w:pPr>
        <w:pStyle w:val="a0"/>
        <w:rPr>
          <w:rFonts w:ascii="华文楷体" w:eastAsia="华文楷体" w:hAnsi="华文楷体" w:hint="eastAsia"/>
          <w:sz w:val="28"/>
          <w:szCs w:val="28"/>
        </w:rPr>
      </w:pPr>
      <w:r w:rsidRPr="00CD0197">
        <w:rPr>
          <w:rFonts w:ascii="华文楷体" w:eastAsia="华文楷体" w:hAnsi="华文楷体" w:hint="eastAsia"/>
          <w:sz w:val="28"/>
          <w:szCs w:val="28"/>
        </w:rPr>
        <w:t>八、改进措施及有关建议</w:t>
      </w:r>
    </w:p>
    <w:p w:rsidR="004B746C" w:rsidRPr="003946F8" w:rsidRDefault="004B746C" w:rsidP="004B746C">
      <w:pPr>
        <w:spacing w:line="600" w:lineRule="exact"/>
        <w:ind w:firstLineChars="200" w:firstLine="560"/>
        <w:rPr>
          <w:rFonts w:ascii="华文楷体" w:eastAsia="华文楷体" w:hAnsi="华文楷体" w:cs="仿宋_GB2312" w:hint="eastAsia"/>
          <w:sz w:val="28"/>
          <w:szCs w:val="28"/>
        </w:rPr>
      </w:pPr>
      <w:r w:rsidRPr="00CD0197">
        <w:rPr>
          <w:rFonts w:ascii="华文楷体" w:eastAsia="华文楷体" w:hAnsi="华文楷体" w:hint="eastAsia"/>
          <w:sz w:val="28"/>
          <w:szCs w:val="28"/>
        </w:rPr>
        <w:t>1.细化预算编制工作，认</w:t>
      </w:r>
      <w:r w:rsidRPr="003946F8">
        <w:rPr>
          <w:rFonts w:ascii="华文楷体" w:eastAsia="华文楷体" w:hAnsi="华文楷体" w:cs="仿宋_GB2312" w:hint="eastAsia"/>
          <w:sz w:val="28"/>
          <w:szCs w:val="28"/>
        </w:rPr>
        <w:t>真做好预算的编制。进一步加强单位内部机构各科室的预算管理意识，严格按照预算编制的相关制度和要求进行预算编制，尽量压缩变动性的、有控制空间的费用项目，进一步提高预算编制的科学性、严谨性和可控性。</w:t>
      </w:r>
    </w:p>
    <w:p w:rsidR="004B746C" w:rsidRPr="003946F8" w:rsidRDefault="004B746C" w:rsidP="004B746C">
      <w:pPr>
        <w:spacing w:line="600" w:lineRule="exact"/>
        <w:ind w:firstLineChars="200" w:firstLine="560"/>
        <w:rPr>
          <w:rFonts w:ascii="华文楷体" w:eastAsia="华文楷体" w:hAnsi="华文楷体" w:cs="仿宋_GB2312" w:hint="eastAsia"/>
          <w:sz w:val="28"/>
          <w:szCs w:val="28"/>
        </w:rPr>
      </w:pPr>
      <w:r w:rsidRPr="003946F8">
        <w:rPr>
          <w:rFonts w:ascii="华文楷体" w:eastAsia="华文楷体" w:hAnsi="华文楷体" w:cs="仿宋_GB2312" w:hint="eastAsia"/>
          <w:sz w:val="28"/>
          <w:szCs w:val="28"/>
        </w:rPr>
        <w:t>2.加强财务管理，严格财务审核。加强单位财务管理，在费用报账支付时，按照预算规定的费用项目和用途进行资金使用审核、列报</w:t>
      </w:r>
      <w:r w:rsidRPr="003946F8">
        <w:rPr>
          <w:rFonts w:ascii="华文楷体" w:eastAsia="华文楷体" w:hAnsi="华文楷体" w:cs="仿宋_GB2312" w:hint="eastAsia"/>
          <w:sz w:val="28"/>
          <w:szCs w:val="28"/>
        </w:rPr>
        <w:lastRenderedPageBreak/>
        <w:t>支付、财务核算，杜绝超支现象的发生。</w:t>
      </w:r>
    </w:p>
    <w:p w:rsidR="004B746C" w:rsidRPr="003946F8" w:rsidRDefault="004B746C" w:rsidP="004B746C">
      <w:pPr>
        <w:spacing w:line="600" w:lineRule="exact"/>
        <w:ind w:firstLineChars="200" w:firstLine="560"/>
        <w:rPr>
          <w:rFonts w:ascii="华文楷体" w:eastAsia="华文楷体" w:hAnsi="华文楷体" w:cs="仿宋_GB2312" w:hint="eastAsia"/>
          <w:sz w:val="28"/>
          <w:szCs w:val="28"/>
        </w:rPr>
      </w:pPr>
      <w:r w:rsidRPr="003946F8">
        <w:rPr>
          <w:rFonts w:ascii="华文楷体" w:eastAsia="华文楷体" w:hAnsi="华文楷体" w:cs="仿宋_GB2312" w:hint="eastAsia"/>
          <w:sz w:val="28"/>
          <w:szCs w:val="28"/>
        </w:rPr>
        <w:t>3.完善资产管理，抓好“三公”经费控制。把关“三公”经费支出的审核、审批，杜绝挪用和挤占其他预算资金行为；合理压缩“三公”经费支出。</w:t>
      </w:r>
    </w:p>
    <w:p w:rsidR="004B746C" w:rsidRPr="003946F8" w:rsidRDefault="004B746C" w:rsidP="004B746C">
      <w:pPr>
        <w:spacing w:line="600" w:lineRule="exact"/>
        <w:ind w:firstLineChars="200" w:firstLine="560"/>
        <w:rPr>
          <w:rFonts w:ascii="华文楷体" w:eastAsia="华文楷体" w:hAnsi="华文楷体" w:cs="仿宋_GB2312" w:hint="eastAsia"/>
          <w:sz w:val="28"/>
          <w:szCs w:val="28"/>
        </w:rPr>
      </w:pPr>
      <w:r w:rsidRPr="003946F8">
        <w:rPr>
          <w:rFonts w:ascii="华文楷体" w:eastAsia="华文楷体" w:hAnsi="华文楷体" w:cs="仿宋_GB2312" w:hint="eastAsia"/>
          <w:sz w:val="28"/>
          <w:szCs w:val="28"/>
        </w:rPr>
        <w:t>4.希望政府部门能落实解决单位的工会经费缺口、残保金全额纳入年初预算、临聘人员全额纳入预算等资金。</w:t>
      </w:r>
    </w:p>
    <w:p w:rsidR="004B746C" w:rsidRPr="003946F8" w:rsidRDefault="004B746C" w:rsidP="004B746C">
      <w:pPr>
        <w:ind w:firstLine="561"/>
        <w:rPr>
          <w:rFonts w:ascii="华文楷体" w:eastAsia="华文楷体" w:hAnsi="华文楷体" w:hint="eastAsia"/>
          <w:sz w:val="28"/>
          <w:szCs w:val="28"/>
        </w:rPr>
      </w:pPr>
    </w:p>
    <w:p w:rsidR="004B746C" w:rsidRPr="00CD0197" w:rsidRDefault="004B746C" w:rsidP="00EF3C71">
      <w:pPr>
        <w:pStyle w:val="a0"/>
        <w:rPr>
          <w:rFonts w:ascii="华文楷体" w:eastAsia="华文楷体" w:hAnsi="华文楷体" w:cs="仿宋_GB2312" w:hint="eastAsia"/>
          <w:sz w:val="28"/>
          <w:szCs w:val="28"/>
        </w:rPr>
      </w:pPr>
      <w:r w:rsidRPr="00CD0197">
        <w:rPr>
          <w:rFonts w:ascii="华文楷体" w:eastAsia="华文楷体" w:hAnsi="华文楷体" w:cs="仿宋_GB2312" w:hint="eastAsia"/>
          <w:sz w:val="28"/>
          <w:szCs w:val="28"/>
        </w:rPr>
        <w:t>附件：</w:t>
      </w:r>
    </w:p>
    <w:p w:rsidR="004B746C" w:rsidRPr="00CD0197" w:rsidRDefault="004B746C" w:rsidP="00EF3C71">
      <w:pPr>
        <w:pStyle w:val="a0"/>
        <w:rPr>
          <w:rFonts w:ascii="华文楷体" w:eastAsia="华文楷体" w:hAnsi="华文楷体" w:cs="仿宋_GB2312" w:hint="eastAsia"/>
          <w:sz w:val="28"/>
          <w:szCs w:val="28"/>
        </w:rPr>
      </w:pPr>
      <w:r w:rsidRPr="00CD0197">
        <w:rPr>
          <w:rFonts w:ascii="华文楷体" w:eastAsia="华文楷体" w:hAnsi="华文楷体" w:cs="仿宋_GB2312" w:hint="eastAsia"/>
          <w:sz w:val="28"/>
          <w:szCs w:val="28"/>
        </w:rPr>
        <w:t>1.部门整体支出绩效评价基础数据表</w:t>
      </w:r>
    </w:p>
    <w:p w:rsidR="004B746C" w:rsidRPr="00CD0197" w:rsidRDefault="004B746C" w:rsidP="00EF3C71">
      <w:pPr>
        <w:pStyle w:val="a0"/>
        <w:rPr>
          <w:rFonts w:ascii="华文楷体" w:eastAsia="华文楷体" w:hAnsi="华文楷体" w:cs="仿宋_GB2312" w:hint="eastAsia"/>
          <w:sz w:val="28"/>
          <w:szCs w:val="28"/>
        </w:rPr>
      </w:pPr>
      <w:r w:rsidRPr="00CD0197">
        <w:rPr>
          <w:rFonts w:ascii="华文楷体" w:eastAsia="华文楷体" w:hAnsi="华文楷体" w:cs="仿宋_GB2312" w:hint="eastAsia"/>
          <w:sz w:val="28"/>
          <w:szCs w:val="28"/>
        </w:rPr>
        <w:t>2.部门整体支出绩效自评表</w:t>
      </w:r>
    </w:p>
    <w:p w:rsidR="00AA656C" w:rsidRPr="004B746C" w:rsidRDefault="00AA656C">
      <w:pPr>
        <w:spacing w:line="560" w:lineRule="exact"/>
        <w:rPr>
          <w:rFonts w:ascii="仿宋" w:eastAsia="仿宋" w:hAnsi="仿宋" w:cs="仿宋" w:hint="eastAsia"/>
          <w:kern w:val="0"/>
          <w:sz w:val="24"/>
        </w:rPr>
      </w:pPr>
    </w:p>
    <w:p w:rsidR="00633995" w:rsidRDefault="00633995">
      <w:pPr>
        <w:spacing w:line="560" w:lineRule="exact"/>
        <w:rPr>
          <w:rFonts w:ascii="仿宋" w:eastAsia="仿宋" w:hAnsi="仿宋" w:cs="仿宋" w:hint="eastAsia"/>
          <w:kern w:val="0"/>
          <w:sz w:val="32"/>
          <w:szCs w:val="32"/>
        </w:rPr>
      </w:pPr>
      <w:r>
        <w:rPr>
          <w:rFonts w:ascii="仿宋" w:eastAsia="仿宋" w:hAnsi="仿宋" w:cs="仿宋" w:hint="eastAsia"/>
          <w:kern w:val="0"/>
          <w:sz w:val="32"/>
          <w:szCs w:val="32"/>
        </w:rPr>
        <w:br w:type="page"/>
      </w:r>
    </w:p>
    <w:p w:rsidR="00AA656C" w:rsidRDefault="00000000">
      <w:pPr>
        <w:spacing w:line="560" w:lineRule="exact"/>
        <w:rPr>
          <w:rFonts w:ascii="仿宋" w:eastAsia="仿宋" w:hAnsi="仿宋" w:cs="仿宋" w:hint="eastAsia"/>
          <w:kern w:val="0"/>
          <w:sz w:val="24"/>
        </w:rPr>
      </w:pPr>
      <w:r>
        <w:rPr>
          <w:rFonts w:ascii="仿宋" w:eastAsia="仿宋" w:hAnsi="仿宋" w:cs="仿宋" w:hint="eastAsia"/>
          <w:kern w:val="0"/>
          <w:sz w:val="32"/>
          <w:szCs w:val="32"/>
        </w:rPr>
        <w:lastRenderedPageBreak/>
        <w:t>附件3</w:t>
      </w:r>
    </w:p>
    <w:p w:rsidR="00AA656C" w:rsidRDefault="00000000">
      <w:pPr>
        <w:pStyle w:val="20"/>
        <w:ind w:firstLine="643"/>
        <w:jc w:val="center"/>
        <w:rPr>
          <w:rFonts w:ascii="仿宋" w:eastAsia="仿宋" w:hAnsi="仿宋" w:cs="仿宋" w:hint="eastAsia"/>
          <w:b/>
          <w:bCs/>
          <w:kern w:val="0"/>
          <w:szCs w:val="32"/>
        </w:rPr>
      </w:pPr>
      <w:r>
        <w:rPr>
          <w:rFonts w:ascii="仿宋" w:eastAsia="仿宋" w:hAnsi="仿宋" w:cs="仿宋" w:hint="eastAsia"/>
          <w:b/>
          <w:bCs/>
          <w:kern w:val="0"/>
          <w:szCs w:val="32"/>
        </w:rPr>
        <w:t>部门整体支出绩效评价基础数据表</w:t>
      </w:r>
    </w:p>
    <w:tbl>
      <w:tblPr>
        <w:tblStyle w:val="a7"/>
        <w:tblpPr w:leftFromText="180" w:rightFromText="180" w:vertAnchor="text" w:tblpX="399" w:tblpY="386"/>
        <w:tblOverlap w:val="never"/>
        <w:tblW w:w="0" w:type="auto"/>
        <w:tblLayout w:type="fixed"/>
        <w:tblLook w:val="04A0" w:firstRow="1" w:lastRow="0" w:firstColumn="1" w:lastColumn="0" w:noHBand="0" w:noVBand="1"/>
      </w:tblPr>
      <w:tblGrid>
        <w:gridCol w:w="2300"/>
        <w:gridCol w:w="950"/>
        <w:gridCol w:w="983"/>
        <w:gridCol w:w="1127"/>
        <w:gridCol w:w="972"/>
        <w:gridCol w:w="1017"/>
        <w:gridCol w:w="821"/>
      </w:tblGrid>
      <w:tr w:rsidR="00AA656C">
        <w:trPr>
          <w:trHeight w:val="431"/>
        </w:trPr>
        <w:tc>
          <w:tcPr>
            <w:tcW w:w="2300" w:type="dxa"/>
            <w:vAlign w:val="center"/>
          </w:tcPr>
          <w:p w:rsidR="00AA656C" w:rsidRDefault="00000000">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单位名称</w:t>
            </w:r>
          </w:p>
        </w:tc>
        <w:tc>
          <w:tcPr>
            <w:tcW w:w="5870" w:type="dxa"/>
            <w:gridSpan w:val="6"/>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隆回县</w:t>
            </w:r>
            <w:r w:rsidR="007C0C92">
              <w:rPr>
                <w:rFonts w:ascii="仿宋" w:eastAsia="仿宋" w:hAnsi="仿宋" w:cs="仿宋" w:hint="eastAsia"/>
                <w:kern w:val="0"/>
                <w:sz w:val="18"/>
                <w:szCs w:val="18"/>
              </w:rPr>
              <w:t>桃花坪街道</w:t>
            </w:r>
            <w:r>
              <w:rPr>
                <w:rFonts w:ascii="仿宋" w:eastAsia="仿宋" w:hAnsi="仿宋" w:cs="仿宋" w:hint="eastAsia"/>
                <w:kern w:val="0"/>
                <w:sz w:val="18"/>
                <w:szCs w:val="18"/>
              </w:rPr>
              <w:t>中心学校</w:t>
            </w:r>
          </w:p>
        </w:tc>
      </w:tr>
      <w:tr w:rsidR="00AA656C">
        <w:trPr>
          <w:trHeight w:val="431"/>
        </w:trPr>
        <w:tc>
          <w:tcPr>
            <w:tcW w:w="2300" w:type="dxa"/>
            <w:vMerge w:val="restart"/>
            <w:vAlign w:val="center"/>
          </w:tcPr>
          <w:p w:rsidR="00AA656C" w:rsidRDefault="0000000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财政供养人员情况</w:t>
            </w:r>
          </w:p>
        </w:tc>
        <w:tc>
          <w:tcPr>
            <w:tcW w:w="1933" w:type="dxa"/>
            <w:gridSpan w:val="2"/>
            <w:vAlign w:val="center"/>
          </w:tcPr>
          <w:p w:rsidR="00AA656C" w:rsidRDefault="0000000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编制数</w:t>
            </w:r>
          </w:p>
        </w:tc>
        <w:tc>
          <w:tcPr>
            <w:tcW w:w="2099" w:type="dxa"/>
            <w:gridSpan w:val="2"/>
            <w:vAlign w:val="center"/>
          </w:tcPr>
          <w:p w:rsidR="00AA656C" w:rsidRDefault="0000000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202</w:t>
            </w:r>
            <w:r w:rsidR="00115070">
              <w:rPr>
                <w:rFonts w:ascii="仿宋" w:eastAsia="仿宋" w:hAnsi="仿宋" w:cs="仿宋" w:hint="eastAsia"/>
                <w:kern w:val="0"/>
                <w:sz w:val="18"/>
                <w:szCs w:val="18"/>
              </w:rPr>
              <w:t>4</w:t>
            </w:r>
            <w:r>
              <w:rPr>
                <w:rFonts w:ascii="仿宋" w:eastAsia="仿宋" w:hAnsi="仿宋" w:cs="仿宋" w:hint="eastAsia"/>
                <w:kern w:val="0"/>
                <w:sz w:val="18"/>
                <w:szCs w:val="18"/>
              </w:rPr>
              <w:t>年实际在职人数</w:t>
            </w:r>
          </w:p>
        </w:tc>
        <w:tc>
          <w:tcPr>
            <w:tcW w:w="1838" w:type="dxa"/>
            <w:gridSpan w:val="2"/>
            <w:vAlign w:val="center"/>
          </w:tcPr>
          <w:p w:rsidR="00AA656C" w:rsidRDefault="0000000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控制率</w:t>
            </w:r>
          </w:p>
        </w:tc>
      </w:tr>
      <w:tr w:rsidR="00AA656C">
        <w:trPr>
          <w:trHeight w:val="321"/>
        </w:trPr>
        <w:tc>
          <w:tcPr>
            <w:tcW w:w="2300" w:type="dxa"/>
            <w:vMerge/>
            <w:vAlign w:val="center"/>
          </w:tcPr>
          <w:p w:rsidR="00AA656C" w:rsidRDefault="00AA656C">
            <w:pPr>
              <w:pStyle w:val="20"/>
              <w:ind w:firstLine="360"/>
              <w:jc w:val="center"/>
              <w:rPr>
                <w:rFonts w:ascii="仿宋" w:eastAsia="仿宋" w:hAnsi="仿宋" w:cs="仿宋" w:hint="eastAsia"/>
                <w:kern w:val="0"/>
                <w:sz w:val="18"/>
                <w:szCs w:val="18"/>
              </w:rPr>
            </w:pPr>
          </w:p>
        </w:tc>
        <w:tc>
          <w:tcPr>
            <w:tcW w:w="1933" w:type="dxa"/>
            <w:gridSpan w:val="2"/>
            <w:vAlign w:val="center"/>
          </w:tcPr>
          <w:p w:rsidR="00AA656C" w:rsidRDefault="00C72EC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809</w:t>
            </w:r>
          </w:p>
        </w:tc>
        <w:tc>
          <w:tcPr>
            <w:tcW w:w="2099" w:type="dxa"/>
            <w:gridSpan w:val="2"/>
            <w:vAlign w:val="center"/>
          </w:tcPr>
          <w:p w:rsidR="00AA656C" w:rsidRDefault="00C72EC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809</w:t>
            </w:r>
          </w:p>
        </w:tc>
        <w:tc>
          <w:tcPr>
            <w:tcW w:w="1838"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10</w:t>
            </w:r>
            <w:r w:rsidR="007C0C92">
              <w:rPr>
                <w:rFonts w:ascii="仿宋" w:eastAsia="仿宋" w:hAnsi="仿宋" w:cs="仿宋" w:hint="eastAsia"/>
                <w:kern w:val="0"/>
                <w:sz w:val="18"/>
                <w:szCs w:val="18"/>
              </w:rPr>
              <w:t>0</w:t>
            </w:r>
            <w:r w:rsidR="00C72ECB">
              <w:rPr>
                <w:rFonts w:ascii="仿宋" w:eastAsia="仿宋" w:hAnsi="仿宋" w:cs="仿宋" w:hint="eastAsia"/>
                <w:kern w:val="0"/>
                <w:sz w:val="18"/>
                <w:szCs w:val="18"/>
              </w:rPr>
              <w:t xml:space="preserve"> </w:t>
            </w:r>
            <w:r>
              <w:rPr>
                <w:rFonts w:ascii="仿宋" w:eastAsia="仿宋" w:hAnsi="仿宋" w:cs="仿宋" w:hint="eastAsia"/>
                <w:kern w:val="0"/>
                <w:sz w:val="18"/>
                <w:szCs w:val="18"/>
              </w:rPr>
              <w:t>%</w:t>
            </w:r>
          </w:p>
        </w:tc>
      </w:tr>
      <w:tr w:rsidR="00AA656C">
        <w:trPr>
          <w:trHeight w:val="431"/>
        </w:trPr>
        <w:tc>
          <w:tcPr>
            <w:tcW w:w="2300" w:type="dxa"/>
            <w:vAlign w:val="center"/>
          </w:tcPr>
          <w:p w:rsidR="00AA656C" w:rsidRDefault="0000000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经费控制情况（万元）</w:t>
            </w:r>
          </w:p>
        </w:tc>
        <w:tc>
          <w:tcPr>
            <w:tcW w:w="1933" w:type="dxa"/>
            <w:gridSpan w:val="2"/>
            <w:vAlign w:val="center"/>
          </w:tcPr>
          <w:p w:rsidR="00AA656C" w:rsidRDefault="00000000">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202</w:t>
            </w:r>
            <w:r w:rsidR="004C2F27">
              <w:rPr>
                <w:rFonts w:ascii="仿宋" w:eastAsia="仿宋" w:hAnsi="仿宋" w:cs="仿宋" w:hint="eastAsia"/>
                <w:kern w:val="0"/>
                <w:sz w:val="18"/>
                <w:szCs w:val="18"/>
              </w:rPr>
              <w:t>3</w:t>
            </w:r>
            <w:r>
              <w:rPr>
                <w:rFonts w:ascii="仿宋" w:eastAsia="仿宋" w:hAnsi="仿宋" w:cs="仿宋" w:hint="eastAsia"/>
                <w:kern w:val="0"/>
                <w:sz w:val="18"/>
                <w:szCs w:val="18"/>
              </w:rPr>
              <w:t>年决算数</w:t>
            </w:r>
          </w:p>
        </w:tc>
        <w:tc>
          <w:tcPr>
            <w:tcW w:w="2099" w:type="dxa"/>
            <w:gridSpan w:val="2"/>
            <w:vAlign w:val="center"/>
          </w:tcPr>
          <w:p w:rsidR="00AA656C" w:rsidRDefault="0000000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202</w:t>
            </w:r>
            <w:r w:rsidR="004C2F27">
              <w:rPr>
                <w:rFonts w:ascii="仿宋" w:eastAsia="仿宋" w:hAnsi="仿宋" w:cs="仿宋" w:hint="eastAsia"/>
                <w:kern w:val="0"/>
                <w:sz w:val="18"/>
                <w:szCs w:val="18"/>
              </w:rPr>
              <w:t>4</w:t>
            </w:r>
            <w:r>
              <w:rPr>
                <w:rFonts w:ascii="仿宋" w:eastAsia="仿宋" w:hAnsi="仿宋" w:cs="仿宋" w:hint="eastAsia"/>
                <w:kern w:val="0"/>
                <w:sz w:val="18"/>
                <w:szCs w:val="18"/>
              </w:rPr>
              <w:t>年预算数</w:t>
            </w:r>
          </w:p>
        </w:tc>
        <w:tc>
          <w:tcPr>
            <w:tcW w:w="1838" w:type="dxa"/>
            <w:gridSpan w:val="2"/>
            <w:vAlign w:val="center"/>
          </w:tcPr>
          <w:p w:rsidR="00AA656C" w:rsidRDefault="0000000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202</w:t>
            </w:r>
            <w:r w:rsidR="004C2F27">
              <w:rPr>
                <w:rFonts w:ascii="仿宋" w:eastAsia="仿宋" w:hAnsi="仿宋" w:cs="仿宋" w:hint="eastAsia"/>
                <w:kern w:val="0"/>
                <w:sz w:val="18"/>
                <w:szCs w:val="18"/>
              </w:rPr>
              <w:t>4</w:t>
            </w:r>
            <w:r>
              <w:rPr>
                <w:rFonts w:ascii="仿宋" w:eastAsia="仿宋" w:hAnsi="仿宋" w:cs="仿宋" w:hint="eastAsia"/>
                <w:kern w:val="0"/>
                <w:sz w:val="18"/>
                <w:szCs w:val="18"/>
              </w:rPr>
              <w:t>年决算数</w:t>
            </w:r>
          </w:p>
        </w:tc>
      </w:tr>
      <w:tr w:rsidR="00AA656C">
        <w:trPr>
          <w:trHeight w:val="271"/>
        </w:trPr>
        <w:tc>
          <w:tcPr>
            <w:tcW w:w="2300" w:type="dxa"/>
            <w:vAlign w:val="center"/>
          </w:tcPr>
          <w:p w:rsidR="00AA656C" w:rsidRDefault="00000000">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三公经费：</w:t>
            </w:r>
          </w:p>
        </w:tc>
        <w:tc>
          <w:tcPr>
            <w:tcW w:w="1933"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AA656C">
        <w:trPr>
          <w:trHeight w:val="423"/>
        </w:trPr>
        <w:tc>
          <w:tcPr>
            <w:tcW w:w="2300" w:type="dxa"/>
            <w:vAlign w:val="center"/>
          </w:tcPr>
          <w:p w:rsidR="00AA656C" w:rsidRDefault="00000000">
            <w:pPr>
              <w:pStyle w:val="20"/>
              <w:numPr>
                <w:ilvl w:val="0"/>
                <w:numId w:val="2"/>
              </w:numPr>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公务用车购置和维护</w:t>
            </w:r>
          </w:p>
          <w:p w:rsidR="00AA656C" w:rsidRDefault="00000000">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经费</w:t>
            </w:r>
          </w:p>
        </w:tc>
        <w:tc>
          <w:tcPr>
            <w:tcW w:w="1933"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AA656C">
        <w:trPr>
          <w:trHeight w:val="354"/>
        </w:trPr>
        <w:tc>
          <w:tcPr>
            <w:tcW w:w="2300" w:type="dxa"/>
            <w:vAlign w:val="center"/>
          </w:tcPr>
          <w:p w:rsidR="00AA656C" w:rsidRDefault="00000000">
            <w:pPr>
              <w:pStyle w:val="20"/>
              <w:ind w:firstLine="360"/>
              <w:jc w:val="left"/>
              <w:rPr>
                <w:rFonts w:ascii="仿宋" w:eastAsia="仿宋" w:hAnsi="仿宋" w:cs="仿宋" w:hint="eastAsia"/>
                <w:kern w:val="0"/>
                <w:sz w:val="18"/>
                <w:szCs w:val="18"/>
              </w:rPr>
            </w:pPr>
            <w:r>
              <w:rPr>
                <w:rFonts w:ascii="仿宋" w:eastAsia="仿宋" w:hAnsi="仿宋" w:cs="仿宋" w:hint="eastAsia"/>
                <w:kern w:val="0"/>
                <w:sz w:val="18"/>
                <w:szCs w:val="18"/>
              </w:rPr>
              <w:t>其中：公车购置</w:t>
            </w:r>
          </w:p>
        </w:tc>
        <w:tc>
          <w:tcPr>
            <w:tcW w:w="1933"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AA656C">
        <w:trPr>
          <w:trHeight w:val="321"/>
        </w:trPr>
        <w:tc>
          <w:tcPr>
            <w:tcW w:w="2300" w:type="dxa"/>
            <w:vAlign w:val="center"/>
          </w:tcPr>
          <w:p w:rsidR="00AA656C" w:rsidRDefault="00000000">
            <w:pPr>
              <w:pStyle w:val="20"/>
              <w:ind w:firstLine="360"/>
              <w:jc w:val="left"/>
              <w:rPr>
                <w:rFonts w:ascii="仿宋" w:eastAsia="仿宋" w:hAnsi="仿宋" w:cs="仿宋" w:hint="eastAsia"/>
                <w:kern w:val="0"/>
                <w:sz w:val="18"/>
                <w:szCs w:val="18"/>
              </w:rPr>
            </w:pPr>
            <w:r>
              <w:rPr>
                <w:rFonts w:ascii="仿宋" w:eastAsia="仿宋" w:hAnsi="仿宋" w:cs="仿宋" w:hint="eastAsia"/>
                <w:kern w:val="0"/>
                <w:sz w:val="18"/>
                <w:szCs w:val="18"/>
              </w:rPr>
              <w:t>公车运行维护</w:t>
            </w:r>
          </w:p>
        </w:tc>
        <w:tc>
          <w:tcPr>
            <w:tcW w:w="1933"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AA656C">
        <w:trPr>
          <w:trHeight w:val="431"/>
        </w:trPr>
        <w:tc>
          <w:tcPr>
            <w:tcW w:w="2300" w:type="dxa"/>
            <w:vAlign w:val="center"/>
          </w:tcPr>
          <w:p w:rsidR="00AA656C" w:rsidRDefault="00000000">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2、出国经费</w:t>
            </w:r>
          </w:p>
        </w:tc>
        <w:tc>
          <w:tcPr>
            <w:tcW w:w="1933"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AA656C">
        <w:trPr>
          <w:trHeight w:val="371"/>
        </w:trPr>
        <w:tc>
          <w:tcPr>
            <w:tcW w:w="2300" w:type="dxa"/>
            <w:vAlign w:val="center"/>
          </w:tcPr>
          <w:p w:rsidR="00AA656C" w:rsidRDefault="00000000">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3、公务接待费</w:t>
            </w:r>
          </w:p>
        </w:tc>
        <w:tc>
          <w:tcPr>
            <w:tcW w:w="1933"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752E7B">
        <w:trPr>
          <w:trHeight w:val="329"/>
        </w:trPr>
        <w:tc>
          <w:tcPr>
            <w:tcW w:w="2300" w:type="dxa"/>
            <w:vAlign w:val="center"/>
          </w:tcPr>
          <w:p w:rsidR="00752E7B" w:rsidRDefault="00752E7B" w:rsidP="00752E7B">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县级专项资金：</w:t>
            </w:r>
          </w:p>
        </w:tc>
        <w:tc>
          <w:tcPr>
            <w:tcW w:w="1933" w:type="dxa"/>
            <w:gridSpan w:val="2"/>
            <w:vAlign w:val="center"/>
          </w:tcPr>
          <w:p w:rsidR="00752E7B" w:rsidRDefault="00EF3C71" w:rsidP="00752E7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752E7B" w:rsidRDefault="00EF3C71" w:rsidP="00752E7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752E7B" w:rsidRDefault="00EF3C71" w:rsidP="00752E7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752E7B">
        <w:trPr>
          <w:trHeight w:val="321"/>
        </w:trPr>
        <w:tc>
          <w:tcPr>
            <w:tcW w:w="2300" w:type="dxa"/>
            <w:vAlign w:val="center"/>
          </w:tcPr>
          <w:p w:rsidR="00752E7B" w:rsidRDefault="00EF3C71" w:rsidP="00752E7B">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无</w:t>
            </w:r>
          </w:p>
        </w:tc>
        <w:tc>
          <w:tcPr>
            <w:tcW w:w="1933" w:type="dxa"/>
            <w:gridSpan w:val="2"/>
            <w:vAlign w:val="center"/>
          </w:tcPr>
          <w:p w:rsidR="00752E7B" w:rsidRDefault="00752E7B" w:rsidP="00752E7B">
            <w:pPr>
              <w:pStyle w:val="20"/>
              <w:ind w:firstLine="360"/>
              <w:jc w:val="center"/>
              <w:rPr>
                <w:rFonts w:ascii="仿宋" w:eastAsia="仿宋" w:hAnsi="仿宋" w:cs="仿宋" w:hint="eastAsia"/>
                <w:kern w:val="0"/>
                <w:sz w:val="18"/>
                <w:szCs w:val="18"/>
              </w:rPr>
            </w:pPr>
          </w:p>
        </w:tc>
        <w:tc>
          <w:tcPr>
            <w:tcW w:w="2099" w:type="dxa"/>
            <w:gridSpan w:val="2"/>
            <w:vAlign w:val="center"/>
          </w:tcPr>
          <w:p w:rsidR="00752E7B" w:rsidRDefault="00752E7B" w:rsidP="00752E7B">
            <w:pPr>
              <w:pStyle w:val="20"/>
              <w:ind w:firstLine="360"/>
              <w:jc w:val="center"/>
              <w:rPr>
                <w:rFonts w:ascii="仿宋" w:eastAsia="仿宋" w:hAnsi="仿宋" w:cs="仿宋" w:hint="eastAsia"/>
                <w:kern w:val="0"/>
                <w:sz w:val="18"/>
                <w:szCs w:val="18"/>
              </w:rPr>
            </w:pPr>
          </w:p>
        </w:tc>
        <w:tc>
          <w:tcPr>
            <w:tcW w:w="1838" w:type="dxa"/>
            <w:gridSpan w:val="2"/>
            <w:vAlign w:val="center"/>
          </w:tcPr>
          <w:p w:rsidR="00752E7B" w:rsidRDefault="00752E7B" w:rsidP="00752E7B">
            <w:pPr>
              <w:pStyle w:val="20"/>
              <w:ind w:firstLine="360"/>
              <w:jc w:val="center"/>
              <w:rPr>
                <w:rFonts w:ascii="仿宋" w:eastAsia="仿宋" w:hAnsi="仿宋" w:cs="仿宋" w:hint="eastAsia"/>
                <w:kern w:val="0"/>
                <w:sz w:val="18"/>
                <w:szCs w:val="18"/>
              </w:rPr>
            </w:pPr>
          </w:p>
        </w:tc>
      </w:tr>
      <w:tr w:rsidR="004C2F27">
        <w:trPr>
          <w:trHeight w:val="262"/>
        </w:trPr>
        <w:tc>
          <w:tcPr>
            <w:tcW w:w="2300" w:type="dxa"/>
            <w:vAlign w:val="center"/>
          </w:tcPr>
          <w:p w:rsidR="004C2F27" w:rsidRDefault="004C2F27" w:rsidP="004C2F27">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公用经费</w:t>
            </w:r>
          </w:p>
        </w:tc>
        <w:tc>
          <w:tcPr>
            <w:tcW w:w="1933" w:type="dxa"/>
            <w:gridSpan w:val="2"/>
            <w:vAlign w:val="center"/>
          </w:tcPr>
          <w:p w:rsidR="004C2F27" w:rsidRDefault="004C2F2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2491</w:t>
            </w:r>
          </w:p>
        </w:tc>
        <w:tc>
          <w:tcPr>
            <w:tcW w:w="2099" w:type="dxa"/>
            <w:gridSpan w:val="2"/>
            <w:vAlign w:val="center"/>
          </w:tcPr>
          <w:p w:rsidR="004C2F27" w:rsidRDefault="00EB5E5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2230</w:t>
            </w:r>
          </w:p>
        </w:tc>
        <w:tc>
          <w:tcPr>
            <w:tcW w:w="1838" w:type="dxa"/>
            <w:gridSpan w:val="2"/>
            <w:vAlign w:val="center"/>
          </w:tcPr>
          <w:p w:rsidR="004C2F27" w:rsidRDefault="00EB5E5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2230</w:t>
            </w:r>
          </w:p>
        </w:tc>
      </w:tr>
      <w:tr w:rsidR="004C2F27">
        <w:trPr>
          <w:trHeight w:val="388"/>
        </w:trPr>
        <w:tc>
          <w:tcPr>
            <w:tcW w:w="2300" w:type="dxa"/>
            <w:vAlign w:val="center"/>
          </w:tcPr>
          <w:p w:rsidR="004C2F27" w:rsidRDefault="004C2F27" w:rsidP="004C2F27">
            <w:pPr>
              <w:pStyle w:val="20"/>
              <w:ind w:firstLine="360"/>
              <w:jc w:val="left"/>
              <w:rPr>
                <w:rFonts w:ascii="仿宋" w:eastAsia="仿宋" w:hAnsi="仿宋" w:cs="仿宋" w:hint="eastAsia"/>
                <w:kern w:val="0"/>
                <w:sz w:val="18"/>
                <w:szCs w:val="18"/>
              </w:rPr>
            </w:pPr>
            <w:r>
              <w:rPr>
                <w:rFonts w:ascii="仿宋" w:eastAsia="仿宋" w:hAnsi="仿宋" w:cs="仿宋" w:hint="eastAsia"/>
                <w:kern w:val="0"/>
                <w:sz w:val="18"/>
                <w:szCs w:val="18"/>
              </w:rPr>
              <w:t>其中：办公经费</w:t>
            </w:r>
          </w:p>
        </w:tc>
        <w:tc>
          <w:tcPr>
            <w:tcW w:w="1933" w:type="dxa"/>
            <w:gridSpan w:val="2"/>
            <w:vAlign w:val="center"/>
          </w:tcPr>
          <w:p w:rsidR="004C2F27" w:rsidRDefault="004C2F2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408</w:t>
            </w:r>
          </w:p>
        </w:tc>
        <w:tc>
          <w:tcPr>
            <w:tcW w:w="2099" w:type="dxa"/>
            <w:gridSpan w:val="2"/>
            <w:vAlign w:val="center"/>
          </w:tcPr>
          <w:p w:rsidR="004C2F27" w:rsidRDefault="00EB5E5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862</w:t>
            </w:r>
          </w:p>
        </w:tc>
        <w:tc>
          <w:tcPr>
            <w:tcW w:w="1838" w:type="dxa"/>
            <w:gridSpan w:val="2"/>
            <w:vAlign w:val="center"/>
          </w:tcPr>
          <w:p w:rsidR="004C2F27" w:rsidRDefault="00EB5E5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862</w:t>
            </w:r>
          </w:p>
        </w:tc>
      </w:tr>
      <w:tr w:rsidR="004C2F27">
        <w:trPr>
          <w:trHeight w:val="387"/>
        </w:trPr>
        <w:tc>
          <w:tcPr>
            <w:tcW w:w="2300" w:type="dxa"/>
            <w:vAlign w:val="center"/>
          </w:tcPr>
          <w:p w:rsidR="004C2F27" w:rsidRDefault="004C2F27" w:rsidP="004C2F27">
            <w:pPr>
              <w:pStyle w:val="20"/>
              <w:ind w:firstLine="360"/>
              <w:jc w:val="left"/>
              <w:rPr>
                <w:rFonts w:ascii="仿宋" w:eastAsia="仿宋" w:hAnsi="仿宋" w:cs="仿宋" w:hint="eastAsia"/>
                <w:kern w:val="0"/>
                <w:sz w:val="18"/>
                <w:szCs w:val="18"/>
              </w:rPr>
            </w:pPr>
            <w:r>
              <w:rPr>
                <w:rFonts w:ascii="仿宋" w:eastAsia="仿宋" w:hAnsi="仿宋" w:cs="仿宋" w:hint="eastAsia"/>
                <w:kern w:val="0"/>
                <w:sz w:val="18"/>
                <w:szCs w:val="18"/>
              </w:rPr>
              <w:t>水费、电费、差旅费</w:t>
            </w:r>
          </w:p>
        </w:tc>
        <w:tc>
          <w:tcPr>
            <w:tcW w:w="1933" w:type="dxa"/>
            <w:gridSpan w:val="2"/>
            <w:vAlign w:val="center"/>
          </w:tcPr>
          <w:p w:rsidR="004C2F27" w:rsidRDefault="004C2F2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438</w:t>
            </w:r>
          </w:p>
        </w:tc>
        <w:tc>
          <w:tcPr>
            <w:tcW w:w="2099" w:type="dxa"/>
            <w:gridSpan w:val="2"/>
            <w:vAlign w:val="center"/>
          </w:tcPr>
          <w:p w:rsidR="004C2F27" w:rsidRDefault="00EB5E5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150</w:t>
            </w:r>
          </w:p>
        </w:tc>
        <w:tc>
          <w:tcPr>
            <w:tcW w:w="1838" w:type="dxa"/>
            <w:gridSpan w:val="2"/>
            <w:vAlign w:val="center"/>
          </w:tcPr>
          <w:p w:rsidR="004C2F27" w:rsidRDefault="00EB5E5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150</w:t>
            </w:r>
          </w:p>
        </w:tc>
      </w:tr>
      <w:tr w:rsidR="004C2F27">
        <w:trPr>
          <w:trHeight w:val="431"/>
        </w:trPr>
        <w:tc>
          <w:tcPr>
            <w:tcW w:w="2300" w:type="dxa"/>
            <w:vAlign w:val="center"/>
          </w:tcPr>
          <w:p w:rsidR="004C2F27" w:rsidRDefault="004C2F27" w:rsidP="004C2F27">
            <w:pPr>
              <w:pStyle w:val="20"/>
              <w:ind w:firstLine="360"/>
              <w:jc w:val="left"/>
              <w:rPr>
                <w:rFonts w:ascii="仿宋" w:eastAsia="仿宋" w:hAnsi="仿宋" w:cs="仿宋" w:hint="eastAsia"/>
                <w:kern w:val="0"/>
                <w:sz w:val="18"/>
                <w:szCs w:val="18"/>
              </w:rPr>
            </w:pPr>
            <w:r>
              <w:rPr>
                <w:rFonts w:ascii="仿宋" w:eastAsia="仿宋" w:hAnsi="仿宋" w:cs="仿宋" w:hint="eastAsia"/>
                <w:kern w:val="0"/>
                <w:sz w:val="18"/>
                <w:szCs w:val="18"/>
              </w:rPr>
              <w:t>会议费、培训费</w:t>
            </w:r>
          </w:p>
        </w:tc>
        <w:tc>
          <w:tcPr>
            <w:tcW w:w="1933" w:type="dxa"/>
            <w:gridSpan w:val="2"/>
            <w:vAlign w:val="center"/>
          </w:tcPr>
          <w:p w:rsidR="004C2F27" w:rsidRDefault="004C2F2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87</w:t>
            </w:r>
          </w:p>
        </w:tc>
        <w:tc>
          <w:tcPr>
            <w:tcW w:w="2099" w:type="dxa"/>
            <w:gridSpan w:val="2"/>
            <w:vAlign w:val="center"/>
          </w:tcPr>
          <w:p w:rsidR="004C2F27" w:rsidRDefault="00EB5E5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16</w:t>
            </w:r>
          </w:p>
        </w:tc>
        <w:tc>
          <w:tcPr>
            <w:tcW w:w="1838" w:type="dxa"/>
            <w:gridSpan w:val="2"/>
            <w:vAlign w:val="center"/>
          </w:tcPr>
          <w:p w:rsidR="004C2F27" w:rsidRDefault="00EB5E5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16</w:t>
            </w:r>
          </w:p>
        </w:tc>
      </w:tr>
      <w:tr w:rsidR="004C2F27">
        <w:trPr>
          <w:trHeight w:val="305"/>
        </w:trPr>
        <w:tc>
          <w:tcPr>
            <w:tcW w:w="2300" w:type="dxa"/>
            <w:vAlign w:val="center"/>
          </w:tcPr>
          <w:p w:rsidR="004C2F27" w:rsidRDefault="004C2F27" w:rsidP="004C2F27">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政府采购金额</w:t>
            </w:r>
          </w:p>
        </w:tc>
        <w:tc>
          <w:tcPr>
            <w:tcW w:w="1933" w:type="dxa"/>
            <w:gridSpan w:val="2"/>
            <w:vAlign w:val="center"/>
          </w:tcPr>
          <w:p w:rsidR="004C2F27" w:rsidRDefault="004C2F2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4610</w:t>
            </w:r>
          </w:p>
        </w:tc>
        <w:tc>
          <w:tcPr>
            <w:tcW w:w="2099" w:type="dxa"/>
            <w:gridSpan w:val="2"/>
            <w:vAlign w:val="center"/>
          </w:tcPr>
          <w:p w:rsidR="004C2F27" w:rsidRDefault="00EB5E5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363</w:t>
            </w:r>
          </w:p>
        </w:tc>
        <w:tc>
          <w:tcPr>
            <w:tcW w:w="1838" w:type="dxa"/>
            <w:gridSpan w:val="2"/>
            <w:vAlign w:val="center"/>
          </w:tcPr>
          <w:p w:rsidR="004C2F27" w:rsidRDefault="00EB5E57" w:rsidP="004C2F27">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363</w:t>
            </w:r>
          </w:p>
        </w:tc>
      </w:tr>
      <w:tr w:rsidR="00752E7B">
        <w:trPr>
          <w:trHeight w:val="338"/>
        </w:trPr>
        <w:tc>
          <w:tcPr>
            <w:tcW w:w="2300" w:type="dxa"/>
            <w:vAlign w:val="center"/>
          </w:tcPr>
          <w:p w:rsidR="00752E7B" w:rsidRDefault="00752E7B" w:rsidP="00752E7B">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部门基本支出预算调整</w:t>
            </w:r>
          </w:p>
        </w:tc>
        <w:tc>
          <w:tcPr>
            <w:tcW w:w="1933" w:type="dxa"/>
            <w:gridSpan w:val="2"/>
            <w:vAlign w:val="center"/>
          </w:tcPr>
          <w:p w:rsidR="00752E7B" w:rsidRDefault="00752E7B" w:rsidP="00752E7B">
            <w:pPr>
              <w:pStyle w:val="20"/>
              <w:ind w:firstLine="360"/>
              <w:jc w:val="center"/>
              <w:rPr>
                <w:rFonts w:ascii="仿宋" w:eastAsia="仿宋" w:hAnsi="仿宋" w:cs="仿宋" w:hint="eastAsia"/>
                <w:kern w:val="0"/>
                <w:sz w:val="18"/>
                <w:szCs w:val="18"/>
              </w:rPr>
            </w:pPr>
          </w:p>
        </w:tc>
        <w:tc>
          <w:tcPr>
            <w:tcW w:w="2099" w:type="dxa"/>
            <w:gridSpan w:val="2"/>
            <w:vAlign w:val="center"/>
          </w:tcPr>
          <w:p w:rsidR="00752E7B" w:rsidRDefault="00752E7B" w:rsidP="00752E7B">
            <w:pPr>
              <w:pStyle w:val="20"/>
              <w:ind w:firstLine="360"/>
              <w:jc w:val="center"/>
              <w:rPr>
                <w:rFonts w:ascii="仿宋" w:eastAsia="仿宋" w:hAnsi="仿宋" w:cs="仿宋" w:hint="eastAsia"/>
                <w:kern w:val="0"/>
                <w:sz w:val="18"/>
                <w:szCs w:val="18"/>
              </w:rPr>
            </w:pPr>
          </w:p>
        </w:tc>
        <w:tc>
          <w:tcPr>
            <w:tcW w:w="1838" w:type="dxa"/>
            <w:gridSpan w:val="2"/>
            <w:vAlign w:val="center"/>
          </w:tcPr>
          <w:p w:rsidR="00752E7B" w:rsidRDefault="00752E7B" w:rsidP="00752E7B">
            <w:pPr>
              <w:pStyle w:val="20"/>
              <w:ind w:firstLine="360"/>
              <w:jc w:val="center"/>
              <w:rPr>
                <w:rFonts w:ascii="仿宋" w:eastAsia="仿宋" w:hAnsi="仿宋" w:cs="仿宋" w:hint="eastAsia"/>
                <w:kern w:val="0"/>
                <w:sz w:val="18"/>
                <w:szCs w:val="18"/>
              </w:rPr>
            </w:pPr>
          </w:p>
        </w:tc>
      </w:tr>
      <w:tr w:rsidR="00752E7B">
        <w:trPr>
          <w:trHeight w:val="973"/>
        </w:trPr>
        <w:tc>
          <w:tcPr>
            <w:tcW w:w="2300" w:type="dxa"/>
            <w:vMerge w:val="restart"/>
            <w:vAlign w:val="center"/>
          </w:tcPr>
          <w:p w:rsidR="00752E7B" w:rsidRDefault="00752E7B" w:rsidP="00752E7B">
            <w:pPr>
              <w:pStyle w:val="20"/>
              <w:ind w:left="180" w:hangingChars="100" w:hanging="180"/>
              <w:jc w:val="left"/>
              <w:rPr>
                <w:rFonts w:ascii="仿宋" w:eastAsia="仿宋" w:hAnsi="仿宋" w:cs="仿宋" w:hint="eastAsia"/>
                <w:kern w:val="0"/>
                <w:sz w:val="18"/>
                <w:szCs w:val="18"/>
              </w:rPr>
            </w:pPr>
            <w:r>
              <w:rPr>
                <w:rFonts w:ascii="仿宋" w:eastAsia="仿宋" w:hAnsi="仿宋" w:cs="仿宋" w:hint="eastAsia"/>
                <w:kern w:val="0"/>
                <w:sz w:val="18"/>
                <w:szCs w:val="18"/>
              </w:rPr>
              <w:t>楼堂馆所控制情况 （202</w:t>
            </w:r>
            <w:r w:rsidR="004B34B2">
              <w:rPr>
                <w:rFonts w:ascii="仿宋" w:eastAsia="仿宋" w:hAnsi="仿宋" w:cs="仿宋" w:hint="eastAsia"/>
                <w:kern w:val="0"/>
                <w:sz w:val="18"/>
                <w:szCs w:val="18"/>
              </w:rPr>
              <w:t>4</w:t>
            </w:r>
            <w:r>
              <w:rPr>
                <w:rFonts w:ascii="仿宋" w:eastAsia="仿宋" w:hAnsi="仿宋" w:cs="仿宋" w:hint="eastAsia"/>
                <w:kern w:val="0"/>
                <w:sz w:val="18"/>
                <w:szCs w:val="18"/>
              </w:rPr>
              <w:t>年完工项目）</w:t>
            </w:r>
          </w:p>
        </w:tc>
        <w:tc>
          <w:tcPr>
            <w:tcW w:w="950" w:type="dxa"/>
            <w:vAlign w:val="center"/>
          </w:tcPr>
          <w:p w:rsidR="00752E7B" w:rsidRDefault="00752E7B" w:rsidP="00752E7B">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批复规模（㎡）</w:t>
            </w:r>
          </w:p>
        </w:tc>
        <w:tc>
          <w:tcPr>
            <w:tcW w:w="983" w:type="dxa"/>
            <w:vAlign w:val="center"/>
          </w:tcPr>
          <w:p w:rsidR="00752E7B" w:rsidRDefault="00752E7B" w:rsidP="00752E7B">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实际规模（㎡）</w:t>
            </w:r>
          </w:p>
        </w:tc>
        <w:tc>
          <w:tcPr>
            <w:tcW w:w="1127" w:type="dxa"/>
            <w:vAlign w:val="center"/>
          </w:tcPr>
          <w:p w:rsidR="00752E7B" w:rsidRDefault="00752E7B" w:rsidP="00752E7B">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规模控制率</w:t>
            </w:r>
          </w:p>
        </w:tc>
        <w:tc>
          <w:tcPr>
            <w:tcW w:w="972" w:type="dxa"/>
            <w:vAlign w:val="center"/>
          </w:tcPr>
          <w:p w:rsidR="00752E7B" w:rsidRDefault="00752E7B" w:rsidP="00752E7B">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预算投资（万元）</w:t>
            </w:r>
          </w:p>
        </w:tc>
        <w:tc>
          <w:tcPr>
            <w:tcW w:w="1017" w:type="dxa"/>
            <w:vAlign w:val="center"/>
          </w:tcPr>
          <w:p w:rsidR="00752E7B" w:rsidRDefault="00752E7B" w:rsidP="00752E7B">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实际投资（万元）</w:t>
            </w:r>
          </w:p>
        </w:tc>
        <w:tc>
          <w:tcPr>
            <w:tcW w:w="821" w:type="dxa"/>
            <w:vAlign w:val="center"/>
          </w:tcPr>
          <w:p w:rsidR="00752E7B" w:rsidRDefault="00752E7B" w:rsidP="00752E7B">
            <w:pPr>
              <w:jc w:val="center"/>
              <w:rPr>
                <w:sz w:val="18"/>
                <w:szCs w:val="18"/>
              </w:rPr>
            </w:pPr>
            <w:r>
              <w:rPr>
                <w:rFonts w:ascii="仿宋" w:eastAsia="仿宋" w:hAnsi="仿宋" w:cs="仿宋" w:hint="eastAsia"/>
                <w:kern w:val="0"/>
                <w:sz w:val="18"/>
                <w:szCs w:val="18"/>
              </w:rPr>
              <w:t>投资概算控制率</w:t>
            </w:r>
          </w:p>
        </w:tc>
      </w:tr>
      <w:tr w:rsidR="00752E7B">
        <w:trPr>
          <w:trHeight w:val="321"/>
        </w:trPr>
        <w:tc>
          <w:tcPr>
            <w:tcW w:w="2300" w:type="dxa"/>
            <w:vMerge/>
            <w:vAlign w:val="center"/>
          </w:tcPr>
          <w:p w:rsidR="00752E7B" w:rsidRDefault="00752E7B" w:rsidP="00752E7B">
            <w:pPr>
              <w:pStyle w:val="20"/>
              <w:ind w:firstLine="360"/>
              <w:jc w:val="center"/>
              <w:rPr>
                <w:rFonts w:ascii="仿宋" w:eastAsia="仿宋" w:hAnsi="仿宋" w:cs="仿宋" w:hint="eastAsia"/>
                <w:kern w:val="0"/>
                <w:sz w:val="18"/>
                <w:szCs w:val="18"/>
              </w:rPr>
            </w:pPr>
          </w:p>
        </w:tc>
        <w:tc>
          <w:tcPr>
            <w:tcW w:w="950" w:type="dxa"/>
            <w:vAlign w:val="center"/>
          </w:tcPr>
          <w:p w:rsidR="00752E7B" w:rsidRDefault="00581FFC" w:rsidP="00752E7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983" w:type="dxa"/>
            <w:vAlign w:val="center"/>
          </w:tcPr>
          <w:p w:rsidR="00752E7B" w:rsidRDefault="00581FFC" w:rsidP="00752E7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127" w:type="dxa"/>
            <w:vAlign w:val="center"/>
          </w:tcPr>
          <w:p w:rsidR="00752E7B" w:rsidRDefault="00581FFC" w:rsidP="00752E7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972" w:type="dxa"/>
            <w:vAlign w:val="center"/>
          </w:tcPr>
          <w:p w:rsidR="00752E7B" w:rsidRDefault="00581FFC" w:rsidP="00752E7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017" w:type="dxa"/>
            <w:vAlign w:val="center"/>
          </w:tcPr>
          <w:p w:rsidR="00752E7B" w:rsidRDefault="00581FFC" w:rsidP="00752E7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821" w:type="dxa"/>
            <w:vAlign w:val="center"/>
          </w:tcPr>
          <w:p w:rsidR="00752E7B" w:rsidRDefault="00581FFC" w:rsidP="00752E7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752E7B">
        <w:trPr>
          <w:trHeight w:val="298"/>
        </w:trPr>
        <w:tc>
          <w:tcPr>
            <w:tcW w:w="2300" w:type="dxa"/>
            <w:vAlign w:val="center"/>
          </w:tcPr>
          <w:p w:rsidR="00752E7B" w:rsidRDefault="00752E7B" w:rsidP="00752E7B">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例行节约保障措施</w:t>
            </w:r>
          </w:p>
        </w:tc>
        <w:tc>
          <w:tcPr>
            <w:tcW w:w="5870" w:type="dxa"/>
            <w:gridSpan w:val="6"/>
            <w:vAlign w:val="center"/>
          </w:tcPr>
          <w:p w:rsidR="00752E7B" w:rsidRDefault="00CD3C2B" w:rsidP="00752E7B">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严格按中央八项规定执行。</w:t>
            </w:r>
          </w:p>
        </w:tc>
      </w:tr>
    </w:tbl>
    <w:p w:rsidR="00AA656C" w:rsidRDefault="00AA656C">
      <w:pPr>
        <w:pStyle w:val="20"/>
        <w:ind w:firstLineChars="0" w:firstLine="0"/>
        <w:rPr>
          <w:rFonts w:ascii="仿宋" w:eastAsia="仿宋" w:hAnsi="仿宋" w:cs="仿宋" w:hint="eastAsia"/>
          <w:kern w:val="0"/>
          <w:sz w:val="30"/>
          <w:szCs w:val="30"/>
        </w:rPr>
      </w:pPr>
    </w:p>
    <w:p w:rsidR="00AA656C" w:rsidRDefault="00000000">
      <w:pPr>
        <w:pStyle w:val="20"/>
        <w:ind w:firstLine="480"/>
        <w:rPr>
          <w:rFonts w:ascii="仿宋" w:eastAsia="仿宋" w:hAnsi="仿宋" w:cs="仿宋" w:hint="eastAsia"/>
          <w:kern w:val="0"/>
          <w:sz w:val="24"/>
        </w:rPr>
      </w:pPr>
      <w:r>
        <w:rPr>
          <w:rFonts w:ascii="仿宋" w:eastAsia="仿宋" w:hAnsi="仿宋" w:cs="仿宋" w:hint="eastAsia"/>
          <w:kern w:val="0"/>
          <w:sz w:val="24"/>
        </w:rPr>
        <w:t>说明：“县级专项资金”需要填报基本支出以外的所有县级专项资金情况，“公用经费”填报基本支出中的一般商品和服务支出。</w:t>
      </w:r>
    </w:p>
    <w:p w:rsidR="00AA656C" w:rsidRDefault="00AA656C">
      <w:pPr>
        <w:pStyle w:val="20"/>
        <w:ind w:firstLine="480"/>
        <w:rPr>
          <w:rFonts w:ascii="仿宋" w:eastAsia="仿宋" w:hAnsi="仿宋" w:cs="仿宋" w:hint="eastAsia"/>
          <w:kern w:val="0"/>
          <w:sz w:val="24"/>
        </w:rPr>
      </w:pPr>
    </w:p>
    <w:p w:rsidR="00AA656C" w:rsidRDefault="00000000">
      <w:pPr>
        <w:pStyle w:val="20"/>
        <w:ind w:firstLineChars="0" w:firstLine="0"/>
        <w:rPr>
          <w:rFonts w:ascii="仿宋" w:eastAsia="仿宋" w:hAnsi="仿宋" w:cs="仿宋" w:hint="eastAsia"/>
          <w:b/>
          <w:bCs/>
          <w:kern w:val="0"/>
          <w:sz w:val="24"/>
        </w:rPr>
      </w:pPr>
      <w:r>
        <w:rPr>
          <w:rFonts w:ascii="仿宋" w:eastAsia="仿宋" w:hAnsi="仿宋" w:cs="仿宋" w:hint="eastAsia"/>
          <w:kern w:val="0"/>
          <w:sz w:val="24"/>
        </w:rPr>
        <w:t>填表人：       填报日期：     联系电话：           单位负责人签字：</w:t>
      </w:r>
    </w:p>
    <w:p w:rsidR="00EF3C71" w:rsidRDefault="00EF3C71">
      <w:pPr>
        <w:spacing w:line="640" w:lineRule="exact"/>
        <w:jc w:val="left"/>
        <w:rPr>
          <w:rFonts w:ascii="黑体" w:eastAsia="黑体" w:hAnsi="黑体" w:cs="黑体" w:hint="eastAsia"/>
          <w:sz w:val="32"/>
          <w:szCs w:val="32"/>
        </w:rPr>
      </w:pPr>
      <w:r>
        <w:rPr>
          <w:rFonts w:ascii="黑体" w:eastAsia="黑体" w:hAnsi="黑体" w:cs="黑体"/>
          <w:sz w:val="32"/>
          <w:szCs w:val="32"/>
        </w:rPr>
        <w:br w:type="page"/>
      </w:r>
    </w:p>
    <w:p w:rsidR="00AA656C" w:rsidRDefault="00000000">
      <w:pPr>
        <w:spacing w:line="64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附件4</w:t>
      </w:r>
    </w:p>
    <w:p w:rsidR="00AA656C" w:rsidRDefault="00000000">
      <w:pPr>
        <w:spacing w:line="640" w:lineRule="exact"/>
        <w:ind w:firstLine="800"/>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sz w:val="40"/>
          <w:szCs w:val="40"/>
        </w:rPr>
        <w:t>部门整体支出绩效自评表</w:t>
      </w:r>
    </w:p>
    <w:tbl>
      <w:tblPr>
        <w:tblW w:w="8979" w:type="dxa"/>
        <w:jc w:val="center"/>
        <w:tblLayout w:type="fixed"/>
        <w:tblLook w:val="04A0" w:firstRow="1" w:lastRow="0" w:firstColumn="1" w:lastColumn="0" w:noHBand="0" w:noVBand="1"/>
      </w:tblPr>
      <w:tblGrid>
        <w:gridCol w:w="969"/>
        <w:gridCol w:w="969"/>
        <w:gridCol w:w="712"/>
        <w:gridCol w:w="1273"/>
        <w:gridCol w:w="84"/>
        <w:gridCol w:w="1077"/>
        <w:gridCol w:w="1146"/>
        <w:gridCol w:w="636"/>
        <w:gridCol w:w="890"/>
        <w:gridCol w:w="1223"/>
      </w:tblGrid>
      <w:tr w:rsidR="00AA656C">
        <w:trPr>
          <w:trHeight w:val="498"/>
          <w:jc w:val="center"/>
        </w:trPr>
        <w:tc>
          <w:tcPr>
            <w:tcW w:w="969" w:type="dxa"/>
            <w:tcBorders>
              <w:top w:val="single" w:sz="4" w:space="0" w:color="auto"/>
              <w:left w:val="single" w:sz="4" w:space="0" w:color="auto"/>
              <w:bottom w:val="single" w:sz="4" w:space="0" w:color="auto"/>
              <w:right w:val="single" w:sz="4" w:space="0" w:color="auto"/>
            </w:tcBorders>
            <w:vAlign w:val="center"/>
          </w:tcPr>
          <w:p w:rsidR="00AA656C" w:rsidRDefault="00000000">
            <w:pPr>
              <w:spacing w:line="240" w:lineRule="exact"/>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sz="4" w:space="0" w:color="auto"/>
              <w:left w:val="nil"/>
              <w:bottom w:val="single" w:sz="4" w:space="0" w:color="auto"/>
              <w:right w:val="single" w:sz="4" w:space="0" w:color="auto"/>
            </w:tcBorders>
            <w:vAlign w:val="center"/>
          </w:tcPr>
          <w:p w:rsidR="00AA656C" w:rsidRDefault="00EF3C71">
            <w:pPr>
              <w:spacing w:line="240" w:lineRule="exact"/>
              <w:ind w:firstLine="360"/>
              <w:jc w:val="center"/>
              <w:rPr>
                <w:rFonts w:eastAsia="仿宋_GB2312"/>
                <w:color w:val="000000"/>
                <w:kern w:val="0"/>
                <w:sz w:val="18"/>
                <w:szCs w:val="18"/>
              </w:rPr>
            </w:pPr>
            <w:r>
              <w:rPr>
                <w:rFonts w:eastAsia="仿宋_GB2312" w:hint="eastAsia"/>
                <w:color w:val="000000"/>
                <w:kern w:val="0"/>
                <w:sz w:val="18"/>
                <w:szCs w:val="18"/>
              </w:rPr>
              <w:t>隆回县</w:t>
            </w:r>
            <w:r w:rsidR="007C0C92">
              <w:rPr>
                <w:rFonts w:eastAsia="仿宋_GB2312" w:hint="eastAsia"/>
                <w:color w:val="000000"/>
                <w:kern w:val="0"/>
                <w:sz w:val="18"/>
                <w:szCs w:val="18"/>
              </w:rPr>
              <w:t>桃花坪街道</w:t>
            </w:r>
            <w:r>
              <w:rPr>
                <w:rFonts w:eastAsia="仿宋_GB2312" w:hint="eastAsia"/>
                <w:color w:val="000000"/>
                <w:kern w:val="0"/>
                <w:sz w:val="18"/>
                <w:szCs w:val="18"/>
              </w:rPr>
              <w:t>中心学校</w:t>
            </w:r>
            <w:r>
              <w:rPr>
                <w:rFonts w:eastAsia="仿宋_GB2312"/>
                <w:color w:val="000000"/>
                <w:kern w:val="0"/>
                <w:sz w:val="18"/>
                <w:szCs w:val="18"/>
              </w:rPr>
              <w:t xml:space="preserve">　</w:t>
            </w:r>
          </w:p>
        </w:tc>
      </w:tr>
      <w:tr w:rsidR="00AA656C">
        <w:trPr>
          <w:trHeight w:val="254"/>
          <w:jc w:val="center"/>
        </w:trPr>
        <w:tc>
          <w:tcPr>
            <w:tcW w:w="969" w:type="dxa"/>
            <w:vMerge w:val="restart"/>
            <w:tcBorders>
              <w:top w:val="nil"/>
              <w:left w:val="single" w:sz="4" w:space="0" w:color="auto"/>
              <w:right w:val="single" w:sz="4" w:space="0" w:color="auto"/>
            </w:tcBorders>
            <w:vAlign w:val="center"/>
          </w:tcPr>
          <w:p w:rsidR="00AA656C" w:rsidRDefault="00000000">
            <w:pPr>
              <w:spacing w:line="240" w:lineRule="exact"/>
              <w:rPr>
                <w:rFonts w:eastAsia="仿宋_GB2312"/>
                <w:color w:val="000000"/>
                <w:kern w:val="0"/>
                <w:sz w:val="18"/>
                <w:szCs w:val="18"/>
              </w:rPr>
            </w:pPr>
            <w:r>
              <w:rPr>
                <w:rFonts w:eastAsia="仿宋_GB2312"/>
                <w:color w:val="000000"/>
                <w:kern w:val="0"/>
                <w:sz w:val="18"/>
                <w:szCs w:val="18"/>
              </w:rPr>
              <w:t>年度预</w:t>
            </w:r>
          </w:p>
          <w:p w:rsidR="00AA656C" w:rsidRDefault="00000000">
            <w:pPr>
              <w:spacing w:line="240" w:lineRule="exact"/>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r>
            <w:r>
              <w:rPr>
                <w:rFonts w:eastAsia="仿宋_GB2312"/>
                <w:color w:val="000000"/>
                <w:kern w:val="0"/>
                <w:sz w:val="18"/>
                <w:szCs w:val="18"/>
              </w:rPr>
              <w:t>（万元）</w:t>
            </w:r>
          </w:p>
        </w:tc>
        <w:tc>
          <w:tcPr>
            <w:tcW w:w="1681" w:type="dxa"/>
            <w:gridSpan w:val="2"/>
            <w:tcBorders>
              <w:top w:val="nil"/>
              <w:left w:val="nil"/>
              <w:bottom w:val="single" w:sz="4" w:space="0" w:color="auto"/>
              <w:right w:val="single" w:sz="4" w:space="0" w:color="auto"/>
            </w:tcBorders>
            <w:vAlign w:val="center"/>
          </w:tcPr>
          <w:p w:rsidR="00AA656C" w:rsidRDefault="00AA656C">
            <w:pPr>
              <w:spacing w:line="240" w:lineRule="exact"/>
              <w:ind w:firstLine="360"/>
              <w:jc w:val="center"/>
              <w:rPr>
                <w:rFonts w:eastAsia="仿宋_GB2312"/>
                <w:sz w:val="18"/>
                <w:szCs w:val="18"/>
              </w:rPr>
            </w:pPr>
          </w:p>
        </w:tc>
        <w:tc>
          <w:tcPr>
            <w:tcW w:w="1273" w:type="dxa"/>
            <w:tcBorders>
              <w:top w:val="nil"/>
              <w:left w:val="nil"/>
              <w:bottom w:val="single" w:sz="4" w:space="0" w:color="auto"/>
              <w:right w:val="single" w:sz="4" w:space="0" w:color="auto"/>
            </w:tcBorders>
            <w:vAlign w:val="center"/>
          </w:tcPr>
          <w:p w:rsidR="00AA656C" w:rsidRDefault="00000000">
            <w:pPr>
              <w:spacing w:line="240" w:lineRule="exact"/>
              <w:rPr>
                <w:rFonts w:eastAsia="仿宋_GB2312"/>
                <w:sz w:val="18"/>
                <w:szCs w:val="18"/>
              </w:rPr>
            </w:pPr>
            <w:r>
              <w:rPr>
                <w:rFonts w:eastAsia="仿宋_GB2312"/>
                <w:sz w:val="18"/>
                <w:szCs w:val="18"/>
              </w:rPr>
              <w:t>年初预算数</w:t>
            </w:r>
          </w:p>
        </w:tc>
        <w:tc>
          <w:tcPr>
            <w:tcW w:w="1161" w:type="dxa"/>
            <w:gridSpan w:val="2"/>
            <w:tcBorders>
              <w:top w:val="nil"/>
              <w:left w:val="nil"/>
              <w:bottom w:val="single" w:sz="4" w:space="0" w:color="auto"/>
              <w:right w:val="single" w:sz="4" w:space="0" w:color="auto"/>
            </w:tcBorders>
            <w:vAlign w:val="center"/>
          </w:tcPr>
          <w:p w:rsidR="00AA656C" w:rsidRDefault="00000000">
            <w:pPr>
              <w:spacing w:line="240" w:lineRule="exact"/>
              <w:rPr>
                <w:rFonts w:eastAsia="仿宋_GB2312"/>
                <w:sz w:val="18"/>
                <w:szCs w:val="18"/>
              </w:rPr>
            </w:pPr>
            <w:r>
              <w:rPr>
                <w:rFonts w:eastAsia="仿宋_GB2312"/>
                <w:sz w:val="18"/>
                <w:szCs w:val="18"/>
              </w:rPr>
              <w:t>全年预算数</w:t>
            </w:r>
          </w:p>
        </w:tc>
        <w:tc>
          <w:tcPr>
            <w:tcW w:w="1146" w:type="dxa"/>
            <w:tcBorders>
              <w:top w:val="nil"/>
              <w:left w:val="nil"/>
              <w:bottom w:val="single" w:sz="4" w:space="0" w:color="auto"/>
              <w:right w:val="single" w:sz="4" w:space="0" w:color="auto"/>
            </w:tcBorders>
            <w:vAlign w:val="center"/>
          </w:tcPr>
          <w:p w:rsidR="00AA656C" w:rsidRDefault="00000000">
            <w:pPr>
              <w:spacing w:line="240" w:lineRule="exact"/>
              <w:rPr>
                <w:rFonts w:eastAsia="仿宋_GB2312"/>
                <w:sz w:val="18"/>
                <w:szCs w:val="18"/>
              </w:rPr>
            </w:pPr>
            <w:r>
              <w:rPr>
                <w:rFonts w:eastAsia="仿宋_GB2312"/>
                <w:sz w:val="18"/>
                <w:szCs w:val="18"/>
              </w:rPr>
              <w:t>全年执行数</w:t>
            </w:r>
          </w:p>
        </w:tc>
        <w:tc>
          <w:tcPr>
            <w:tcW w:w="636" w:type="dxa"/>
            <w:tcBorders>
              <w:top w:val="nil"/>
              <w:left w:val="nil"/>
              <w:bottom w:val="single" w:sz="4" w:space="0" w:color="auto"/>
              <w:right w:val="single" w:sz="4" w:space="0" w:color="auto"/>
            </w:tcBorders>
            <w:vAlign w:val="center"/>
          </w:tcPr>
          <w:p w:rsidR="00AA656C" w:rsidRDefault="00000000">
            <w:pPr>
              <w:spacing w:line="240" w:lineRule="exact"/>
              <w:rPr>
                <w:rFonts w:eastAsia="仿宋_GB2312"/>
                <w:sz w:val="18"/>
                <w:szCs w:val="18"/>
              </w:rPr>
            </w:pPr>
            <w:r>
              <w:rPr>
                <w:rFonts w:eastAsia="仿宋_GB2312"/>
                <w:sz w:val="18"/>
                <w:szCs w:val="18"/>
              </w:rPr>
              <w:t>分值</w:t>
            </w:r>
          </w:p>
        </w:tc>
        <w:tc>
          <w:tcPr>
            <w:tcW w:w="890" w:type="dxa"/>
            <w:tcBorders>
              <w:top w:val="nil"/>
              <w:left w:val="nil"/>
              <w:bottom w:val="single" w:sz="4" w:space="0" w:color="auto"/>
              <w:right w:val="single" w:sz="4" w:space="0" w:color="auto"/>
            </w:tcBorders>
            <w:vAlign w:val="center"/>
          </w:tcPr>
          <w:p w:rsidR="00AA656C" w:rsidRDefault="00000000">
            <w:pPr>
              <w:spacing w:line="240" w:lineRule="exact"/>
              <w:rPr>
                <w:rFonts w:eastAsia="仿宋_GB2312"/>
                <w:sz w:val="18"/>
                <w:szCs w:val="18"/>
              </w:rPr>
            </w:pPr>
            <w:r>
              <w:rPr>
                <w:rFonts w:eastAsia="仿宋_GB2312"/>
                <w:sz w:val="18"/>
                <w:szCs w:val="18"/>
              </w:rPr>
              <w:t>执行率</w:t>
            </w:r>
          </w:p>
        </w:tc>
        <w:tc>
          <w:tcPr>
            <w:tcW w:w="1223" w:type="dxa"/>
            <w:tcBorders>
              <w:top w:val="nil"/>
              <w:left w:val="nil"/>
              <w:bottom w:val="single" w:sz="4" w:space="0" w:color="auto"/>
              <w:right w:val="single" w:sz="4" w:space="0" w:color="auto"/>
            </w:tcBorders>
            <w:vAlign w:val="center"/>
          </w:tcPr>
          <w:p w:rsidR="00AA656C" w:rsidRDefault="00000000">
            <w:pPr>
              <w:spacing w:line="240" w:lineRule="exact"/>
              <w:rPr>
                <w:rFonts w:eastAsia="仿宋_GB2312"/>
                <w:sz w:val="18"/>
                <w:szCs w:val="18"/>
              </w:rPr>
            </w:pPr>
            <w:r>
              <w:rPr>
                <w:rFonts w:eastAsia="仿宋_GB2312"/>
                <w:sz w:val="18"/>
                <w:szCs w:val="18"/>
              </w:rPr>
              <w:t>得分</w:t>
            </w:r>
          </w:p>
        </w:tc>
      </w:tr>
      <w:tr w:rsidR="00AA656C">
        <w:trPr>
          <w:trHeight w:val="231"/>
          <w:jc w:val="center"/>
        </w:trPr>
        <w:tc>
          <w:tcPr>
            <w:tcW w:w="969" w:type="dxa"/>
            <w:vMerge/>
            <w:tcBorders>
              <w:top w:val="nil"/>
              <w:left w:val="single" w:sz="4" w:space="0" w:color="auto"/>
              <w:right w:val="single" w:sz="4" w:space="0" w:color="auto"/>
            </w:tcBorders>
            <w:vAlign w:val="center"/>
          </w:tcPr>
          <w:p w:rsidR="00AA656C" w:rsidRDefault="00AA656C">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sz="4" w:space="0" w:color="auto"/>
              <w:right w:val="single" w:sz="4" w:space="0" w:color="auto"/>
            </w:tcBorders>
            <w:vAlign w:val="center"/>
          </w:tcPr>
          <w:p w:rsidR="00AA656C" w:rsidRDefault="00000000">
            <w:pPr>
              <w:spacing w:line="240" w:lineRule="exact"/>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sz="4" w:space="0" w:color="auto"/>
              <w:right w:val="single" w:sz="4" w:space="0" w:color="auto"/>
            </w:tcBorders>
            <w:vAlign w:val="center"/>
          </w:tcPr>
          <w:p w:rsidR="00AA656C" w:rsidRDefault="00EB5E57">
            <w:pPr>
              <w:spacing w:line="240" w:lineRule="exact"/>
              <w:ind w:firstLine="360"/>
              <w:jc w:val="center"/>
              <w:rPr>
                <w:rFonts w:eastAsia="仿宋_GB2312"/>
                <w:sz w:val="18"/>
                <w:szCs w:val="18"/>
              </w:rPr>
            </w:pPr>
            <w:r>
              <w:rPr>
                <w:rFonts w:eastAsia="仿宋_GB2312" w:hint="eastAsia"/>
                <w:sz w:val="18"/>
                <w:szCs w:val="18"/>
              </w:rPr>
              <w:t>12647</w:t>
            </w:r>
          </w:p>
        </w:tc>
        <w:tc>
          <w:tcPr>
            <w:tcW w:w="1161" w:type="dxa"/>
            <w:gridSpan w:val="2"/>
            <w:tcBorders>
              <w:top w:val="nil"/>
              <w:left w:val="nil"/>
              <w:bottom w:val="single" w:sz="4" w:space="0" w:color="auto"/>
              <w:right w:val="single" w:sz="4" w:space="0" w:color="auto"/>
            </w:tcBorders>
            <w:vAlign w:val="center"/>
          </w:tcPr>
          <w:p w:rsidR="00AA656C" w:rsidRDefault="00EB5E57">
            <w:pPr>
              <w:spacing w:line="240" w:lineRule="exact"/>
              <w:ind w:firstLine="360"/>
              <w:jc w:val="center"/>
              <w:rPr>
                <w:rFonts w:eastAsia="仿宋_GB2312"/>
                <w:sz w:val="18"/>
                <w:szCs w:val="18"/>
              </w:rPr>
            </w:pPr>
            <w:r>
              <w:rPr>
                <w:rFonts w:eastAsia="仿宋_GB2312" w:hint="eastAsia"/>
                <w:sz w:val="18"/>
                <w:szCs w:val="18"/>
              </w:rPr>
              <w:t>15774</w:t>
            </w:r>
          </w:p>
        </w:tc>
        <w:tc>
          <w:tcPr>
            <w:tcW w:w="1146" w:type="dxa"/>
            <w:tcBorders>
              <w:top w:val="nil"/>
              <w:left w:val="nil"/>
              <w:bottom w:val="single" w:sz="4" w:space="0" w:color="auto"/>
              <w:right w:val="single" w:sz="4" w:space="0" w:color="auto"/>
            </w:tcBorders>
            <w:vAlign w:val="center"/>
          </w:tcPr>
          <w:p w:rsidR="00AA656C" w:rsidRDefault="00EB5E57">
            <w:pPr>
              <w:spacing w:line="240" w:lineRule="exact"/>
              <w:ind w:firstLine="360"/>
              <w:jc w:val="center"/>
              <w:rPr>
                <w:rFonts w:eastAsia="仿宋_GB2312"/>
                <w:sz w:val="18"/>
                <w:szCs w:val="18"/>
              </w:rPr>
            </w:pPr>
            <w:r>
              <w:rPr>
                <w:rFonts w:eastAsia="仿宋_GB2312" w:hint="eastAsia"/>
                <w:sz w:val="18"/>
                <w:szCs w:val="18"/>
              </w:rPr>
              <w:t>15774</w:t>
            </w:r>
          </w:p>
        </w:tc>
        <w:tc>
          <w:tcPr>
            <w:tcW w:w="636" w:type="dxa"/>
            <w:tcBorders>
              <w:top w:val="nil"/>
              <w:left w:val="nil"/>
              <w:bottom w:val="single" w:sz="4" w:space="0" w:color="auto"/>
              <w:right w:val="single" w:sz="4" w:space="0" w:color="auto"/>
            </w:tcBorders>
            <w:vAlign w:val="center"/>
          </w:tcPr>
          <w:p w:rsidR="00AA656C" w:rsidRDefault="00000000">
            <w:pPr>
              <w:spacing w:line="240" w:lineRule="exact"/>
              <w:jc w:val="center"/>
              <w:rPr>
                <w:rFonts w:eastAsia="仿宋_GB2312"/>
                <w:sz w:val="18"/>
                <w:szCs w:val="18"/>
              </w:rPr>
            </w:pPr>
            <w:r>
              <w:rPr>
                <w:rFonts w:eastAsia="仿宋_GB2312"/>
                <w:sz w:val="18"/>
                <w:szCs w:val="18"/>
              </w:rPr>
              <w:t>10</w:t>
            </w:r>
          </w:p>
        </w:tc>
        <w:tc>
          <w:tcPr>
            <w:tcW w:w="890" w:type="dxa"/>
            <w:tcBorders>
              <w:top w:val="nil"/>
              <w:left w:val="nil"/>
              <w:bottom w:val="single" w:sz="4" w:space="0" w:color="auto"/>
              <w:right w:val="single" w:sz="4" w:space="0" w:color="auto"/>
            </w:tcBorders>
            <w:vAlign w:val="center"/>
          </w:tcPr>
          <w:p w:rsidR="00AA656C" w:rsidRDefault="00CD0197" w:rsidP="00EF3C71">
            <w:pPr>
              <w:spacing w:line="240" w:lineRule="exact"/>
              <w:rPr>
                <w:rFonts w:eastAsia="仿宋_GB2312"/>
                <w:sz w:val="18"/>
                <w:szCs w:val="18"/>
              </w:rPr>
            </w:pPr>
            <w:r>
              <w:rPr>
                <w:rFonts w:eastAsia="仿宋_GB2312" w:hint="eastAsia"/>
                <w:sz w:val="18"/>
                <w:szCs w:val="18"/>
              </w:rPr>
              <w:t>100</w:t>
            </w:r>
            <w:r w:rsidR="00EF3C71">
              <w:rPr>
                <w:rFonts w:eastAsia="仿宋_GB2312" w:hint="eastAsia"/>
                <w:sz w:val="18"/>
                <w:szCs w:val="18"/>
              </w:rPr>
              <w:t>%</w:t>
            </w:r>
          </w:p>
        </w:tc>
        <w:tc>
          <w:tcPr>
            <w:tcW w:w="1223" w:type="dxa"/>
            <w:tcBorders>
              <w:top w:val="nil"/>
              <w:left w:val="nil"/>
              <w:bottom w:val="single" w:sz="4" w:space="0" w:color="auto"/>
              <w:right w:val="single" w:sz="4" w:space="0" w:color="auto"/>
            </w:tcBorders>
            <w:vAlign w:val="center"/>
          </w:tcPr>
          <w:p w:rsidR="00AA656C" w:rsidRDefault="00CD0197">
            <w:pPr>
              <w:spacing w:line="240" w:lineRule="exact"/>
              <w:ind w:firstLine="360"/>
              <w:jc w:val="center"/>
              <w:rPr>
                <w:rFonts w:eastAsia="仿宋_GB2312"/>
                <w:sz w:val="18"/>
                <w:szCs w:val="18"/>
              </w:rPr>
            </w:pPr>
            <w:r>
              <w:rPr>
                <w:rFonts w:eastAsia="仿宋_GB2312" w:hint="eastAsia"/>
                <w:sz w:val="18"/>
                <w:szCs w:val="18"/>
              </w:rPr>
              <w:t>10</w:t>
            </w:r>
          </w:p>
        </w:tc>
      </w:tr>
      <w:tr w:rsidR="00AA656C">
        <w:trPr>
          <w:trHeight w:val="254"/>
          <w:jc w:val="center"/>
        </w:trPr>
        <w:tc>
          <w:tcPr>
            <w:tcW w:w="969" w:type="dxa"/>
            <w:vMerge/>
            <w:tcBorders>
              <w:left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sz="4" w:space="0" w:color="auto"/>
              <w:right w:val="single" w:sz="4" w:space="0" w:color="auto"/>
            </w:tcBorders>
            <w:vAlign w:val="center"/>
          </w:tcPr>
          <w:p w:rsidR="00AA656C" w:rsidRDefault="00000000">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r w:rsidR="001930DC">
              <w:rPr>
                <w:rFonts w:eastAsia="仿宋_GB2312" w:hint="eastAsia"/>
                <w:sz w:val="18"/>
                <w:szCs w:val="18"/>
              </w:rPr>
              <w:t>1</w:t>
            </w:r>
            <w:r w:rsidR="00EB5E57">
              <w:rPr>
                <w:rFonts w:eastAsia="仿宋_GB2312" w:hint="eastAsia"/>
                <w:sz w:val="18"/>
                <w:szCs w:val="18"/>
              </w:rPr>
              <w:t>5774</w:t>
            </w:r>
          </w:p>
        </w:tc>
        <w:tc>
          <w:tcPr>
            <w:tcW w:w="3895" w:type="dxa"/>
            <w:gridSpan w:val="4"/>
            <w:tcBorders>
              <w:top w:val="nil"/>
              <w:left w:val="nil"/>
              <w:bottom w:val="single" w:sz="4" w:space="0" w:color="auto"/>
              <w:right w:val="single" w:sz="4" w:space="0" w:color="auto"/>
            </w:tcBorders>
            <w:vAlign w:val="center"/>
          </w:tcPr>
          <w:p w:rsidR="00AA656C" w:rsidRDefault="00000000">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r w:rsidR="001930DC">
              <w:rPr>
                <w:rFonts w:eastAsia="仿宋_GB2312" w:hint="eastAsia"/>
                <w:sz w:val="18"/>
                <w:szCs w:val="18"/>
              </w:rPr>
              <w:t>1</w:t>
            </w:r>
            <w:r w:rsidR="00EB5E57">
              <w:rPr>
                <w:rFonts w:eastAsia="仿宋_GB2312" w:hint="eastAsia"/>
                <w:sz w:val="18"/>
                <w:szCs w:val="18"/>
              </w:rPr>
              <w:t>5774</w:t>
            </w:r>
          </w:p>
        </w:tc>
      </w:tr>
      <w:tr w:rsidR="00AA656C">
        <w:trPr>
          <w:trHeight w:val="254"/>
          <w:jc w:val="center"/>
        </w:trPr>
        <w:tc>
          <w:tcPr>
            <w:tcW w:w="969" w:type="dxa"/>
            <w:vMerge/>
            <w:tcBorders>
              <w:left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sz="4" w:space="0" w:color="auto"/>
              <w:right w:val="single" w:sz="4" w:space="0" w:color="auto"/>
            </w:tcBorders>
            <w:vAlign w:val="center"/>
          </w:tcPr>
          <w:p w:rsidR="00AA656C" w:rsidRDefault="00000000">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其中：</w:t>
            </w:r>
            <w:r>
              <w:rPr>
                <w:rFonts w:eastAsia="仿宋_GB2312"/>
                <w:color w:val="000000"/>
                <w:kern w:val="0"/>
                <w:sz w:val="18"/>
                <w:szCs w:val="18"/>
              </w:rPr>
              <w:t xml:space="preserve">  </w:t>
            </w:r>
            <w:r>
              <w:rPr>
                <w:rFonts w:eastAsia="仿宋_GB2312"/>
                <w:color w:val="000000"/>
                <w:kern w:val="0"/>
                <w:sz w:val="18"/>
                <w:szCs w:val="18"/>
              </w:rPr>
              <w:t>一般公共预算：</w:t>
            </w:r>
            <w:r w:rsidR="001930DC">
              <w:rPr>
                <w:rFonts w:eastAsia="仿宋_GB2312" w:hint="eastAsia"/>
                <w:color w:val="000000"/>
                <w:kern w:val="0"/>
                <w:sz w:val="18"/>
                <w:szCs w:val="18"/>
              </w:rPr>
              <w:t>13</w:t>
            </w:r>
            <w:r w:rsidR="00EB5E57">
              <w:rPr>
                <w:rFonts w:eastAsia="仿宋_GB2312" w:hint="eastAsia"/>
                <w:color w:val="000000"/>
                <w:kern w:val="0"/>
                <w:sz w:val="18"/>
                <w:szCs w:val="18"/>
              </w:rPr>
              <w:t>75</w:t>
            </w:r>
            <w:r w:rsidR="001930DC">
              <w:rPr>
                <w:rFonts w:eastAsia="仿宋_GB2312" w:hint="eastAsia"/>
                <w:color w:val="000000"/>
                <w:kern w:val="0"/>
                <w:sz w:val="18"/>
                <w:szCs w:val="18"/>
              </w:rPr>
              <w:t>9</w:t>
            </w:r>
          </w:p>
        </w:tc>
        <w:tc>
          <w:tcPr>
            <w:tcW w:w="3895" w:type="dxa"/>
            <w:gridSpan w:val="4"/>
            <w:tcBorders>
              <w:top w:val="nil"/>
              <w:left w:val="nil"/>
              <w:bottom w:val="single" w:sz="4" w:space="0" w:color="auto"/>
              <w:right w:val="single" w:sz="4" w:space="0" w:color="auto"/>
            </w:tcBorders>
            <w:vAlign w:val="center"/>
          </w:tcPr>
          <w:p w:rsidR="00AA656C" w:rsidRDefault="00000000">
            <w:pPr>
              <w:spacing w:line="240" w:lineRule="exact"/>
              <w:ind w:firstLine="360"/>
              <w:jc w:val="left"/>
              <w:rPr>
                <w:rFonts w:eastAsia="仿宋_GB2312"/>
                <w:color w:val="000000"/>
                <w:kern w:val="0"/>
                <w:sz w:val="18"/>
                <w:szCs w:val="18"/>
              </w:rPr>
            </w:pPr>
            <w:r>
              <w:rPr>
                <w:rFonts w:eastAsia="仿宋_GB2312"/>
                <w:color w:val="000000"/>
                <w:kern w:val="0"/>
                <w:sz w:val="18"/>
                <w:szCs w:val="18"/>
              </w:rPr>
              <w:t>其中：基本支出：</w:t>
            </w:r>
            <w:r w:rsidR="00EB5E57">
              <w:rPr>
                <w:rFonts w:eastAsia="仿宋_GB2312" w:hint="eastAsia"/>
                <w:color w:val="000000"/>
                <w:kern w:val="0"/>
                <w:sz w:val="18"/>
                <w:szCs w:val="18"/>
              </w:rPr>
              <w:t>15411</w:t>
            </w:r>
          </w:p>
        </w:tc>
      </w:tr>
      <w:tr w:rsidR="00AA656C">
        <w:trPr>
          <w:trHeight w:val="254"/>
          <w:jc w:val="center"/>
        </w:trPr>
        <w:tc>
          <w:tcPr>
            <w:tcW w:w="969" w:type="dxa"/>
            <w:vMerge/>
            <w:tcBorders>
              <w:left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sz="4" w:space="0" w:color="auto"/>
              <w:right w:val="single" w:sz="4" w:space="0" w:color="auto"/>
            </w:tcBorders>
            <w:vAlign w:val="center"/>
          </w:tcPr>
          <w:p w:rsidR="00AA656C" w:rsidRDefault="00000000">
            <w:pPr>
              <w:spacing w:line="240" w:lineRule="exact"/>
              <w:ind w:firstLineChars="400" w:firstLine="720"/>
              <w:jc w:val="left"/>
              <w:rPr>
                <w:rFonts w:eastAsia="仿宋_GB2312"/>
                <w:color w:val="000000"/>
                <w:kern w:val="0"/>
                <w:sz w:val="18"/>
                <w:szCs w:val="18"/>
              </w:rPr>
            </w:pPr>
            <w:r>
              <w:rPr>
                <w:rFonts w:eastAsia="仿宋_GB2312"/>
                <w:color w:val="000000"/>
                <w:kern w:val="0"/>
                <w:sz w:val="18"/>
                <w:szCs w:val="18"/>
              </w:rPr>
              <w:t>政府性基金拨款：</w:t>
            </w:r>
          </w:p>
        </w:tc>
        <w:tc>
          <w:tcPr>
            <w:tcW w:w="3895" w:type="dxa"/>
            <w:gridSpan w:val="4"/>
            <w:tcBorders>
              <w:top w:val="nil"/>
              <w:left w:val="nil"/>
              <w:bottom w:val="single" w:sz="4" w:space="0" w:color="auto"/>
              <w:right w:val="single" w:sz="4" w:space="0" w:color="auto"/>
            </w:tcBorders>
            <w:vAlign w:val="center"/>
          </w:tcPr>
          <w:p w:rsidR="00AA656C" w:rsidRDefault="00EF3C71" w:rsidP="00EF3C71">
            <w:pPr>
              <w:spacing w:line="240" w:lineRule="exact"/>
              <w:ind w:firstLineChars="500" w:firstLine="900"/>
              <w:jc w:val="left"/>
              <w:rPr>
                <w:rFonts w:eastAsia="仿宋_GB2312"/>
                <w:color w:val="000000"/>
                <w:kern w:val="0"/>
                <w:sz w:val="18"/>
                <w:szCs w:val="18"/>
              </w:rPr>
            </w:pPr>
            <w:r>
              <w:rPr>
                <w:rFonts w:eastAsia="仿宋_GB2312" w:hint="eastAsia"/>
                <w:color w:val="000000"/>
                <w:kern w:val="0"/>
                <w:sz w:val="18"/>
                <w:szCs w:val="18"/>
              </w:rPr>
              <w:t>项目支出</w:t>
            </w:r>
            <w:r>
              <w:rPr>
                <w:rFonts w:eastAsia="仿宋_GB2312"/>
                <w:color w:val="000000"/>
                <w:kern w:val="0"/>
                <w:sz w:val="18"/>
                <w:szCs w:val="18"/>
              </w:rPr>
              <w:t>：</w:t>
            </w:r>
            <w:r w:rsidR="00EB5E57">
              <w:rPr>
                <w:rFonts w:eastAsia="仿宋_GB2312" w:hint="eastAsia"/>
                <w:color w:val="000000"/>
                <w:kern w:val="0"/>
                <w:sz w:val="18"/>
                <w:szCs w:val="18"/>
              </w:rPr>
              <w:t>363</w:t>
            </w:r>
          </w:p>
        </w:tc>
      </w:tr>
      <w:tr w:rsidR="00AA656C">
        <w:trPr>
          <w:trHeight w:val="254"/>
          <w:jc w:val="center"/>
        </w:trPr>
        <w:tc>
          <w:tcPr>
            <w:tcW w:w="969" w:type="dxa"/>
            <w:vMerge/>
            <w:tcBorders>
              <w:left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sz="4" w:space="0" w:color="auto"/>
              <w:right w:val="single" w:sz="4" w:space="0" w:color="auto"/>
            </w:tcBorders>
            <w:vAlign w:val="center"/>
          </w:tcPr>
          <w:p w:rsidR="00AA656C" w:rsidRDefault="00000000">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895" w:type="dxa"/>
            <w:gridSpan w:val="4"/>
            <w:tcBorders>
              <w:top w:val="nil"/>
              <w:left w:val="nil"/>
              <w:bottom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r>
      <w:tr w:rsidR="00AA656C">
        <w:trPr>
          <w:trHeight w:val="254"/>
          <w:jc w:val="center"/>
        </w:trPr>
        <w:tc>
          <w:tcPr>
            <w:tcW w:w="969" w:type="dxa"/>
            <w:vMerge/>
            <w:tcBorders>
              <w:left w:val="single" w:sz="4" w:space="0" w:color="auto"/>
              <w:bottom w:val="single" w:sz="4" w:space="0" w:color="000000"/>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sz="4" w:space="0" w:color="auto"/>
              <w:right w:val="single" w:sz="4" w:space="0" w:color="auto"/>
            </w:tcBorders>
            <w:vAlign w:val="center"/>
          </w:tcPr>
          <w:p w:rsidR="00AA656C" w:rsidRDefault="00000000">
            <w:pPr>
              <w:spacing w:line="240" w:lineRule="exact"/>
              <w:ind w:firstLineChars="700" w:firstLine="1260"/>
              <w:jc w:val="left"/>
              <w:rPr>
                <w:rFonts w:eastAsia="仿宋_GB2312"/>
                <w:color w:val="000000"/>
                <w:kern w:val="0"/>
                <w:sz w:val="18"/>
                <w:szCs w:val="18"/>
              </w:rPr>
            </w:pPr>
            <w:r>
              <w:rPr>
                <w:rFonts w:eastAsia="仿宋_GB2312"/>
                <w:color w:val="000000"/>
                <w:kern w:val="0"/>
                <w:sz w:val="18"/>
                <w:szCs w:val="18"/>
              </w:rPr>
              <w:t>其他资金：</w:t>
            </w:r>
            <w:r w:rsidR="00EB5E57">
              <w:rPr>
                <w:rFonts w:eastAsia="仿宋_GB2312" w:hint="eastAsia"/>
                <w:color w:val="000000"/>
                <w:kern w:val="0"/>
                <w:sz w:val="18"/>
                <w:szCs w:val="18"/>
              </w:rPr>
              <w:t>2015</w:t>
            </w:r>
          </w:p>
        </w:tc>
        <w:tc>
          <w:tcPr>
            <w:tcW w:w="3895" w:type="dxa"/>
            <w:gridSpan w:val="4"/>
            <w:tcBorders>
              <w:top w:val="nil"/>
              <w:left w:val="nil"/>
              <w:bottom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r>
      <w:tr w:rsidR="00AA656C">
        <w:trPr>
          <w:trHeight w:val="254"/>
          <w:jc w:val="center"/>
        </w:trPr>
        <w:tc>
          <w:tcPr>
            <w:tcW w:w="969" w:type="dxa"/>
            <w:vMerge w:val="restart"/>
            <w:tcBorders>
              <w:top w:val="nil"/>
              <w:left w:val="single" w:sz="4" w:space="0" w:color="auto"/>
              <w:bottom w:val="single" w:sz="4" w:space="0" w:color="000000"/>
              <w:right w:val="single" w:sz="4" w:space="0" w:color="auto"/>
            </w:tcBorders>
            <w:vAlign w:val="center"/>
          </w:tcPr>
          <w:p w:rsidR="00AA656C" w:rsidRDefault="00000000">
            <w:pPr>
              <w:spacing w:line="240" w:lineRule="exact"/>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sz="4" w:space="0" w:color="auto"/>
              <w:left w:val="nil"/>
              <w:bottom w:val="single" w:sz="4" w:space="0" w:color="auto"/>
              <w:right w:val="single" w:sz="4" w:space="0" w:color="000000"/>
            </w:tcBorders>
            <w:vAlign w:val="center"/>
          </w:tcPr>
          <w:p w:rsidR="00AA656C" w:rsidRDefault="00000000">
            <w:pPr>
              <w:spacing w:line="240" w:lineRule="exact"/>
              <w:ind w:firstLineChars="600" w:firstLine="108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sz="4" w:space="0" w:color="auto"/>
              <w:left w:val="nil"/>
              <w:bottom w:val="single" w:sz="4" w:space="0" w:color="auto"/>
              <w:right w:val="single" w:sz="4" w:space="0" w:color="auto"/>
            </w:tcBorders>
            <w:vAlign w:val="center"/>
          </w:tcPr>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 xml:space="preserve">实际完成情况　</w:t>
            </w:r>
          </w:p>
        </w:tc>
      </w:tr>
      <w:tr w:rsidR="00AA656C">
        <w:trPr>
          <w:trHeight w:val="254"/>
          <w:jc w:val="center"/>
        </w:trPr>
        <w:tc>
          <w:tcPr>
            <w:tcW w:w="969" w:type="dxa"/>
            <w:vMerge/>
            <w:tcBorders>
              <w:top w:val="nil"/>
              <w:left w:val="single" w:sz="4" w:space="0" w:color="auto"/>
              <w:bottom w:val="single" w:sz="4" w:space="0" w:color="000000"/>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single" w:sz="4" w:space="0" w:color="auto"/>
              <w:left w:val="nil"/>
              <w:bottom w:val="single" w:sz="4" w:space="0" w:color="auto"/>
              <w:right w:val="single" w:sz="4" w:space="0" w:color="000000"/>
            </w:tcBorders>
            <w:vAlign w:val="center"/>
          </w:tcPr>
          <w:p w:rsidR="007539B3" w:rsidRPr="007539B3" w:rsidRDefault="007539B3" w:rsidP="007539B3">
            <w:pPr>
              <w:widowControl/>
              <w:jc w:val="left"/>
              <w:rPr>
                <w:rFonts w:ascii="华文仿宋" w:eastAsia="华文仿宋" w:hAnsi="华文仿宋" w:cs="楷体" w:hint="eastAsia"/>
                <w:sz w:val="18"/>
                <w:szCs w:val="18"/>
              </w:rPr>
            </w:pPr>
            <w:r w:rsidRPr="007539B3">
              <w:rPr>
                <w:rFonts w:ascii="华文仿宋" w:eastAsia="华文仿宋" w:hAnsi="华文仿宋" w:cs="楷体" w:hint="eastAsia"/>
                <w:sz w:val="18"/>
                <w:szCs w:val="18"/>
              </w:rPr>
              <w:t>1、在各级部门领导下，承担中小学教育</w:t>
            </w:r>
            <w:r>
              <w:rPr>
                <w:rFonts w:ascii="华文仿宋" w:eastAsia="华文仿宋" w:hAnsi="华文仿宋" w:cs="楷体" w:hint="eastAsia"/>
                <w:sz w:val="18"/>
                <w:szCs w:val="18"/>
              </w:rPr>
              <w:t>教学</w:t>
            </w:r>
            <w:r w:rsidRPr="007539B3">
              <w:rPr>
                <w:rFonts w:ascii="华文仿宋" w:eastAsia="华文仿宋" w:hAnsi="华文仿宋" w:cs="楷体" w:hint="eastAsia"/>
                <w:sz w:val="18"/>
                <w:szCs w:val="18"/>
              </w:rPr>
              <w:t>、学前教育教学工作及教育行政管理事务,为中小学、幼儿园提供教育管理保障；</w:t>
            </w:r>
          </w:p>
          <w:p w:rsidR="007539B3" w:rsidRPr="007539B3" w:rsidRDefault="007539B3" w:rsidP="007539B3">
            <w:pPr>
              <w:widowControl/>
              <w:jc w:val="left"/>
              <w:rPr>
                <w:rFonts w:ascii="华文仿宋" w:eastAsia="华文仿宋" w:hAnsi="华文仿宋" w:cs="楷体" w:hint="eastAsia"/>
                <w:sz w:val="18"/>
                <w:szCs w:val="18"/>
              </w:rPr>
            </w:pPr>
            <w:r w:rsidRPr="007539B3">
              <w:rPr>
                <w:rFonts w:ascii="华文仿宋" w:eastAsia="华文仿宋" w:hAnsi="华文仿宋" w:cs="楷体" w:hint="eastAsia"/>
                <w:sz w:val="18"/>
                <w:szCs w:val="18"/>
              </w:rPr>
              <w:t>2、按时完成教育教学任务；</w:t>
            </w:r>
          </w:p>
          <w:p w:rsidR="007539B3" w:rsidRPr="007539B3" w:rsidRDefault="007539B3" w:rsidP="007539B3">
            <w:pPr>
              <w:widowControl/>
              <w:jc w:val="left"/>
              <w:rPr>
                <w:rFonts w:ascii="华文仿宋" w:eastAsia="华文仿宋" w:hAnsi="华文仿宋" w:cs="楷体" w:hint="eastAsia"/>
                <w:sz w:val="18"/>
                <w:szCs w:val="18"/>
              </w:rPr>
            </w:pPr>
            <w:r w:rsidRPr="007539B3">
              <w:rPr>
                <w:rFonts w:ascii="华文仿宋" w:eastAsia="华文仿宋" w:hAnsi="华文仿宋" w:cs="楷体" w:hint="eastAsia"/>
                <w:sz w:val="18"/>
                <w:szCs w:val="18"/>
              </w:rPr>
              <w:t>3、义务教育稳步、健康运行；</w:t>
            </w:r>
          </w:p>
          <w:p w:rsidR="00AA656C" w:rsidRPr="007539B3" w:rsidRDefault="007539B3" w:rsidP="007539B3">
            <w:pPr>
              <w:spacing w:line="240" w:lineRule="exact"/>
              <w:rPr>
                <w:rFonts w:eastAsia="仿宋_GB2312"/>
                <w:color w:val="000000"/>
                <w:kern w:val="0"/>
                <w:sz w:val="18"/>
                <w:szCs w:val="18"/>
              </w:rPr>
            </w:pPr>
            <w:r w:rsidRPr="007539B3">
              <w:rPr>
                <w:rFonts w:ascii="华文仿宋" w:eastAsia="华文仿宋" w:hAnsi="华文仿宋" w:cs="楷体" w:hint="eastAsia"/>
                <w:sz w:val="18"/>
                <w:szCs w:val="18"/>
              </w:rPr>
              <w:t>4、学校办学条件逐步改善，办学行为逐步规范</w:t>
            </w:r>
            <w:r w:rsidRPr="007539B3">
              <w:rPr>
                <w:rFonts w:eastAsia="仿宋_GB2312"/>
                <w:color w:val="000000"/>
                <w:kern w:val="0"/>
                <w:sz w:val="18"/>
                <w:szCs w:val="18"/>
              </w:rPr>
              <w:t xml:space="preserve">　</w:t>
            </w:r>
          </w:p>
        </w:tc>
        <w:tc>
          <w:tcPr>
            <w:tcW w:w="3895" w:type="dxa"/>
            <w:gridSpan w:val="4"/>
            <w:tcBorders>
              <w:top w:val="single" w:sz="4" w:space="0" w:color="auto"/>
              <w:left w:val="nil"/>
              <w:bottom w:val="single" w:sz="4" w:space="0" w:color="auto"/>
              <w:right w:val="single" w:sz="4" w:space="0" w:color="auto"/>
            </w:tcBorders>
            <w:vAlign w:val="center"/>
          </w:tcPr>
          <w:p w:rsidR="007539B3" w:rsidRPr="007539B3" w:rsidRDefault="00000000" w:rsidP="007539B3">
            <w:pPr>
              <w:widowControl/>
              <w:jc w:val="left"/>
              <w:rPr>
                <w:rFonts w:ascii="华文仿宋" w:eastAsia="华文仿宋" w:hAnsi="华文仿宋" w:cs="楷体" w:hint="eastAsia"/>
                <w:sz w:val="18"/>
                <w:szCs w:val="18"/>
              </w:rPr>
            </w:pPr>
            <w:r>
              <w:rPr>
                <w:rFonts w:eastAsia="仿宋_GB2312"/>
                <w:color w:val="000000"/>
                <w:kern w:val="0"/>
                <w:sz w:val="18"/>
                <w:szCs w:val="18"/>
              </w:rPr>
              <w:t xml:space="preserve">　</w:t>
            </w:r>
            <w:r w:rsidR="007539B3" w:rsidRPr="007539B3">
              <w:rPr>
                <w:rFonts w:ascii="华文仿宋" w:eastAsia="华文仿宋" w:hAnsi="华文仿宋" w:cs="楷体" w:hint="eastAsia"/>
                <w:sz w:val="18"/>
                <w:szCs w:val="18"/>
              </w:rPr>
              <w:t>1、在各级部门领导下，承担</w:t>
            </w:r>
            <w:r w:rsidR="007539B3">
              <w:rPr>
                <w:rFonts w:ascii="华文仿宋" w:eastAsia="华文仿宋" w:hAnsi="华文仿宋" w:cs="楷体" w:hint="eastAsia"/>
                <w:sz w:val="18"/>
                <w:szCs w:val="18"/>
              </w:rPr>
              <w:t>了</w:t>
            </w:r>
            <w:r w:rsidR="007539B3" w:rsidRPr="007539B3">
              <w:rPr>
                <w:rFonts w:ascii="华文仿宋" w:eastAsia="华文仿宋" w:hAnsi="华文仿宋" w:cs="楷体" w:hint="eastAsia"/>
                <w:sz w:val="18"/>
                <w:szCs w:val="18"/>
              </w:rPr>
              <w:t>中小学教育</w:t>
            </w:r>
            <w:r w:rsidR="007539B3">
              <w:rPr>
                <w:rFonts w:ascii="华文仿宋" w:eastAsia="华文仿宋" w:hAnsi="华文仿宋" w:cs="楷体" w:hint="eastAsia"/>
                <w:sz w:val="18"/>
                <w:szCs w:val="18"/>
              </w:rPr>
              <w:t>教学</w:t>
            </w:r>
            <w:r w:rsidR="007539B3" w:rsidRPr="007539B3">
              <w:rPr>
                <w:rFonts w:ascii="华文仿宋" w:eastAsia="华文仿宋" w:hAnsi="华文仿宋" w:cs="楷体" w:hint="eastAsia"/>
                <w:sz w:val="18"/>
                <w:szCs w:val="18"/>
              </w:rPr>
              <w:t>、学前教育教学工作及教育行政管理事务,为中小学、幼儿园提供</w:t>
            </w:r>
            <w:r w:rsidR="007539B3">
              <w:rPr>
                <w:rFonts w:ascii="华文仿宋" w:eastAsia="华文仿宋" w:hAnsi="华文仿宋" w:cs="楷体" w:hint="eastAsia"/>
                <w:sz w:val="18"/>
                <w:szCs w:val="18"/>
              </w:rPr>
              <w:t>了</w:t>
            </w:r>
            <w:r w:rsidR="007539B3" w:rsidRPr="007539B3">
              <w:rPr>
                <w:rFonts w:ascii="华文仿宋" w:eastAsia="华文仿宋" w:hAnsi="华文仿宋" w:cs="楷体" w:hint="eastAsia"/>
                <w:sz w:val="18"/>
                <w:szCs w:val="18"/>
              </w:rPr>
              <w:t>教育管理保障；</w:t>
            </w:r>
          </w:p>
          <w:p w:rsidR="007539B3" w:rsidRPr="007539B3" w:rsidRDefault="007539B3" w:rsidP="007539B3">
            <w:pPr>
              <w:widowControl/>
              <w:jc w:val="left"/>
              <w:rPr>
                <w:rFonts w:ascii="华文仿宋" w:eastAsia="华文仿宋" w:hAnsi="华文仿宋" w:cs="楷体" w:hint="eastAsia"/>
                <w:sz w:val="18"/>
                <w:szCs w:val="18"/>
              </w:rPr>
            </w:pPr>
            <w:r w:rsidRPr="007539B3">
              <w:rPr>
                <w:rFonts w:ascii="华文仿宋" w:eastAsia="华文仿宋" w:hAnsi="华文仿宋" w:cs="楷体" w:hint="eastAsia"/>
                <w:sz w:val="18"/>
                <w:szCs w:val="18"/>
              </w:rPr>
              <w:t>2、按时完成</w:t>
            </w:r>
            <w:r>
              <w:rPr>
                <w:rFonts w:ascii="华文仿宋" w:eastAsia="华文仿宋" w:hAnsi="华文仿宋" w:cs="楷体" w:hint="eastAsia"/>
                <w:sz w:val="18"/>
                <w:szCs w:val="18"/>
              </w:rPr>
              <w:t>了</w:t>
            </w:r>
            <w:r w:rsidRPr="007539B3">
              <w:rPr>
                <w:rFonts w:ascii="华文仿宋" w:eastAsia="华文仿宋" w:hAnsi="华文仿宋" w:cs="楷体" w:hint="eastAsia"/>
                <w:sz w:val="18"/>
                <w:szCs w:val="18"/>
              </w:rPr>
              <w:t>教育教学任务；</w:t>
            </w:r>
          </w:p>
          <w:p w:rsidR="007539B3" w:rsidRPr="007539B3" w:rsidRDefault="007539B3" w:rsidP="007539B3">
            <w:pPr>
              <w:widowControl/>
              <w:jc w:val="left"/>
              <w:rPr>
                <w:rFonts w:ascii="华文仿宋" w:eastAsia="华文仿宋" w:hAnsi="华文仿宋" w:cs="楷体" w:hint="eastAsia"/>
                <w:sz w:val="18"/>
                <w:szCs w:val="18"/>
              </w:rPr>
            </w:pPr>
            <w:r w:rsidRPr="007539B3">
              <w:rPr>
                <w:rFonts w:ascii="华文仿宋" w:eastAsia="华文仿宋" w:hAnsi="华文仿宋" w:cs="楷体" w:hint="eastAsia"/>
                <w:sz w:val="18"/>
                <w:szCs w:val="18"/>
              </w:rPr>
              <w:t>3、义务</w:t>
            </w:r>
            <w:r>
              <w:rPr>
                <w:rFonts w:ascii="华文仿宋" w:eastAsia="华文仿宋" w:hAnsi="华文仿宋" w:cs="楷体" w:hint="eastAsia"/>
                <w:sz w:val="18"/>
                <w:szCs w:val="18"/>
              </w:rPr>
              <w:t>正</w:t>
            </w:r>
            <w:r w:rsidRPr="007539B3">
              <w:rPr>
                <w:rFonts w:ascii="华文仿宋" w:eastAsia="华文仿宋" w:hAnsi="华文仿宋" w:cs="楷体" w:hint="eastAsia"/>
                <w:sz w:val="18"/>
                <w:szCs w:val="18"/>
              </w:rPr>
              <w:t>教育稳步、健康运行；</w:t>
            </w:r>
          </w:p>
          <w:p w:rsidR="00AA656C" w:rsidRDefault="007539B3" w:rsidP="007539B3">
            <w:pPr>
              <w:spacing w:line="240" w:lineRule="exact"/>
              <w:jc w:val="left"/>
              <w:rPr>
                <w:rFonts w:eastAsia="仿宋_GB2312"/>
                <w:color w:val="000000"/>
                <w:kern w:val="0"/>
                <w:sz w:val="18"/>
                <w:szCs w:val="18"/>
              </w:rPr>
            </w:pPr>
            <w:r w:rsidRPr="007539B3">
              <w:rPr>
                <w:rFonts w:ascii="华文仿宋" w:eastAsia="华文仿宋" w:hAnsi="华文仿宋" w:cs="楷体" w:hint="eastAsia"/>
                <w:sz w:val="18"/>
                <w:szCs w:val="18"/>
              </w:rPr>
              <w:t>4、学校办学条件逐步改善，办学行为逐步规范</w:t>
            </w:r>
            <w:r w:rsidRPr="007539B3">
              <w:rPr>
                <w:rFonts w:eastAsia="仿宋_GB2312"/>
                <w:color w:val="000000"/>
                <w:kern w:val="0"/>
                <w:sz w:val="18"/>
                <w:szCs w:val="18"/>
              </w:rPr>
              <w:t xml:space="preserve">　</w:t>
            </w:r>
          </w:p>
        </w:tc>
      </w:tr>
      <w:tr w:rsidR="00AA656C">
        <w:trPr>
          <w:trHeight w:val="498"/>
          <w:jc w:val="center"/>
        </w:trPr>
        <w:tc>
          <w:tcPr>
            <w:tcW w:w="969" w:type="dxa"/>
            <w:vMerge w:val="restart"/>
            <w:tcBorders>
              <w:top w:val="nil"/>
              <w:left w:val="single" w:sz="4" w:space="0" w:color="auto"/>
              <w:right w:val="single" w:sz="4" w:space="0" w:color="auto"/>
            </w:tcBorders>
            <w:vAlign w:val="center"/>
          </w:tcPr>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sz="4" w:space="0" w:color="auto"/>
              <w:right w:val="single" w:sz="4" w:space="0" w:color="auto"/>
            </w:tcBorders>
            <w:vAlign w:val="center"/>
          </w:tcPr>
          <w:p w:rsidR="00AA656C" w:rsidRDefault="00000000">
            <w:pPr>
              <w:spacing w:line="240" w:lineRule="exact"/>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sz="4" w:space="0" w:color="auto"/>
              <w:right w:val="single" w:sz="4" w:space="0" w:color="auto"/>
            </w:tcBorders>
            <w:tcMar>
              <w:top w:w="0" w:type="dxa"/>
              <w:left w:w="0" w:type="dxa"/>
              <w:bottom w:w="0" w:type="dxa"/>
              <w:right w:w="0" w:type="dxa"/>
            </w:tcMar>
            <w:vAlign w:val="center"/>
          </w:tcPr>
          <w:p w:rsidR="00AA656C" w:rsidRDefault="00000000">
            <w:pPr>
              <w:spacing w:line="240" w:lineRule="exact"/>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sz="4" w:space="0" w:color="auto"/>
              <w:right w:val="single" w:sz="4" w:space="0" w:color="auto"/>
            </w:tcBorders>
            <w:vAlign w:val="center"/>
          </w:tcPr>
          <w:p w:rsidR="00AA656C" w:rsidRDefault="00000000">
            <w:pPr>
              <w:spacing w:line="240" w:lineRule="exact"/>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sz="4" w:space="0" w:color="auto"/>
              <w:right w:val="single" w:sz="4" w:space="0" w:color="auto"/>
            </w:tcBorders>
            <w:vAlign w:val="center"/>
          </w:tcPr>
          <w:p w:rsidR="00AA656C" w:rsidRDefault="00000000">
            <w:pPr>
              <w:spacing w:line="240" w:lineRule="exact"/>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nil"/>
              <w:left w:val="nil"/>
              <w:bottom w:val="single" w:sz="4" w:space="0" w:color="auto"/>
              <w:right w:val="single" w:sz="4" w:space="0" w:color="auto"/>
            </w:tcBorders>
            <w:vAlign w:val="center"/>
          </w:tcPr>
          <w:p w:rsidR="00AA656C" w:rsidRDefault="00000000">
            <w:pPr>
              <w:spacing w:line="240" w:lineRule="exact"/>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sz="4" w:space="0" w:color="auto"/>
              <w:right w:val="single" w:sz="4" w:space="0" w:color="auto"/>
            </w:tcBorders>
            <w:vAlign w:val="center"/>
          </w:tcPr>
          <w:p w:rsidR="00AA656C" w:rsidRDefault="00000000">
            <w:pPr>
              <w:spacing w:line="240" w:lineRule="exact"/>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sz="4" w:space="0" w:color="auto"/>
              <w:right w:val="single" w:sz="4" w:space="0" w:color="auto"/>
            </w:tcBorders>
            <w:vAlign w:val="center"/>
          </w:tcPr>
          <w:p w:rsidR="00AA656C" w:rsidRDefault="00000000">
            <w:pPr>
              <w:spacing w:line="240" w:lineRule="exact"/>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sz="4" w:space="0" w:color="auto"/>
              <w:right w:val="single" w:sz="4" w:space="0" w:color="auto"/>
            </w:tcBorders>
            <w:vAlign w:val="center"/>
          </w:tcPr>
          <w:p w:rsidR="00AA656C" w:rsidRDefault="00000000">
            <w:pPr>
              <w:spacing w:line="240" w:lineRule="exact"/>
              <w:rPr>
                <w:rFonts w:eastAsia="仿宋_GB2312"/>
                <w:color w:val="000000"/>
                <w:kern w:val="0"/>
                <w:sz w:val="18"/>
                <w:szCs w:val="18"/>
              </w:rPr>
            </w:pPr>
            <w:r>
              <w:rPr>
                <w:rFonts w:eastAsia="仿宋_GB2312"/>
                <w:color w:val="000000"/>
                <w:kern w:val="0"/>
                <w:sz w:val="18"/>
                <w:szCs w:val="18"/>
              </w:rPr>
              <w:t>偏差原因分析及改进措施</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sz="4" w:space="0" w:color="auto"/>
            </w:tcBorders>
            <w:vAlign w:val="center"/>
          </w:tcPr>
          <w:p w:rsidR="00CE5F88" w:rsidRDefault="00CE5F88" w:rsidP="00CE5F88">
            <w:pPr>
              <w:spacing w:line="240" w:lineRule="exact"/>
              <w:rPr>
                <w:rFonts w:eastAsia="仿宋_GB2312"/>
                <w:color w:val="000000"/>
                <w:kern w:val="0"/>
                <w:sz w:val="18"/>
                <w:szCs w:val="18"/>
              </w:rPr>
            </w:pPr>
            <w:r>
              <w:rPr>
                <w:rFonts w:eastAsia="仿宋_GB2312"/>
                <w:color w:val="000000"/>
                <w:kern w:val="0"/>
                <w:sz w:val="18"/>
                <w:szCs w:val="18"/>
              </w:rPr>
              <w:t>产出指标</w:t>
            </w:r>
          </w:p>
          <w:p w:rsidR="00CE5F88" w:rsidRDefault="00CE5F88" w:rsidP="00CE5F88">
            <w:pPr>
              <w:spacing w:line="240" w:lineRule="exact"/>
              <w:rPr>
                <w:rFonts w:eastAsia="仿宋_GB2312"/>
                <w:color w:val="000000"/>
                <w:kern w:val="0"/>
                <w:sz w:val="18"/>
                <w:szCs w:val="18"/>
              </w:rPr>
            </w:pPr>
            <w:r>
              <w:rPr>
                <w:rFonts w:eastAsia="仿宋_GB2312"/>
                <w:color w:val="000000"/>
                <w:kern w:val="0"/>
                <w:sz w:val="18"/>
                <w:szCs w:val="18"/>
              </w:rPr>
              <w:t>(50</w:t>
            </w:r>
            <w:r>
              <w:rPr>
                <w:rFonts w:eastAsia="仿宋_GB2312"/>
                <w:color w:val="000000"/>
                <w:kern w:val="0"/>
                <w:sz w:val="18"/>
                <w:szCs w:val="18"/>
              </w:rPr>
              <w:t>分</w:t>
            </w:r>
            <w:r>
              <w:rPr>
                <w:rFonts w:eastAsia="仿宋_GB2312"/>
                <w:color w:val="000000"/>
                <w:kern w:val="0"/>
                <w:sz w:val="18"/>
                <w:szCs w:val="18"/>
              </w:rPr>
              <w:t>)</w:t>
            </w: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CE5F88">
            <w:pPr>
              <w:spacing w:line="240" w:lineRule="exact"/>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CE5F88">
            <w:pPr>
              <w:widowControl/>
              <w:jc w:val="center"/>
              <w:rPr>
                <w:rFonts w:ascii="华文仿宋" w:eastAsia="华文仿宋" w:hAnsi="华文仿宋" w:hint="eastAsia"/>
                <w:color w:val="000000"/>
                <w:sz w:val="18"/>
                <w:szCs w:val="18"/>
              </w:rPr>
            </w:pPr>
            <w:r w:rsidRPr="007539B3">
              <w:rPr>
                <w:rFonts w:ascii="华文仿宋" w:eastAsia="华文仿宋" w:hAnsi="华文仿宋" w:hint="eastAsia"/>
                <w:color w:val="000000"/>
                <w:sz w:val="18"/>
                <w:szCs w:val="18"/>
              </w:rPr>
              <w:t>教育教学活动开展次数</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&gt;=5</w:t>
            </w:r>
            <w:r w:rsidRPr="007539B3">
              <w:rPr>
                <w:rFonts w:ascii="华文仿宋" w:eastAsia="华文仿宋" w:hAnsi="华文仿宋"/>
                <w:color w:val="00000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CE5F88">
            <w:pPr>
              <w:widowControl/>
              <w:jc w:val="center"/>
              <w:rPr>
                <w:rFonts w:ascii="华文仿宋" w:eastAsia="华文仿宋" w:hAnsi="华文仿宋" w:hint="eastAsia"/>
                <w:color w:val="000000"/>
                <w:sz w:val="18"/>
                <w:szCs w:val="18"/>
              </w:rPr>
            </w:pPr>
            <w:r w:rsidRPr="007539B3">
              <w:rPr>
                <w:rFonts w:ascii="华文仿宋" w:eastAsia="华文仿宋" w:hAnsi="华文仿宋" w:hint="eastAsia"/>
                <w:color w:val="000000"/>
                <w:sz w:val="18"/>
                <w:szCs w:val="18"/>
              </w:rPr>
              <w:t>师生竞赛获奖同比增长</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&gt;=0</w:t>
            </w:r>
            <w:r w:rsidRPr="007539B3">
              <w:rPr>
                <w:rFonts w:ascii="华文仿宋" w:eastAsia="华文仿宋" w:hAnsi="华文仿宋"/>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0</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198"/>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CE5F88">
            <w:pPr>
              <w:spacing w:line="240" w:lineRule="exact"/>
              <w:ind w:firstLine="360"/>
              <w:jc w:val="left"/>
              <w:rPr>
                <w:rFonts w:eastAsia="仿宋_GB2312"/>
                <w:color w:val="000000"/>
                <w:kern w:val="0"/>
                <w:sz w:val="18"/>
                <w:szCs w:val="18"/>
              </w:rPr>
            </w:pPr>
            <w:r w:rsidRPr="007539B3">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spacing w:line="240" w:lineRule="exact"/>
              <w:ind w:firstLine="360"/>
              <w:jc w:val="left"/>
              <w:rPr>
                <w:rFonts w:eastAsia="仿宋_GB2312"/>
                <w:color w:val="000000"/>
                <w:kern w:val="0"/>
                <w:sz w:val="18"/>
                <w:szCs w:val="18"/>
              </w:rPr>
            </w:pPr>
            <w:r w:rsidRPr="007539B3">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CE5F88">
            <w:pPr>
              <w:spacing w:line="240" w:lineRule="exact"/>
              <w:jc w:val="center"/>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CE5F88">
            <w:pPr>
              <w:widowControl/>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安全责任事故</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0</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0</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CE5F88">
            <w:pPr>
              <w:widowControl/>
              <w:jc w:val="center"/>
              <w:rPr>
                <w:rFonts w:ascii="华文仿宋" w:eastAsia="华文仿宋" w:hAnsi="华文仿宋" w:hint="eastAsia"/>
                <w:color w:val="000000"/>
                <w:sz w:val="18"/>
                <w:szCs w:val="18"/>
              </w:rPr>
            </w:pPr>
            <w:r w:rsidRPr="007539B3">
              <w:rPr>
                <w:rFonts w:ascii="华文仿宋" w:eastAsia="华文仿宋" w:hAnsi="华文仿宋" w:hint="eastAsia"/>
                <w:color w:val="000000"/>
                <w:sz w:val="18"/>
                <w:szCs w:val="18"/>
              </w:rPr>
              <w:t>建立完善的财务管理制度</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完善</w:t>
            </w:r>
          </w:p>
        </w:tc>
        <w:tc>
          <w:tcPr>
            <w:tcW w:w="1146" w:type="dxa"/>
            <w:tcBorders>
              <w:top w:val="nil"/>
              <w:left w:val="nil"/>
              <w:bottom w:val="single" w:sz="4" w:space="0" w:color="auto"/>
              <w:right w:val="single" w:sz="4" w:space="0" w:color="auto"/>
            </w:tcBorders>
            <w:vAlign w:val="center"/>
          </w:tcPr>
          <w:p w:rsidR="00CE5F88" w:rsidRPr="007539B3" w:rsidRDefault="00CE5F88" w:rsidP="00CE5F88">
            <w:pPr>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完善</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CE5F88">
            <w:pPr>
              <w:spacing w:line="240" w:lineRule="exact"/>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CE5F88">
            <w:pPr>
              <w:widowControl/>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及时落实上级部门工作任务</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及时</w:t>
            </w:r>
          </w:p>
        </w:tc>
        <w:tc>
          <w:tcPr>
            <w:tcW w:w="1146" w:type="dxa"/>
            <w:tcBorders>
              <w:top w:val="nil"/>
              <w:left w:val="nil"/>
              <w:bottom w:val="single" w:sz="4" w:space="0" w:color="auto"/>
              <w:right w:val="single" w:sz="4" w:space="0" w:color="auto"/>
            </w:tcBorders>
            <w:vAlign w:val="center"/>
          </w:tcPr>
          <w:p w:rsidR="00CE5F88" w:rsidRPr="007539B3" w:rsidRDefault="00CE5F88" w:rsidP="00CE5F88">
            <w:pPr>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及时</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widowControl/>
              <w:jc w:val="center"/>
              <w:rPr>
                <w:rFonts w:ascii="华文仿宋" w:eastAsia="华文仿宋" w:hAnsi="华文仿宋" w:hint="eastAsia"/>
                <w:color w:val="000000"/>
                <w:sz w:val="18"/>
                <w:szCs w:val="18"/>
              </w:rPr>
            </w:pPr>
            <w:r w:rsidRPr="00CE5F88">
              <w:rPr>
                <w:rFonts w:ascii="华文仿宋" w:eastAsia="华文仿宋" w:hAnsi="华文仿宋" w:hint="eastAsia"/>
                <w:color w:val="000000"/>
                <w:sz w:val="18"/>
                <w:szCs w:val="18"/>
              </w:rPr>
              <w:t>各项资金到位情况</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到位</w:t>
            </w:r>
          </w:p>
        </w:tc>
        <w:tc>
          <w:tcPr>
            <w:tcW w:w="1146"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到位</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CE5F88">
            <w:pPr>
              <w:spacing w:line="240" w:lineRule="exact"/>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widowControl/>
              <w:jc w:val="center"/>
              <w:rPr>
                <w:rFonts w:ascii="华文仿宋" w:eastAsia="华文仿宋" w:hAnsi="华文仿宋" w:hint="eastAsia"/>
                <w:color w:val="000000"/>
                <w:sz w:val="18"/>
                <w:szCs w:val="18"/>
              </w:rPr>
            </w:pPr>
            <w:r w:rsidRPr="00CE5F88">
              <w:rPr>
                <w:rFonts w:ascii="华文仿宋" w:eastAsia="华文仿宋" w:hAnsi="华文仿宋" w:hint="eastAsia"/>
                <w:color w:val="000000"/>
                <w:sz w:val="18"/>
                <w:szCs w:val="18"/>
              </w:rPr>
              <w:t>三公经费同比变动</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下降</w:t>
            </w:r>
          </w:p>
        </w:tc>
        <w:tc>
          <w:tcPr>
            <w:tcW w:w="1146"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下降</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widowControl/>
              <w:jc w:val="center"/>
              <w:rPr>
                <w:rFonts w:ascii="华文仿宋" w:eastAsia="华文仿宋" w:hAnsi="华文仿宋" w:hint="eastAsia"/>
                <w:color w:val="000000"/>
                <w:sz w:val="18"/>
                <w:szCs w:val="18"/>
              </w:rPr>
            </w:pPr>
            <w:r w:rsidRPr="00CE5F88">
              <w:rPr>
                <w:rFonts w:ascii="华文仿宋" w:eastAsia="华文仿宋" w:hAnsi="华文仿宋" w:hint="eastAsia"/>
                <w:color w:val="000000"/>
                <w:sz w:val="18"/>
                <w:szCs w:val="18"/>
              </w:rPr>
              <w:t>办学条件改善情况</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改善</w:t>
            </w:r>
          </w:p>
        </w:tc>
        <w:tc>
          <w:tcPr>
            <w:tcW w:w="1146"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改善</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sz="4" w:space="0" w:color="auto"/>
            </w:tcBorders>
            <w:vAlign w:val="center"/>
          </w:tcPr>
          <w:p w:rsidR="00CE5F88" w:rsidRDefault="00CE5F88" w:rsidP="00CE5F88">
            <w:pPr>
              <w:spacing w:line="240" w:lineRule="exact"/>
              <w:jc w:val="left"/>
              <w:rPr>
                <w:rFonts w:eastAsia="仿宋_GB2312"/>
                <w:color w:val="000000"/>
                <w:kern w:val="0"/>
                <w:sz w:val="18"/>
                <w:szCs w:val="18"/>
              </w:rPr>
            </w:pPr>
            <w:r>
              <w:rPr>
                <w:rFonts w:eastAsia="仿宋_GB2312"/>
                <w:color w:val="000000"/>
                <w:kern w:val="0"/>
                <w:sz w:val="18"/>
                <w:szCs w:val="18"/>
              </w:rPr>
              <w:t>效益指标</w:t>
            </w:r>
          </w:p>
          <w:p w:rsidR="00CE5F88" w:rsidRDefault="00CE5F88" w:rsidP="00CE5F88">
            <w:pPr>
              <w:spacing w:line="240" w:lineRule="exact"/>
              <w:jc w:val="left"/>
              <w:rPr>
                <w:rFonts w:eastAsia="仿宋_GB2312"/>
                <w:color w:val="000000"/>
                <w:kern w:val="0"/>
                <w:sz w:val="18"/>
                <w:szCs w:val="18"/>
              </w:rPr>
            </w:pPr>
            <w:r>
              <w:rPr>
                <w:rFonts w:eastAsia="仿宋_GB2312"/>
                <w:color w:val="000000"/>
                <w:kern w:val="0"/>
                <w:sz w:val="18"/>
                <w:szCs w:val="18"/>
              </w:rPr>
              <w:t>（</w:t>
            </w:r>
            <w:r>
              <w:rPr>
                <w:rFonts w:eastAsia="仿宋_GB2312"/>
                <w:color w:val="000000"/>
                <w:kern w:val="0"/>
                <w:sz w:val="18"/>
                <w:szCs w:val="18"/>
              </w:rPr>
              <w:t>30</w:t>
            </w:r>
            <w:r>
              <w:rPr>
                <w:rFonts w:eastAsia="仿宋_GB2312"/>
                <w:color w:val="000000"/>
                <w:kern w:val="0"/>
                <w:sz w:val="18"/>
                <w:szCs w:val="18"/>
              </w:rPr>
              <w:t>分）</w:t>
            </w: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CE5F88">
            <w:pPr>
              <w:spacing w:line="240" w:lineRule="exact"/>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入学巩固率增长情况</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不下降</w:t>
            </w:r>
          </w:p>
        </w:tc>
        <w:tc>
          <w:tcPr>
            <w:tcW w:w="1146" w:type="dxa"/>
            <w:tcBorders>
              <w:top w:val="nil"/>
              <w:left w:val="nil"/>
              <w:bottom w:val="single" w:sz="4" w:space="0" w:color="auto"/>
              <w:right w:val="single" w:sz="4" w:space="0" w:color="auto"/>
            </w:tcBorders>
            <w:vAlign w:val="center"/>
          </w:tcPr>
          <w:p w:rsidR="00CE5F88" w:rsidRDefault="00CE5F88" w:rsidP="00CD0197">
            <w:pPr>
              <w:spacing w:line="240" w:lineRule="exact"/>
              <w:jc w:val="center"/>
              <w:rPr>
                <w:rFonts w:eastAsia="仿宋_GB2312"/>
                <w:color w:val="000000"/>
                <w:kern w:val="0"/>
                <w:sz w:val="18"/>
                <w:szCs w:val="18"/>
              </w:rPr>
            </w:pPr>
            <w:r>
              <w:rPr>
                <w:rFonts w:eastAsia="仿宋_GB2312" w:hint="eastAsia"/>
                <w:color w:val="000000"/>
                <w:kern w:val="0"/>
                <w:sz w:val="18"/>
                <w:szCs w:val="18"/>
              </w:rPr>
              <w:t>未下降</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教学质量同比增长</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不下降</w:t>
            </w:r>
          </w:p>
        </w:tc>
        <w:tc>
          <w:tcPr>
            <w:tcW w:w="1146" w:type="dxa"/>
            <w:tcBorders>
              <w:top w:val="nil"/>
              <w:left w:val="nil"/>
              <w:bottom w:val="single" w:sz="4" w:space="0" w:color="auto"/>
              <w:right w:val="single" w:sz="4" w:space="0" w:color="auto"/>
            </w:tcBorders>
            <w:vAlign w:val="center"/>
          </w:tcPr>
          <w:p w:rsidR="00CE5F88" w:rsidRDefault="00CE5F88" w:rsidP="00CD0197">
            <w:pPr>
              <w:spacing w:line="240" w:lineRule="exact"/>
              <w:jc w:val="center"/>
              <w:rPr>
                <w:rFonts w:eastAsia="仿宋_GB2312"/>
                <w:color w:val="000000"/>
                <w:kern w:val="0"/>
                <w:sz w:val="18"/>
                <w:szCs w:val="18"/>
              </w:rPr>
            </w:pPr>
            <w:r>
              <w:rPr>
                <w:rFonts w:ascii="华文仿宋" w:eastAsia="华文仿宋" w:hAnsi="华文仿宋" w:hint="eastAsia"/>
                <w:color w:val="000000"/>
                <w:sz w:val="18"/>
                <w:szCs w:val="18"/>
              </w:rPr>
              <w:t>未</w:t>
            </w:r>
            <w:r w:rsidRPr="00CE5F88">
              <w:rPr>
                <w:rFonts w:ascii="华文仿宋" w:eastAsia="华文仿宋" w:hAnsi="华文仿宋" w:hint="eastAsia"/>
                <w:color w:val="000000"/>
                <w:sz w:val="18"/>
                <w:szCs w:val="18"/>
              </w:rPr>
              <w:t>下降</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31"/>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CE5F88">
            <w:pPr>
              <w:spacing w:line="240" w:lineRule="exact"/>
              <w:jc w:val="center"/>
              <w:rPr>
                <w:rFonts w:eastAsia="仿宋_GB2312"/>
                <w:color w:val="000000"/>
                <w:kern w:val="0"/>
                <w:sz w:val="18"/>
                <w:szCs w:val="18"/>
              </w:rPr>
            </w:pPr>
            <w:r>
              <w:rPr>
                <w:rFonts w:eastAsia="仿宋_GB2312"/>
                <w:color w:val="000000"/>
                <w:kern w:val="0"/>
                <w:sz w:val="18"/>
                <w:szCs w:val="18"/>
              </w:rPr>
              <w:t>社会</w:t>
            </w:r>
          </w:p>
          <w:p w:rsidR="00CE5F88" w:rsidRDefault="00CE5F88" w:rsidP="00CE5F88">
            <w:pPr>
              <w:spacing w:line="240" w:lineRule="exact"/>
              <w:jc w:val="center"/>
              <w:rPr>
                <w:rFonts w:eastAsia="仿宋_GB2312"/>
                <w:color w:val="000000"/>
                <w:kern w:val="0"/>
                <w:sz w:val="18"/>
                <w:szCs w:val="18"/>
              </w:rPr>
            </w:pPr>
            <w:r>
              <w:rPr>
                <w:rFonts w:eastAsia="仿宋_GB2312"/>
                <w:color w:val="000000"/>
                <w:kern w:val="0"/>
                <w:sz w:val="18"/>
                <w:szCs w:val="18"/>
              </w:rPr>
              <w:t>效益</w:t>
            </w:r>
          </w:p>
          <w:p w:rsidR="00CE5F88" w:rsidRDefault="00CE5F88" w:rsidP="00CE5F88">
            <w:pPr>
              <w:spacing w:line="240" w:lineRule="exact"/>
              <w:jc w:val="center"/>
              <w:rPr>
                <w:rFonts w:eastAsia="仿宋_GB2312"/>
                <w:color w:val="000000"/>
                <w:kern w:val="0"/>
                <w:sz w:val="18"/>
                <w:szCs w:val="18"/>
              </w:rPr>
            </w:pPr>
            <w:r>
              <w:rPr>
                <w:rFonts w:eastAsia="仿宋_GB2312"/>
                <w:color w:val="000000"/>
                <w:kern w:val="0"/>
                <w:sz w:val="18"/>
                <w:szCs w:val="18"/>
              </w:rPr>
              <w:lastRenderedPageBreak/>
              <w:t>指标</w:t>
            </w: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lastRenderedPageBreak/>
              <w:t>由于师德师风因素造成社会</w:t>
            </w:r>
            <w:r w:rsidRPr="00CE5F88">
              <w:rPr>
                <w:rFonts w:ascii="华文仿宋" w:eastAsia="华文仿宋" w:hAnsi="华文仿宋" w:hint="eastAsia"/>
                <w:color w:val="000000"/>
                <w:sz w:val="18"/>
                <w:szCs w:val="18"/>
              </w:rPr>
              <w:lastRenderedPageBreak/>
              <w:t>不良影响事故</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lastRenderedPageBreak/>
              <w:t>0</w:t>
            </w:r>
            <w:r w:rsidRPr="00CE5F88">
              <w:rPr>
                <w:rFonts w:ascii="华文仿宋" w:eastAsia="华文仿宋" w:hAnsi="华文仿宋"/>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0</w:t>
            </w: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学生违法犯罪率</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0</w:t>
            </w:r>
            <w:r w:rsidRPr="00CE5F88">
              <w:rPr>
                <w:rFonts w:ascii="华文仿宋" w:eastAsia="华文仿宋" w:hAnsi="华文仿宋"/>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r>
              <w:rPr>
                <w:rFonts w:eastAsia="仿宋_GB2312" w:hint="eastAsia"/>
                <w:color w:val="000000"/>
                <w:kern w:val="0"/>
                <w:sz w:val="18"/>
                <w:szCs w:val="18"/>
              </w:rPr>
              <w:t>0</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jc w:val="left"/>
              <w:rPr>
                <w:rFonts w:eastAsia="仿宋_GB2312"/>
                <w:color w:val="000000"/>
                <w:kern w:val="0"/>
                <w:sz w:val="18"/>
                <w:szCs w:val="18"/>
              </w:rPr>
            </w:pPr>
            <w:r>
              <w:rPr>
                <w:rFonts w:eastAsia="仿宋_GB2312" w:hint="eastAsia"/>
                <w:color w:val="000000"/>
                <w:kern w:val="0"/>
                <w:sz w:val="18"/>
                <w:szCs w:val="18"/>
              </w:rPr>
              <w:t>5</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CE5F88">
            <w:pPr>
              <w:spacing w:line="240" w:lineRule="exact"/>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开展垃圾分类成效</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1146"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636" w:type="dxa"/>
            <w:tcBorders>
              <w:top w:val="nil"/>
              <w:left w:val="nil"/>
              <w:bottom w:val="single" w:sz="4" w:space="0" w:color="auto"/>
              <w:right w:val="single" w:sz="4" w:space="0" w:color="auto"/>
            </w:tcBorders>
            <w:vAlign w:val="center"/>
          </w:tcPr>
          <w:p w:rsidR="00CE5F88" w:rsidRDefault="00CE5F88" w:rsidP="00CD0197">
            <w:pPr>
              <w:spacing w:line="240" w:lineRule="exact"/>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406106"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4</w:t>
            </w:r>
          </w:p>
        </w:tc>
        <w:tc>
          <w:tcPr>
            <w:tcW w:w="1223" w:type="dxa"/>
            <w:tcBorders>
              <w:top w:val="nil"/>
              <w:left w:val="nil"/>
              <w:bottom w:val="single" w:sz="4" w:space="0" w:color="auto"/>
              <w:right w:val="single" w:sz="4" w:space="0" w:color="auto"/>
            </w:tcBorders>
            <w:vAlign w:val="center"/>
          </w:tcPr>
          <w:p w:rsidR="00CE5F88" w:rsidRDefault="00406106" w:rsidP="00406106">
            <w:pPr>
              <w:spacing w:line="240" w:lineRule="exact"/>
              <w:jc w:val="left"/>
              <w:rPr>
                <w:rFonts w:eastAsia="仿宋_GB2312"/>
                <w:color w:val="000000"/>
                <w:kern w:val="0"/>
                <w:sz w:val="18"/>
                <w:szCs w:val="18"/>
              </w:rPr>
            </w:pPr>
            <w:r>
              <w:rPr>
                <w:rFonts w:eastAsia="仿宋_GB2312" w:hint="eastAsia"/>
                <w:color w:val="000000"/>
                <w:kern w:val="0"/>
                <w:sz w:val="18"/>
                <w:szCs w:val="18"/>
              </w:rPr>
              <w:t>学生卫生教育有待加强</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学生养成教育</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1146" w:type="dxa"/>
            <w:tcBorders>
              <w:top w:val="nil"/>
              <w:left w:val="nil"/>
              <w:bottom w:val="single" w:sz="4" w:space="0" w:color="auto"/>
              <w:right w:val="single" w:sz="4" w:space="0" w:color="auto"/>
            </w:tcBorders>
            <w:vAlign w:val="center"/>
          </w:tcPr>
          <w:p w:rsidR="00CE5F88" w:rsidRPr="00CE5F88" w:rsidRDefault="00CE5F88" w:rsidP="00CE5F8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636" w:type="dxa"/>
            <w:tcBorders>
              <w:top w:val="nil"/>
              <w:left w:val="nil"/>
              <w:bottom w:val="single" w:sz="4" w:space="0" w:color="auto"/>
              <w:right w:val="single" w:sz="4" w:space="0" w:color="auto"/>
            </w:tcBorders>
            <w:vAlign w:val="center"/>
          </w:tcPr>
          <w:p w:rsidR="00CE5F88" w:rsidRDefault="00CE5F88" w:rsidP="00CD0197">
            <w:pPr>
              <w:spacing w:line="240" w:lineRule="exact"/>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4</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406106" w:rsidP="00406106">
            <w:pPr>
              <w:spacing w:line="240" w:lineRule="exact"/>
              <w:jc w:val="left"/>
              <w:rPr>
                <w:rFonts w:eastAsia="仿宋_GB2312"/>
                <w:color w:val="000000"/>
                <w:kern w:val="0"/>
                <w:sz w:val="18"/>
                <w:szCs w:val="18"/>
              </w:rPr>
            </w:pPr>
            <w:r>
              <w:rPr>
                <w:rFonts w:eastAsia="仿宋_GB2312" w:hint="eastAsia"/>
                <w:color w:val="000000"/>
                <w:kern w:val="0"/>
                <w:sz w:val="18"/>
                <w:szCs w:val="18"/>
              </w:rPr>
              <w:t>学生养成教育有待加强</w:t>
            </w:r>
            <w:r w:rsidR="00CE5F88">
              <w:rPr>
                <w:rFonts w:eastAsia="仿宋_GB2312"/>
                <w:color w:val="000000"/>
                <w:kern w:val="0"/>
                <w:sz w:val="18"/>
                <w:szCs w:val="18"/>
              </w:rPr>
              <w:t xml:space="preserve">　</w:t>
            </w:r>
          </w:p>
        </w:tc>
      </w:tr>
      <w:tr w:rsidR="00CE5F88">
        <w:trPr>
          <w:trHeight w:val="204"/>
          <w:jc w:val="center"/>
        </w:trPr>
        <w:tc>
          <w:tcPr>
            <w:tcW w:w="969" w:type="dxa"/>
            <w:vMerge/>
            <w:tcBorders>
              <w:left w:val="single" w:sz="4" w:space="0" w:color="auto"/>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65"/>
          <w:jc w:val="center"/>
        </w:trPr>
        <w:tc>
          <w:tcPr>
            <w:tcW w:w="969" w:type="dxa"/>
            <w:vMerge w:val="restart"/>
            <w:tcBorders>
              <w:top w:val="single" w:sz="4" w:space="0" w:color="auto"/>
              <w:left w:val="single" w:sz="4" w:space="0" w:color="auto"/>
              <w:right w:val="single" w:sz="4" w:space="0" w:color="auto"/>
            </w:tcBorders>
            <w:vAlign w:val="center"/>
          </w:tcPr>
          <w:p w:rsidR="005A6298" w:rsidRDefault="005A6298" w:rsidP="005A6298">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rsidR="005A6298" w:rsidRDefault="005A6298" w:rsidP="005A6298">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rsidR="005A6298" w:rsidRDefault="005A6298" w:rsidP="005A6298">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rsidR="005A6298" w:rsidRDefault="005A6298" w:rsidP="005A6298">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sz="4" w:space="0" w:color="auto"/>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712"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5A6298" w:rsidRDefault="005A6298" w:rsidP="005A6298">
            <w:pPr>
              <w:spacing w:line="240" w:lineRule="exact"/>
              <w:jc w:val="center"/>
              <w:rPr>
                <w:rFonts w:eastAsia="仿宋_GB2312"/>
                <w:color w:val="000000"/>
                <w:kern w:val="0"/>
                <w:sz w:val="18"/>
                <w:szCs w:val="18"/>
              </w:rPr>
            </w:pPr>
            <w:r>
              <w:rPr>
                <w:rFonts w:eastAsia="仿宋_GB2312"/>
                <w:color w:val="000000"/>
                <w:kern w:val="0"/>
                <w:sz w:val="18"/>
                <w:szCs w:val="18"/>
              </w:rPr>
              <w:t>可持续</w:t>
            </w:r>
          </w:p>
          <w:p w:rsidR="005A6298" w:rsidRDefault="005A6298" w:rsidP="005A6298">
            <w:pPr>
              <w:spacing w:line="240" w:lineRule="exact"/>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5A6298" w:rsidRPr="00CE5F88" w:rsidRDefault="005A6298" w:rsidP="005A629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整体支出对绩效目标产生可持续影响效果</w:t>
            </w:r>
          </w:p>
        </w:tc>
        <w:tc>
          <w:tcPr>
            <w:tcW w:w="1077" w:type="dxa"/>
            <w:tcBorders>
              <w:top w:val="single" w:sz="4" w:space="0" w:color="auto"/>
              <w:left w:val="single" w:sz="4" w:space="0" w:color="auto"/>
              <w:bottom w:val="single" w:sz="4" w:space="0" w:color="auto"/>
              <w:right w:val="single" w:sz="4" w:space="0" w:color="auto"/>
            </w:tcBorders>
            <w:vAlign w:val="center"/>
          </w:tcPr>
          <w:p w:rsidR="005A6298" w:rsidRPr="00CE5F88" w:rsidRDefault="005A6298" w:rsidP="005A629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1146" w:type="dxa"/>
            <w:tcBorders>
              <w:top w:val="single" w:sz="4" w:space="0" w:color="auto"/>
              <w:left w:val="single" w:sz="4" w:space="0" w:color="auto"/>
              <w:bottom w:val="single" w:sz="4" w:space="0" w:color="auto"/>
              <w:right w:val="single" w:sz="4" w:space="0" w:color="auto"/>
            </w:tcBorders>
            <w:vAlign w:val="center"/>
          </w:tcPr>
          <w:p w:rsidR="005A6298" w:rsidRPr="00CE5F88" w:rsidRDefault="005A6298" w:rsidP="005A629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636" w:type="dxa"/>
            <w:tcBorders>
              <w:top w:val="single" w:sz="4" w:space="0" w:color="auto"/>
              <w:left w:val="single" w:sz="4" w:space="0" w:color="auto"/>
              <w:bottom w:val="single" w:sz="4" w:space="0" w:color="auto"/>
              <w:right w:val="single" w:sz="4" w:space="0" w:color="auto"/>
            </w:tcBorders>
            <w:vAlign w:val="center"/>
          </w:tcPr>
          <w:p w:rsidR="005A6298" w:rsidRDefault="005A6298" w:rsidP="005A6298">
            <w:pPr>
              <w:spacing w:line="240" w:lineRule="exact"/>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single" w:sz="4" w:space="0" w:color="auto"/>
              <w:left w:val="single" w:sz="4" w:space="0" w:color="auto"/>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single" w:sz="4" w:space="0" w:color="auto"/>
              <w:left w:val="single" w:sz="4" w:space="0" w:color="auto"/>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84"/>
          <w:jc w:val="center"/>
        </w:trPr>
        <w:tc>
          <w:tcPr>
            <w:tcW w:w="969" w:type="dxa"/>
            <w:vMerge/>
            <w:tcBorders>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969" w:type="dxa"/>
            <w:vMerge/>
            <w:tcBorders>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712" w:type="dxa"/>
            <w:vMerge/>
            <w:tcBorders>
              <w:left w:val="single" w:sz="4" w:space="0" w:color="auto"/>
              <w:right w:val="single" w:sz="4" w:space="0" w:color="auto"/>
            </w:tcBorders>
            <w:tcMar>
              <w:top w:w="0" w:type="dxa"/>
              <w:left w:w="0" w:type="dxa"/>
              <w:bottom w:w="0" w:type="dxa"/>
              <w:right w:w="0" w:type="dxa"/>
            </w:tcMar>
            <w:vAlign w:val="center"/>
          </w:tcPr>
          <w:p w:rsidR="005A6298" w:rsidRDefault="005A6298" w:rsidP="005A6298">
            <w:pPr>
              <w:spacing w:line="240" w:lineRule="exact"/>
              <w:ind w:firstLine="360"/>
              <w:jc w:val="center"/>
              <w:rPr>
                <w:rFonts w:eastAsia="仿宋_GB2312"/>
                <w:color w:val="000000"/>
                <w:kern w:val="0"/>
                <w:sz w:val="18"/>
                <w:szCs w:val="18"/>
              </w:rPr>
            </w:pPr>
          </w:p>
        </w:tc>
        <w:tc>
          <w:tcPr>
            <w:tcW w:w="1357" w:type="dxa"/>
            <w:gridSpan w:val="2"/>
            <w:tcBorders>
              <w:top w:val="single" w:sz="4" w:space="0" w:color="auto"/>
              <w:left w:val="nil"/>
              <w:bottom w:val="single" w:sz="4" w:space="0" w:color="auto"/>
              <w:right w:val="single" w:sz="4" w:space="0" w:color="auto"/>
            </w:tcBorders>
            <w:vAlign w:val="center"/>
          </w:tcPr>
          <w:p w:rsidR="005A6298" w:rsidRPr="00CE5F88" w:rsidRDefault="005A6298" w:rsidP="005A629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升学率同比增长</w:t>
            </w:r>
          </w:p>
        </w:tc>
        <w:tc>
          <w:tcPr>
            <w:tcW w:w="1077" w:type="dxa"/>
            <w:tcBorders>
              <w:top w:val="single" w:sz="4" w:space="0" w:color="auto"/>
              <w:left w:val="nil"/>
              <w:bottom w:val="single" w:sz="4" w:space="0" w:color="auto"/>
              <w:right w:val="single" w:sz="4" w:space="0" w:color="auto"/>
            </w:tcBorders>
            <w:vAlign w:val="center"/>
          </w:tcPr>
          <w:p w:rsidR="005A6298" w:rsidRPr="00CE5F88" w:rsidRDefault="005A6298" w:rsidP="005A629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不下降</w:t>
            </w:r>
          </w:p>
        </w:tc>
        <w:tc>
          <w:tcPr>
            <w:tcW w:w="1146" w:type="dxa"/>
            <w:tcBorders>
              <w:top w:val="single" w:sz="4" w:space="0" w:color="auto"/>
              <w:left w:val="nil"/>
              <w:bottom w:val="single" w:sz="4" w:space="0" w:color="auto"/>
              <w:right w:val="single" w:sz="4" w:space="0" w:color="auto"/>
            </w:tcBorders>
            <w:vAlign w:val="center"/>
          </w:tcPr>
          <w:p w:rsidR="005A6298" w:rsidRPr="00CE5F88" w:rsidRDefault="005A6298" w:rsidP="005A629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不下降</w:t>
            </w:r>
          </w:p>
        </w:tc>
        <w:tc>
          <w:tcPr>
            <w:tcW w:w="636" w:type="dxa"/>
            <w:tcBorders>
              <w:top w:val="single" w:sz="4" w:space="0" w:color="auto"/>
              <w:left w:val="nil"/>
              <w:bottom w:val="single" w:sz="4" w:space="0" w:color="auto"/>
              <w:right w:val="single" w:sz="4" w:space="0" w:color="auto"/>
            </w:tcBorders>
            <w:vAlign w:val="center"/>
          </w:tcPr>
          <w:p w:rsidR="005A6298" w:rsidRDefault="005A6298" w:rsidP="005A6298">
            <w:pPr>
              <w:spacing w:line="240" w:lineRule="exact"/>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single" w:sz="4" w:space="0" w:color="auto"/>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single" w:sz="4" w:space="0" w:color="auto"/>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84"/>
          <w:jc w:val="center"/>
        </w:trPr>
        <w:tc>
          <w:tcPr>
            <w:tcW w:w="969" w:type="dxa"/>
            <w:vMerge/>
            <w:tcBorders>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969" w:type="dxa"/>
            <w:vMerge/>
            <w:tcBorders>
              <w:left w:val="single" w:sz="4" w:space="0" w:color="auto"/>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712"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5A6298" w:rsidRDefault="005A6298" w:rsidP="005A629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5A6298" w:rsidRPr="00CE5F88" w:rsidRDefault="005A6298" w:rsidP="005A629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5A6298" w:rsidRPr="00CE5F88" w:rsidRDefault="005A6298" w:rsidP="005A629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67"/>
          <w:jc w:val="center"/>
        </w:trPr>
        <w:tc>
          <w:tcPr>
            <w:tcW w:w="969" w:type="dxa"/>
            <w:vMerge/>
            <w:tcBorders>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sz="4" w:space="0" w:color="auto"/>
            </w:tcBorders>
            <w:vAlign w:val="center"/>
          </w:tcPr>
          <w:p w:rsidR="005A6298" w:rsidRDefault="005A6298" w:rsidP="005A6298">
            <w:pPr>
              <w:spacing w:line="240" w:lineRule="exact"/>
              <w:rPr>
                <w:rFonts w:eastAsia="仿宋_GB2312"/>
                <w:color w:val="000000"/>
                <w:kern w:val="0"/>
                <w:sz w:val="18"/>
                <w:szCs w:val="18"/>
              </w:rPr>
            </w:pPr>
            <w:r>
              <w:rPr>
                <w:rFonts w:eastAsia="仿宋_GB2312"/>
                <w:color w:val="000000"/>
                <w:kern w:val="0"/>
                <w:sz w:val="18"/>
                <w:szCs w:val="18"/>
              </w:rPr>
              <w:t>满意度指标（</w:t>
            </w:r>
            <w:r>
              <w:rPr>
                <w:rFonts w:eastAsia="仿宋_GB2312"/>
                <w:color w:val="000000"/>
                <w:kern w:val="0"/>
                <w:sz w:val="18"/>
                <w:szCs w:val="18"/>
              </w:rPr>
              <w:t>10</w:t>
            </w:r>
            <w:r>
              <w:rPr>
                <w:rFonts w:eastAsia="仿宋_GB2312"/>
                <w:color w:val="000000"/>
                <w:kern w:val="0"/>
                <w:sz w:val="18"/>
                <w:szCs w:val="18"/>
              </w:rPr>
              <w:t>分）</w:t>
            </w:r>
          </w:p>
        </w:tc>
        <w:tc>
          <w:tcPr>
            <w:tcW w:w="712" w:type="dxa"/>
            <w:vMerge w:val="restart"/>
            <w:tcBorders>
              <w:top w:val="nil"/>
              <w:left w:val="nil"/>
              <w:right w:val="single" w:sz="4" w:space="0" w:color="auto"/>
            </w:tcBorders>
            <w:tcMar>
              <w:top w:w="0" w:type="dxa"/>
              <w:left w:w="0" w:type="dxa"/>
              <w:bottom w:w="0" w:type="dxa"/>
              <w:right w:w="0" w:type="dxa"/>
            </w:tcMar>
            <w:vAlign w:val="center"/>
          </w:tcPr>
          <w:p w:rsidR="005A6298" w:rsidRDefault="005A6298" w:rsidP="005A6298">
            <w:pPr>
              <w:spacing w:line="240" w:lineRule="exact"/>
              <w:jc w:val="center"/>
              <w:rPr>
                <w:rFonts w:eastAsia="仿宋_GB2312"/>
                <w:color w:val="000000"/>
                <w:kern w:val="0"/>
                <w:sz w:val="18"/>
                <w:szCs w:val="18"/>
              </w:rPr>
            </w:pPr>
            <w:r>
              <w:rPr>
                <w:rFonts w:eastAsia="仿宋_GB2312"/>
                <w:color w:val="000000"/>
                <w:kern w:val="0"/>
                <w:sz w:val="18"/>
                <w:szCs w:val="18"/>
              </w:rPr>
              <w:t>服务</w:t>
            </w:r>
          </w:p>
          <w:p w:rsidR="005A6298" w:rsidRDefault="005A6298" w:rsidP="005A6298">
            <w:pPr>
              <w:spacing w:line="240" w:lineRule="exact"/>
              <w:jc w:val="center"/>
              <w:rPr>
                <w:rFonts w:eastAsia="仿宋_GB2312"/>
                <w:color w:val="000000"/>
                <w:kern w:val="0"/>
                <w:sz w:val="18"/>
                <w:szCs w:val="18"/>
              </w:rPr>
            </w:pPr>
            <w:r>
              <w:rPr>
                <w:rFonts w:eastAsia="仿宋_GB2312"/>
                <w:color w:val="000000"/>
                <w:kern w:val="0"/>
                <w:sz w:val="18"/>
                <w:szCs w:val="18"/>
              </w:rPr>
              <w:t>对象</w:t>
            </w:r>
          </w:p>
          <w:p w:rsidR="005A6298" w:rsidRDefault="005A6298" w:rsidP="005A6298">
            <w:pPr>
              <w:spacing w:line="240" w:lineRule="exact"/>
              <w:jc w:val="center"/>
              <w:rPr>
                <w:rFonts w:eastAsia="仿宋_GB2312"/>
                <w:color w:val="000000"/>
                <w:kern w:val="0"/>
                <w:sz w:val="18"/>
                <w:szCs w:val="18"/>
              </w:rPr>
            </w:pPr>
            <w:r>
              <w:rPr>
                <w:rFonts w:eastAsia="仿宋_GB2312"/>
                <w:color w:val="000000"/>
                <w:kern w:val="0"/>
                <w:sz w:val="18"/>
                <w:szCs w:val="18"/>
              </w:rPr>
              <w:t>满意度</w:t>
            </w:r>
          </w:p>
          <w:p w:rsidR="005A6298" w:rsidRDefault="005A6298" w:rsidP="005A6298">
            <w:pPr>
              <w:spacing w:line="240" w:lineRule="exact"/>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sz="4" w:space="0" w:color="auto"/>
              <w:right w:val="single" w:sz="4" w:space="0" w:color="auto"/>
            </w:tcBorders>
            <w:vAlign w:val="center"/>
          </w:tcPr>
          <w:p w:rsidR="005A6298" w:rsidRPr="00CE5F88" w:rsidRDefault="005A6298" w:rsidP="005A629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学生满意度调查分数</w:t>
            </w:r>
          </w:p>
        </w:tc>
        <w:tc>
          <w:tcPr>
            <w:tcW w:w="1077" w:type="dxa"/>
            <w:tcBorders>
              <w:top w:val="nil"/>
              <w:left w:val="nil"/>
              <w:bottom w:val="single" w:sz="4" w:space="0" w:color="auto"/>
              <w:right w:val="single" w:sz="4" w:space="0" w:color="auto"/>
            </w:tcBorders>
            <w:vAlign w:val="center"/>
          </w:tcPr>
          <w:p w:rsidR="005A6298" w:rsidRPr="00CE5F88" w:rsidRDefault="005A6298" w:rsidP="005A629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&gt;=85%</w:t>
            </w:r>
          </w:p>
        </w:tc>
        <w:tc>
          <w:tcPr>
            <w:tcW w:w="114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90%</w:t>
            </w: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5A6298" w:rsidRDefault="005A6298" w:rsidP="005A6298">
            <w:pPr>
              <w:spacing w:line="240" w:lineRule="exact"/>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84"/>
          <w:jc w:val="center"/>
        </w:trPr>
        <w:tc>
          <w:tcPr>
            <w:tcW w:w="969" w:type="dxa"/>
            <w:vMerge/>
            <w:tcBorders>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5A6298" w:rsidRPr="00CE5F88" w:rsidRDefault="005A6298" w:rsidP="005A629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教职工满意度调查分数</w:t>
            </w:r>
          </w:p>
        </w:tc>
        <w:tc>
          <w:tcPr>
            <w:tcW w:w="1077" w:type="dxa"/>
            <w:tcBorders>
              <w:top w:val="nil"/>
              <w:left w:val="nil"/>
              <w:bottom w:val="single" w:sz="4" w:space="0" w:color="auto"/>
              <w:right w:val="single" w:sz="4" w:space="0" w:color="auto"/>
            </w:tcBorders>
            <w:vAlign w:val="center"/>
          </w:tcPr>
          <w:p w:rsidR="005A6298" w:rsidRPr="00CE5F88" w:rsidRDefault="005A6298" w:rsidP="005A6298">
            <w:pPr>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&gt;=85%</w:t>
            </w:r>
          </w:p>
        </w:tc>
        <w:tc>
          <w:tcPr>
            <w:tcW w:w="114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90%</w:t>
            </w: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5A6298" w:rsidRDefault="005A6298" w:rsidP="005A6298">
            <w:pPr>
              <w:spacing w:line="240" w:lineRule="exact"/>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84"/>
          <w:jc w:val="center"/>
        </w:trPr>
        <w:tc>
          <w:tcPr>
            <w:tcW w:w="969" w:type="dxa"/>
            <w:vMerge/>
            <w:tcBorders>
              <w:left w:val="single" w:sz="4" w:space="0" w:color="auto"/>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969" w:type="dxa"/>
            <w:vMerge/>
            <w:tcBorders>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95"/>
          <w:jc w:val="center"/>
        </w:trPr>
        <w:tc>
          <w:tcPr>
            <w:tcW w:w="6230" w:type="dxa"/>
            <w:gridSpan w:val="7"/>
            <w:tcBorders>
              <w:top w:val="single" w:sz="4" w:space="0" w:color="auto"/>
              <w:left w:val="single" w:sz="4" w:space="0" w:color="auto"/>
              <w:bottom w:val="single" w:sz="4" w:space="0" w:color="auto"/>
              <w:right w:val="single" w:sz="4" w:space="0" w:color="000000"/>
            </w:tcBorders>
            <w:vAlign w:val="center"/>
          </w:tcPr>
          <w:p w:rsidR="005A6298" w:rsidRDefault="005A6298" w:rsidP="005A6298">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sz="4" w:space="0" w:color="auto"/>
              <w:right w:val="single" w:sz="4" w:space="0" w:color="auto"/>
            </w:tcBorders>
            <w:vAlign w:val="center"/>
          </w:tcPr>
          <w:p w:rsidR="005A6298" w:rsidRDefault="005A6298" w:rsidP="005A6298">
            <w:pPr>
              <w:spacing w:line="240" w:lineRule="exact"/>
              <w:jc w:val="center"/>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98</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bl>
    <w:p w:rsidR="00AA656C" w:rsidRDefault="00000000">
      <w:pPr>
        <w:spacing w:line="600" w:lineRule="exact"/>
        <w:ind w:firstLine="420"/>
        <w:jc w:val="left"/>
        <w:rPr>
          <w:rFonts w:eastAsia="仿宋_GB2312"/>
          <w:kern w:val="0"/>
          <w:szCs w:val="21"/>
        </w:rPr>
      </w:pPr>
      <w:r>
        <w:rPr>
          <w:rFonts w:eastAsia="仿宋_GB2312"/>
          <w:kern w:val="0"/>
          <w:szCs w:val="21"/>
        </w:rPr>
        <w:t>填表人：</w:t>
      </w:r>
      <w:r>
        <w:rPr>
          <w:rFonts w:eastAsia="仿宋_GB2312"/>
          <w:kern w:val="0"/>
          <w:szCs w:val="21"/>
        </w:rPr>
        <w:t xml:space="preserve">        </w:t>
      </w:r>
      <w:r>
        <w:rPr>
          <w:rFonts w:eastAsia="仿宋_GB2312"/>
          <w:kern w:val="0"/>
          <w:szCs w:val="21"/>
        </w:rPr>
        <w:t>填报日期：</w:t>
      </w:r>
      <w:r>
        <w:rPr>
          <w:rFonts w:eastAsia="仿宋_GB2312"/>
          <w:kern w:val="0"/>
          <w:szCs w:val="21"/>
        </w:rPr>
        <w:t xml:space="preserve">          </w:t>
      </w:r>
      <w:r>
        <w:rPr>
          <w:rFonts w:eastAsia="仿宋_GB2312"/>
          <w:kern w:val="0"/>
          <w:szCs w:val="21"/>
        </w:rPr>
        <w:t>联系电话：</w:t>
      </w:r>
      <w:r>
        <w:rPr>
          <w:rFonts w:eastAsia="仿宋_GB2312"/>
          <w:kern w:val="0"/>
          <w:szCs w:val="21"/>
        </w:rPr>
        <w:t xml:space="preserve">          </w:t>
      </w:r>
      <w:r>
        <w:rPr>
          <w:rFonts w:eastAsia="仿宋_GB2312"/>
          <w:kern w:val="0"/>
          <w:szCs w:val="21"/>
        </w:rPr>
        <w:t>单位负责人签字：</w:t>
      </w:r>
    </w:p>
    <w:sectPr w:rsidR="00AA656C">
      <w:headerReference w:type="default" r:id="rId8"/>
      <w:footerReference w:type="even" r:id="rId9"/>
      <w:footerReference w:type="default" r:id="rId10"/>
      <w:pgSz w:w="11905" w:h="16837"/>
      <w:pgMar w:top="1440" w:right="1800" w:bottom="1440" w:left="1800" w:header="720" w:footer="1701" w:gutter="0"/>
      <w:pgNumType w:fmt="numberInDash" w:start="1"/>
      <w:cols w:space="720"/>
      <w:docGrid w:linePitch="636" w:charSpace="20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D1F" w:rsidRDefault="00F24D1F">
      <w:r>
        <w:separator/>
      </w:r>
    </w:p>
    <w:p w:rsidR="00F24D1F" w:rsidRDefault="00F24D1F"/>
  </w:endnote>
  <w:endnote w:type="continuationSeparator" w:id="0">
    <w:p w:rsidR="00F24D1F" w:rsidRDefault="00F24D1F">
      <w:r>
        <w:continuationSeparator/>
      </w:r>
    </w:p>
    <w:p w:rsidR="00F24D1F" w:rsidRDefault="00F24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6C" w:rsidRDefault="00000000">
    <w:pPr>
      <w:pStyle w:val="a5"/>
      <w:framePr w:wrap="around" w:vAnchor="text" w:hAnchor="margin" w:xAlign="outside" w:y="1"/>
      <w:rPr>
        <w:rStyle w:val="a8"/>
      </w:rPr>
    </w:pPr>
    <w:r>
      <w:fldChar w:fldCharType="begin"/>
    </w:r>
    <w:r>
      <w:rPr>
        <w:rStyle w:val="a8"/>
      </w:rPr>
      <w:instrText xml:space="preserve">PAGE  </w:instrText>
    </w:r>
    <w:r>
      <w:fldChar w:fldCharType="separate"/>
    </w:r>
    <w:r>
      <w:fldChar w:fldCharType="end"/>
    </w:r>
  </w:p>
  <w:p w:rsidR="00AA656C" w:rsidRDefault="00AA656C">
    <w:pPr>
      <w:pStyle w:val="a5"/>
      <w:ind w:right="360" w:firstLine="360"/>
    </w:pPr>
  </w:p>
  <w:p w:rsidR="009C206B" w:rsidRDefault="009C20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6C" w:rsidRDefault="00000000">
    <w:pPr>
      <w:pStyle w:val="a5"/>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A656C" w:rsidRDefault="00000000">
                          <w:pPr>
                            <w:pStyle w:val="a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AA656C" w:rsidRDefault="00000000">
                    <w:pPr>
                      <w:pStyle w:val="a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D1F" w:rsidRDefault="00F24D1F">
      <w:r>
        <w:separator/>
      </w:r>
    </w:p>
    <w:p w:rsidR="00F24D1F" w:rsidRDefault="00F24D1F"/>
  </w:footnote>
  <w:footnote w:type="continuationSeparator" w:id="0">
    <w:p w:rsidR="00F24D1F" w:rsidRDefault="00F24D1F">
      <w:r>
        <w:continuationSeparator/>
      </w:r>
    </w:p>
    <w:p w:rsidR="00F24D1F" w:rsidRDefault="00F24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6C" w:rsidRDefault="00AA656C">
    <w:pPr>
      <w:pStyle w:val="a6"/>
      <w:pBdr>
        <w:bottom w:val="none" w:sz="0" w:space="0" w:color="auto"/>
      </w:pBdr>
    </w:pPr>
  </w:p>
  <w:p w:rsidR="009C206B" w:rsidRDefault="009C2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F948F8"/>
    <w:multiLevelType w:val="singleLevel"/>
    <w:tmpl w:val="BDF948F8"/>
    <w:lvl w:ilvl="0">
      <w:start w:val="7"/>
      <w:numFmt w:val="chineseCounting"/>
      <w:suff w:val="nothing"/>
      <w:lvlText w:val="%1、"/>
      <w:lvlJc w:val="left"/>
      <w:rPr>
        <w:rFonts w:hint="eastAsia"/>
      </w:rPr>
    </w:lvl>
  </w:abstractNum>
  <w:abstractNum w:abstractNumId="1" w15:restartNumberingAfterBreak="0">
    <w:nsid w:val="EC81D1B1"/>
    <w:multiLevelType w:val="singleLevel"/>
    <w:tmpl w:val="EC81D1B1"/>
    <w:lvl w:ilvl="0">
      <w:start w:val="1"/>
      <w:numFmt w:val="decimal"/>
      <w:suff w:val="nothing"/>
      <w:lvlText w:val="%1、"/>
      <w:lvlJc w:val="left"/>
    </w:lvl>
  </w:abstractNum>
  <w:num w:numId="1" w16cid:durableId="1434937749">
    <w:abstractNumId w:val="0"/>
  </w:num>
  <w:num w:numId="2" w16cid:durableId="57870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lmMDZjOWVkMWFlNjYwOWZiMDkwNTAzZWZhMDNkOTQifQ=="/>
  </w:docVars>
  <w:rsids>
    <w:rsidRoot w:val="18D538B0"/>
    <w:rsid w:val="0000320D"/>
    <w:rsid w:val="00115070"/>
    <w:rsid w:val="00162A92"/>
    <w:rsid w:val="001930DC"/>
    <w:rsid w:val="00331C6C"/>
    <w:rsid w:val="003752C8"/>
    <w:rsid w:val="00406106"/>
    <w:rsid w:val="004A7A17"/>
    <w:rsid w:val="004B34B2"/>
    <w:rsid w:val="004B48CF"/>
    <w:rsid w:val="004B746C"/>
    <w:rsid w:val="004C2F27"/>
    <w:rsid w:val="004D0398"/>
    <w:rsid w:val="004D7418"/>
    <w:rsid w:val="00581FFC"/>
    <w:rsid w:val="005A6298"/>
    <w:rsid w:val="005F5719"/>
    <w:rsid w:val="0060608B"/>
    <w:rsid w:val="00633995"/>
    <w:rsid w:val="00752E7B"/>
    <w:rsid w:val="007539B3"/>
    <w:rsid w:val="007C0C92"/>
    <w:rsid w:val="008421B3"/>
    <w:rsid w:val="008B200B"/>
    <w:rsid w:val="009822A7"/>
    <w:rsid w:val="00985270"/>
    <w:rsid w:val="009C206B"/>
    <w:rsid w:val="00A11B98"/>
    <w:rsid w:val="00AA656C"/>
    <w:rsid w:val="00B147B4"/>
    <w:rsid w:val="00B4590E"/>
    <w:rsid w:val="00B95FDB"/>
    <w:rsid w:val="00C472D0"/>
    <w:rsid w:val="00C72ECB"/>
    <w:rsid w:val="00CD0197"/>
    <w:rsid w:val="00CD3C2B"/>
    <w:rsid w:val="00CE2FB7"/>
    <w:rsid w:val="00CE5F88"/>
    <w:rsid w:val="00D136C5"/>
    <w:rsid w:val="00D45F82"/>
    <w:rsid w:val="00D92140"/>
    <w:rsid w:val="00EB5E57"/>
    <w:rsid w:val="00EF3C71"/>
    <w:rsid w:val="00F24D1F"/>
    <w:rsid w:val="00F67A82"/>
    <w:rsid w:val="015E0632"/>
    <w:rsid w:val="01600BAC"/>
    <w:rsid w:val="018067FB"/>
    <w:rsid w:val="018E17F6"/>
    <w:rsid w:val="019127B6"/>
    <w:rsid w:val="019329D2"/>
    <w:rsid w:val="01A4698D"/>
    <w:rsid w:val="01B34E22"/>
    <w:rsid w:val="01B6046E"/>
    <w:rsid w:val="01CE57B8"/>
    <w:rsid w:val="01E50D53"/>
    <w:rsid w:val="01EB6738"/>
    <w:rsid w:val="027A76EE"/>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36294"/>
    <w:rsid w:val="06F51A39"/>
    <w:rsid w:val="07155C37"/>
    <w:rsid w:val="071F2B16"/>
    <w:rsid w:val="07287718"/>
    <w:rsid w:val="074D22E3"/>
    <w:rsid w:val="077E558A"/>
    <w:rsid w:val="086C1887"/>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D74424"/>
    <w:rsid w:val="0E8F2773"/>
    <w:rsid w:val="0F31382A"/>
    <w:rsid w:val="10060813"/>
    <w:rsid w:val="10196798"/>
    <w:rsid w:val="101A42BE"/>
    <w:rsid w:val="10234F21"/>
    <w:rsid w:val="1024256C"/>
    <w:rsid w:val="107F4121"/>
    <w:rsid w:val="10C57C4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7504A0"/>
    <w:rsid w:val="1711641B"/>
    <w:rsid w:val="17233A58"/>
    <w:rsid w:val="174148B4"/>
    <w:rsid w:val="1767588B"/>
    <w:rsid w:val="176D1177"/>
    <w:rsid w:val="18383533"/>
    <w:rsid w:val="184E2D57"/>
    <w:rsid w:val="18956BD8"/>
    <w:rsid w:val="18BC23B6"/>
    <w:rsid w:val="18D538B0"/>
    <w:rsid w:val="18E032C2"/>
    <w:rsid w:val="19954A44"/>
    <w:rsid w:val="19A277FE"/>
    <w:rsid w:val="1A073B05"/>
    <w:rsid w:val="1A5605E9"/>
    <w:rsid w:val="1B326960"/>
    <w:rsid w:val="1B8B42C2"/>
    <w:rsid w:val="1BCD6688"/>
    <w:rsid w:val="1BD417C5"/>
    <w:rsid w:val="1CB05D8E"/>
    <w:rsid w:val="1CCF110C"/>
    <w:rsid w:val="1D743260"/>
    <w:rsid w:val="1D9456B0"/>
    <w:rsid w:val="1DEB1048"/>
    <w:rsid w:val="1E0F4D36"/>
    <w:rsid w:val="1E164317"/>
    <w:rsid w:val="1EDD568A"/>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610085"/>
    <w:rsid w:val="2E1B3283"/>
    <w:rsid w:val="2E2B5E45"/>
    <w:rsid w:val="2E515D05"/>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67B7C"/>
    <w:rsid w:val="372907BF"/>
    <w:rsid w:val="376A3C4C"/>
    <w:rsid w:val="377D6D5D"/>
    <w:rsid w:val="37CD55EE"/>
    <w:rsid w:val="37D270A9"/>
    <w:rsid w:val="38761300"/>
    <w:rsid w:val="38D330D8"/>
    <w:rsid w:val="38E452E6"/>
    <w:rsid w:val="38F90665"/>
    <w:rsid w:val="38FC7F68"/>
    <w:rsid w:val="391E32EE"/>
    <w:rsid w:val="39C175C6"/>
    <w:rsid w:val="3A754CC9"/>
    <w:rsid w:val="3A771FCA"/>
    <w:rsid w:val="3B082DE1"/>
    <w:rsid w:val="3B4A51A8"/>
    <w:rsid w:val="3B563B4D"/>
    <w:rsid w:val="3BDC6748"/>
    <w:rsid w:val="3BEA370A"/>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4A818BD"/>
    <w:rsid w:val="46222FA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B905DA"/>
    <w:rsid w:val="4BC468B1"/>
    <w:rsid w:val="4C9E535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67040A"/>
    <w:rsid w:val="521E54EC"/>
    <w:rsid w:val="522E2CD6"/>
    <w:rsid w:val="527E3C5D"/>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C76ABA"/>
    <w:rsid w:val="58E10AA2"/>
    <w:rsid w:val="592B7F6F"/>
    <w:rsid w:val="59941FB8"/>
    <w:rsid w:val="59CA59DA"/>
    <w:rsid w:val="59E7033A"/>
    <w:rsid w:val="5A026F22"/>
    <w:rsid w:val="5A696FA1"/>
    <w:rsid w:val="5AC02939"/>
    <w:rsid w:val="5B523ED9"/>
    <w:rsid w:val="5B955B74"/>
    <w:rsid w:val="5C3F445D"/>
    <w:rsid w:val="5C8400C2"/>
    <w:rsid w:val="5C910A31"/>
    <w:rsid w:val="5D415FB3"/>
    <w:rsid w:val="5D6C7344"/>
    <w:rsid w:val="5E007C1C"/>
    <w:rsid w:val="5E5E5BE2"/>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502071E"/>
    <w:rsid w:val="650E0E71"/>
    <w:rsid w:val="65491EA9"/>
    <w:rsid w:val="65A417D5"/>
    <w:rsid w:val="65B57F02"/>
    <w:rsid w:val="65B75B1D"/>
    <w:rsid w:val="65BA2DA7"/>
    <w:rsid w:val="65D06126"/>
    <w:rsid w:val="65ED7F30"/>
    <w:rsid w:val="666A3541"/>
    <w:rsid w:val="670B01C0"/>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F005A6"/>
    <w:rsid w:val="70C60851"/>
    <w:rsid w:val="70C64CF5"/>
    <w:rsid w:val="714F6A99"/>
    <w:rsid w:val="71DB032D"/>
    <w:rsid w:val="71F0075E"/>
    <w:rsid w:val="723637B5"/>
    <w:rsid w:val="724265FE"/>
    <w:rsid w:val="73301622"/>
    <w:rsid w:val="7343262D"/>
    <w:rsid w:val="738B5D82"/>
    <w:rsid w:val="743957DE"/>
    <w:rsid w:val="744523C5"/>
    <w:rsid w:val="745037BC"/>
    <w:rsid w:val="7460720F"/>
    <w:rsid w:val="7463506E"/>
    <w:rsid w:val="74A40EAA"/>
    <w:rsid w:val="767C2482"/>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F4420D"/>
    <w:rsid w:val="7AFE508C"/>
    <w:rsid w:val="7B09415C"/>
    <w:rsid w:val="7B3D3D71"/>
    <w:rsid w:val="7B5573A2"/>
    <w:rsid w:val="7D124E1E"/>
    <w:rsid w:val="7D2A54B9"/>
    <w:rsid w:val="7D817E5A"/>
    <w:rsid w:val="7D871368"/>
    <w:rsid w:val="7D887789"/>
    <w:rsid w:val="7D8C697F"/>
    <w:rsid w:val="7D9B4E14"/>
    <w:rsid w:val="7DBA7990"/>
    <w:rsid w:val="7E745D91"/>
    <w:rsid w:val="7E747B3F"/>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BF044"/>
  <w15:docId w15:val="{1B4132CF-1CEB-4231-8C58-DD00F1D6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oa heading"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4"/>
    </w:rPr>
  </w:style>
  <w:style w:type="paragraph" w:styleId="2">
    <w:name w:val="heading 2"/>
    <w:basedOn w:val="a"/>
    <w:next w:val="a"/>
    <w:autoRedefine/>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autoRedefine/>
    <w:qFormat/>
    <w:rsid w:val="00EF3C71"/>
    <w:pPr>
      <w:spacing w:before="120" w:after="200" w:line="276" w:lineRule="auto"/>
      <w:ind w:firstLineChars="253" w:firstLine="708"/>
    </w:pPr>
    <w:rPr>
      <w:rFonts w:ascii="Arial" w:hAnsi="Arial"/>
      <w:sz w:val="24"/>
    </w:rPr>
  </w:style>
  <w:style w:type="paragraph" w:styleId="a4">
    <w:name w:val="Body Text Indent"/>
    <w:basedOn w:val="a"/>
    <w:autoRedefine/>
    <w:qFormat/>
    <w:pPr>
      <w:ind w:firstLineChars="200" w:firstLine="640"/>
    </w:pPr>
    <w:rPr>
      <w:sz w:val="32"/>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4"/>
    <w:autoRedefine/>
    <w:uiPriority w:val="99"/>
    <w:qFormat/>
    <w:pPr>
      <w:ind w:firstLine="420"/>
    </w:pPr>
  </w:style>
  <w:style w:type="table" w:styleId="a7">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1981</Words>
  <Characters>2140</Characters>
  <Application>Microsoft Office Word</Application>
  <DocSecurity>0</DocSecurity>
  <Lines>356</Lines>
  <Paragraphs>374</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彭礼孝</dc:creator>
  <cp:lastModifiedBy>448718444@qq.com</cp:lastModifiedBy>
  <cp:revision>24</cp:revision>
  <cp:lastPrinted>2024-04-23T08:44:00Z</cp:lastPrinted>
  <dcterms:created xsi:type="dcterms:W3CDTF">2025-04-27T07:38:00Z</dcterms:created>
  <dcterms:modified xsi:type="dcterms:W3CDTF">2025-04-28T01:09:00Z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AB810C59E2894EE691622EC438F15754_13</vt:lpwstr>
  </property>
</Properties>
</file>