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900" w:lineRule="exact"/>
        <w:jc w:val="center"/>
        <w:rPr>
          <w:rFonts w:hint="eastAsia" w:ascii="仿宋_GB2312" w:eastAsia="仿宋_GB2312"/>
          <w:color w:val="auto"/>
          <w:spacing w:val="-30"/>
          <w:sz w:val="54"/>
          <w:szCs w:val="54"/>
        </w:rPr>
      </w:pPr>
    </w:p>
    <w:p>
      <w:pPr>
        <w:widowControl/>
        <w:snapToGrid w:val="0"/>
        <w:spacing w:line="320" w:lineRule="atLeast"/>
        <w:jc w:val="center"/>
        <w:rPr>
          <w:rFonts w:eastAsia="隶书"/>
          <w:bCs/>
          <w:color w:val="auto"/>
          <w:sz w:val="56"/>
          <w:szCs w:val="44"/>
        </w:rPr>
      </w:pPr>
      <w:r>
        <w:rPr>
          <w:rFonts w:hint="eastAsia" w:eastAsia="隶书"/>
          <w:bCs/>
          <w:color w:val="auto"/>
          <w:sz w:val="56"/>
          <w:szCs w:val="44"/>
        </w:rPr>
        <w:t xml:space="preserve">邵阳市 </w:t>
      </w:r>
      <w:r>
        <w:rPr>
          <w:rFonts w:eastAsia="隶书"/>
          <w:bCs/>
          <w:color w:val="auto"/>
          <w:sz w:val="56"/>
          <w:szCs w:val="44"/>
        </w:rPr>
        <w:t xml:space="preserve">   </w:t>
      </w:r>
      <w:r>
        <w:rPr>
          <w:rFonts w:hint="eastAsia" w:eastAsia="隶书"/>
          <w:bCs/>
          <w:color w:val="auto"/>
          <w:sz w:val="56"/>
          <w:szCs w:val="44"/>
        </w:rPr>
        <w:t>隆回县</w:t>
      </w:r>
    </w:p>
    <w:p>
      <w:pPr>
        <w:widowControl/>
        <w:snapToGrid w:val="0"/>
        <w:spacing w:line="320" w:lineRule="atLeast"/>
        <w:jc w:val="center"/>
        <w:rPr>
          <w:rFonts w:eastAsia="隶书"/>
          <w:bCs/>
          <w:color w:val="auto"/>
          <w:sz w:val="56"/>
          <w:szCs w:val="44"/>
        </w:rPr>
      </w:pPr>
      <w:r>
        <w:rPr>
          <w:rFonts w:eastAsia="隶书"/>
          <w:bCs/>
          <w:color w:val="auto"/>
          <w:sz w:val="56"/>
          <w:szCs w:val="44"/>
        </w:rPr>
        <w:t>2020年度</w:t>
      </w:r>
      <w:r>
        <w:rPr>
          <w:rFonts w:hint="eastAsia" w:eastAsia="隶书"/>
          <w:bCs/>
          <w:color w:val="auto"/>
          <w:sz w:val="56"/>
          <w:szCs w:val="44"/>
        </w:rPr>
        <w:t>中央水库移民扶持基金</w:t>
      </w:r>
    </w:p>
    <w:p>
      <w:pPr>
        <w:widowControl/>
        <w:snapToGrid w:val="0"/>
        <w:spacing w:line="320" w:lineRule="atLeast"/>
        <w:jc w:val="center"/>
        <w:rPr>
          <w:rFonts w:eastAsia="隶书"/>
          <w:bCs/>
          <w:color w:val="auto"/>
          <w:sz w:val="56"/>
          <w:szCs w:val="44"/>
        </w:rPr>
      </w:pPr>
      <w:r>
        <w:rPr>
          <w:rFonts w:hint="eastAsia" w:eastAsia="隶书"/>
          <w:bCs/>
          <w:color w:val="auto"/>
          <w:sz w:val="56"/>
          <w:szCs w:val="44"/>
        </w:rPr>
        <w:t>绩效自评</w:t>
      </w:r>
      <w:r>
        <w:rPr>
          <w:rFonts w:eastAsia="隶书"/>
          <w:bCs/>
          <w:color w:val="auto"/>
          <w:sz w:val="56"/>
          <w:szCs w:val="44"/>
        </w:rPr>
        <w:t>报告</w:t>
      </w:r>
    </w:p>
    <w:p>
      <w:pPr>
        <w:jc w:val="center"/>
        <w:rPr>
          <w:rFonts w:ascii="仿宋_GB2312" w:eastAsia="仿宋_GB2312"/>
          <w:color w:val="auto"/>
          <w:spacing w:val="-20"/>
          <w:sz w:val="20"/>
          <w:szCs w:val="20"/>
        </w:rPr>
      </w:pPr>
    </w:p>
    <w:p>
      <w:pPr>
        <w:jc w:val="center"/>
        <w:rPr>
          <w:rFonts w:ascii="仿宋_GB2312" w:eastAsia="仿宋_GB2312"/>
          <w:color w:val="auto"/>
          <w:spacing w:val="-20"/>
          <w:sz w:val="20"/>
          <w:szCs w:val="20"/>
        </w:rPr>
      </w:pPr>
    </w:p>
    <w:p>
      <w:pPr>
        <w:jc w:val="center"/>
        <w:rPr>
          <w:rFonts w:ascii="仿宋_GB2312" w:eastAsia="仿宋_GB2312"/>
          <w:color w:val="auto"/>
          <w:spacing w:val="-20"/>
          <w:sz w:val="20"/>
          <w:szCs w:val="20"/>
        </w:rPr>
      </w:pPr>
    </w:p>
    <w:p>
      <w:pPr>
        <w:jc w:val="center"/>
        <w:rPr>
          <w:rFonts w:ascii="仿宋_GB2312" w:eastAsia="仿宋_GB2312"/>
          <w:color w:val="auto"/>
          <w:spacing w:val="-20"/>
          <w:sz w:val="20"/>
          <w:szCs w:val="20"/>
        </w:rPr>
      </w:pPr>
    </w:p>
    <w:p>
      <w:pPr>
        <w:jc w:val="center"/>
        <w:rPr>
          <w:rFonts w:ascii="仿宋_GB2312" w:eastAsia="仿宋_GB2312"/>
          <w:color w:val="auto"/>
          <w:spacing w:val="-20"/>
          <w:sz w:val="20"/>
          <w:szCs w:val="20"/>
        </w:rPr>
      </w:pPr>
    </w:p>
    <w:p>
      <w:pPr>
        <w:jc w:val="center"/>
        <w:rPr>
          <w:rFonts w:ascii="仿宋_GB2312" w:eastAsia="仿宋_GB2312"/>
          <w:b/>
          <w:color w:val="auto"/>
          <w:spacing w:val="-20"/>
          <w:sz w:val="20"/>
          <w:szCs w:val="20"/>
        </w:rPr>
      </w:pPr>
    </w:p>
    <w:p>
      <w:pPr>
        <w:jc w:val="center"/>
        <w:rPr>
          <w:rFonts w:ascii="仿宋_GB2312" w:eastAsia="仿宋_GB2312"/>
          <w:b/>
          <w:color w:val="auto"/>
          <w:spacing w:val="-20"/>
          <w:sz w:val="20"/>
          <w:szCs w:val="20"/>
        </w:rPr>
      </w:pPr>
      <w:bookmarkStart w:id="22" w:name="_GoBack"/>
      <w:bookmarkEnd w:id="22"/>
    </w:p>
    <w:p>
      <w:pPr>
        <w:jc w:val="center"/>
        <w:rPr>
          <w:rFonts w:ascii="仿宋_GB2312" w:eastAsia="仿宋_GB2312"/>
          <w:b/>
          <w:color w:val="auto"/>
          <w:spacing w:val="-20"/>
          <w:sz w:val="20"/>
          <w:szCs w:val="20"/>
        </w:rPr>
      </w:pPr>
    </w:p>
    <w:p>
      <w:pPr>
        <w:jc w:val="center"/>
        <w:rPr>
          <w:rFonts w:ascii="仿宋_GB2312" w:eastAsia="仿宋_GB2312"/>
          <w:b/>
          <w:color w:val="auto"/>
          <w:spacing w:val="-20"/>
          <w:sz w:val="20"/>
          <w:szCs w:val="20"/>
        </w:rPr>
      </w:pPr>
    </w:p>
    <w:p>
      <w:pPr>
        <w:jc w:val="center"/>
        <w:rPr>
          <w:rFonts w:ascii="仿宋_GB2312" w:eastAsia="仿宋_GB2312"/>
          <w:b/>
          <w:color w:val="auto"/>
          <w:spacing w:val="-20"/>
          <w:sz w:val="20"/>
          <w:szCs w:val="20"/>
        </w:rPr>
      </w:pPr>
    </w:p>
    <w:p>
      <w:pPr>
        <w:jc w:val="center"/>
        <w:rPr>
          <w:rFonts w:ascii="仿宋_GB2312" w:eastAsia="仿宋_GB2312"/>
          <w:b/>
          <w:color w:val="auto"/>
          <w:spacing w:val="-20"/>
          <w:sz w:val="20"/>
          <w:szCs w:val="20"/>
        </w:rPr>
      </w:pPr>
    </w:p>
    <w:p>
      <w:pPr>
        <w:jc w:val="center"/>
        <w:rPr>
          <w:rFonts w:ascii="仿宋_GB2312" w:eastAsia="仿宋_GB2312"/>
          <w:b/>
          <w:color w:val="auto"/>
          <w:spacing w:val="-20"/>
          <w:sz w:val="20"/>
          <w:szCs w:val="20"/>
        </w:rPr>
      </w:pPr>
    </w:p>
    <w:p>
      <w:pPr>
        <w:jc w:val="center"/>
        <w:rPr>
          <w:rFonts w:ascii="仿宋_GB2312" w:eastAsia="仿宋_GB2312"/>
          <w:b/>
          <w:color w:val="auto"/>
          <w:spacing w:val="-20"/>
          <w:sz w:val="20"/>
          <w:szCs w:val="20"/>
        </w:rPr>
      </w:pPr>
    </w:p>
    <w:p>
      <w:pPr>
        <w:jc w:val="both"/>
        <w:rPr>
          <w:rFonts w:ascii="仿宋_GB2312" w:eastAsia="仿宋_GB2312"/>
          <w:b/>
          <w:color w:val="auto"/>
          <w:spacing w:val="-20"/>
          <w:sz w:val="20"/>
          <w:szCs w:val="20"/>
        </w:rPr>
      </w:pPr>
    </w:p>
    <w:p>
      <w:pPr>
        <w:jc w:val="center"/>
        <w:rPr>
          <w:rFonts w:ascii="仿宋_GB2312" w:eastAsia="仿宋_GB2312"/>
          <w:b/>
          <w:color w:val="auto"/>
          <w:spacing w:val="-20"/>
          <w:sz w:val="20"/>
          <w:szCs w:val="20"/>
        </w:rPr>
      </w:pPr>
    </w:p>
    <w:p>
      <w:pPr>
        <w:jc w:val="center"/>
        <w:rPr>
          <w:rFonts w:ascii="仿宋_GB2312" w:eastAsia="仿宋_GB2312"/>
          <w:b/>
          <w:color w:val="auto"/>
          <w:spacing w:val="-20"/>
          <w:sz w:val="20"/>
          <w:szCs w:val="20"/>
        </w:rPr>
      </w:pPr>
    </w:p>
    <w:p>
      <w:pPr>
        <w:jc w:val="center"/>
        <w:rPr>
          <w:rFonts w:ascii="仿宋_GB2312" w:eastAsia="仿宋_GB2312"/>
          <w:b/>
          <w:color w:val="auto"/>
          <w:spacing w:val="-20"/>
          <w:sz w:val="20"/>
          <w:szCs w:val="20"/>
        </w:rPr>
      </w:pPr>
    </w:p>
    <w:p>
      <w:pPr>
        <w:jc w:val="center"/>
        <w:rPr>
          <w:rFonts w:ascii="仿宋_GB2312" w:eastAsia="仿宋_GB2312"/>
          <w:b/>
          <w:color w:val="auto"/>
          <w:spacing w:val="-20"/>
          <w:sz w:val="20"/>
          <w:szCs w:val="20"/>
        </w:rPr>
      </w:pPr>
    </w:p>
    <w:p>
      <w:pPr>
        <w:jc w:val="center"/>
        <w:rPr>
          <w:rFonts w:ascii="仿宋_GB2312" w:eastAsia="仿宋_GB2312"/>
          <w:b/>
          <w:color w:val="auto"/>
          <w:spacing w:val="-20"/>
          <w:sz w:val="20"/>
          <w:szCs w:val="20"/>
        </w:rPr>
      </w:pPr>
    </w:p>
    <w:p>
      <w:pPr>
        <w:jc w:val="center"/>
        <w:rPr>
          <w:rFonts w:ascii="仿宋_GB2312" w:eastAsia="仿宋_GB2312"/>
          <w:b/>
          <w:color w:val="auto"/>
          <w:spacing w:val="-20"/>
          <w:sz w:val="20"/>
          <w:szCs w:val="20"/>
        </w:rPr>
      </w:pPr>
    </w:p>
    <w:p>
      <w:pPr>
        <w:jc w:val="center"/>
        <w:rPr>
          <w:rFonts w:ascii="仿宋_GB2312" w:eastAsia="仿宋_GB2312"/>
          <w:b/>
          <w:color w:val="auto"/>
          <w:spacing w:val="-20"/>
          <w:sz w:val="20"/>
          <w:szCs w:val="20"/>
        </w:rPr>
      </w:pPr>
    </w:p>
    <w:p>
      <w:pPr>
        <w:jc w:val="center"/>
        <w:rPr>
          <w:rFonts w:ascii="仿宋_GB2312" w:eastAsia="仿宋_GB2312"/>
          <w:b/>
          <w:color w:val="auto"/>
          <w:spacing w:val="-20"/>
          <w:sz w:val="20"/>
          <w:szCs w:val="20"/>
        </w:rPr>
      </w:pPr>
    </w:p>
    <w:p>
      <w:pPr>
        <w:jc w:val="center"/>
        <w:rPr>
          <w:rFonts w:ascii="仿宋_GB2312" w:eastAsia="仿宋_GB2312"/>
          <w:b/>
          <w:color w:val="auto"/>
          <w:spacing w:val="-20"/>
          <w:sz w:val="20"/>
          <w:szCs w:val="20"/>
        </w:rPr>
      </w:pPr>
    </w:p>
    <w:p>
      <w:pPr>
        <w:jc w:val="center"/>
        <w:rPr>
          <w:rFonts w:ascii="仿宋_GB2312" w:eastAsia="仿宋_GB2312"/>
          <w:b/>
          <w:color w:val="auto"/>
          <w:spacing w:val="-20"/>
          <w:sz w:val="20"/>
          <w:szCs w:val="20"/>
        </w:rPr>
      </w:pPr>
    </w:p>
    <w:p>
      <w:pPr>
        <w:jc w:val="center"/>
        <w:rPr>
          <w:rFonts w:ascii="仿宋_GB2312" w:eastAsia="仿宋_GB2312"/>
          <w:b/>
          <w:color w:val="auto"/>
          <w:spacing w:val="-20"/>
          <w:sz w:val="20"/>
          <w:szCs w:val="20"/>
        </w:rPr>
      </w:pPr>
    </w:p>
    <w:p>
      <w:pPr>
        <w:jc w:val="center"/>
        <w:rPr>
          <w:rFonts w:ascii="仿宋_GB2312" w:eastAsia="仿宋_GB2312"/>
          <w:b/>
          <w:color w:val="auto"/>
          <w:spacing w:val="-20"/>
          <w:sz w:val="20"/>
          <w:szCs w:val="20"/>
        </w:rPr>
      </w:pPr>
    </w:p>
    <w:tbl>
      <w:tblPr>
        <w:tblStyle w:val="12"/>
        <w:tblW w:w="0" w:type="auto"/>
        <w:jc w:val="center"/>
        <w:tblLayout w:type="autofit"/>
        <w:tblCellMar>
          <w:top w:w="0" w:type="dxa"/>
          <w:left w:w="0" w:type="dxa"/>
          <w:bottom w:w="0" w:type="dxa"/>
          <w:right w:w="0" w:type="dxa"/>
        </w:tblCellMar>
      </w:tblPr>
      <w:tblGrid>
        <w:gridCol w:w="5440"/>
      </w:tblGrid>
      <w:tr>
        <w:tblPrEx>
          <w:tblCellMar>
            <w:top w:w="0" w:type="dxa"/>
            <w:left w:w="0" w:type="dxa"/>
            <w:bottom w:w="0" w:type="dxa"/>
            <w:right w:w="0" w:type="dxa"/>
          </w:tblCellMar>
        </w:tblPrEx>
        <w:trPr>
          <w:trHeight w:val="762" w:hRule="atLeast"/>
          <w:jc w:val="center"/>
        </w:trPr>
        <w:tc>
          <w:tcPr>
            <w:tcW w:w="0" w:type="auto"/>
            <w:vAlign w:val="bottom"/>
          </w:tcPr>
          <w:p>
            <w:pPr>
              <w:tabs>
                <w:tab w:val="left" w:pos="6953"/>
              </w:tabs>
              <w:adjustRightInd w:val="0"/>
              <w:snapToGrid w:val="0"/>
              <w:spacing w:line="400" w:lineRule="exact"/>
              <w:jc w:val="distribute"/>
              <w:rPr>
                <w:rFonts w:ascii="黑体" w:hAnsi="黑体" w:eastAsia="黑体"/>
                <w:b/>
                <w:color w:val="auto"/>
                <w:spacing w:val="5"/>
                <w:sz w:val="32"/>
                <w:szCs w:val="32"/>
              </w:rPr>
            </w:pPr>
            <w:r>
              <w:rPr>
                <w:rFonts w:hint="eastAsia" w:ascii="黑体" w:hAnsi="黑体" w:eastAsia="黑体"/>
                <w:color w:val="auto"/>
                <w:sz w:val="32"/>
                <w:szCs w:val="32"/>
              </w:rPr>
              <w:t>隆回县库区移民</w:t>
            </w:r>
            <w:r>
              <w:rPr>
                <w:rFonts w:ascii="黑体" w:hAnsi="黑体" w:eastAsia="黑体"/>
                <w:color w:val="auto"/>
                <w:sz w:val="32"/>
                <w:szCs w:val="32"/>
              </w:rPr>
              <w:t>事务中心</w:t>
            </w:r>
          </w:p>
        </w:tc>
      </w:tr>
      <w:tr>
        <w:tblPrEx>
          <w:tblCellMar>
            <w:top w:w="0" w:type="dxa"/>
            <w:left w:w="0" w:type="dxa"/>
            <w:bottom w:w="0" w:type="dxa"/>
            <w:right w:w="0" w:type="dxa"/>
          </w:tblCellMar>
        </w:tblPrEx>
        <w:trPr>
          <w:trHeight w:val="567" w:hRule="atLeast"/>
          <w:jc w:val="center"/>
        </w:trPr>
        <w:tc>
          <w:tcPr>
            <w:tcW w:w="0" w:type="auto"/>
            <w:vAlign w:val="center"/>
          </w:tcPr>
          <w:p>
            <w:pPr>
              <w:tabs>
                <w:tab w:val="left" w:pos="6953"/>
              </w:tabs>
              <w:adjustRightInd w:val="0"/>
              <w:snapToGrid w:val="0"/>
              <w:spacing w:line="400" w:lineRule="exact"/>
              <w:jc w:val="distribute"/>
              <w:rPr>
                <w:rFonts w:ascii="黑体" w:hAnsi="黑体" w:eastAsia="黑体"/>
                <w:color w:val="auto"/>
                <w:sz w:val="32"/>
                <w:szCs w:val="32"/>
              </w:rPr>
            </w:pPr>
            <w:r>
              <w:rPr>
                <w:rFonts w:hint="eastAsia" w:ascii="黑体" w:hAnsi="黑体" w:eastAsia="黑体"/>
                <w:color w:val="auto"/>
                <w:sz w:val="32"/>
                <w:szCs w:val="32"/>
              </w:rPr>
              <w:t>湖南省</w:t>
            </w:r>
            <w:r>
              <w:rPr>
                <w:rFonts w:ascii="黑体" w:hAnsi="黑体" w:eastAsia="黑体"/>
                <w:color w:val="auto"/>
                <w:sz w:val="32"/>
                <w:szCs w:val="32"/>
              </w:rPr>
              <w:t>湘怡移民工程监理咨询有限公司</w:t>
            </w:r>
          </w:p>
        </w:tc>
      </w:tr>
    </w:tbl>
    <w:p>
      <w:pPr>
        <w:widowControl/>
        <w:snapToGrid w:val="0"/>
        <w:spacing w:line="360" w:lineRule="auto"/>
        <w:jc w:val="center"/>
        <w:rPr>
          <w:rFonts w:eastAsia="黑体"/>
          <w:bCs/>
          <w:color w:val="auto"/>
          <w:sz w:val="32"/>
          <w:szCs w:val="30"/>
        </w:rPr>
        <w:sectPr>
          <w:headerReference r:id="rId3" w:type="default"/>
          <w:footerReference r:id="rId4" w:type="default"/>
          <w:pgSz w:w="11906" w:h="16838"/>
          <w:pgMar w:top="1531" w:right="1531" w:bottom="1531" w:left="1701" w:header="851" w:footer="992" w:gutter="0"/>
          <w:pgNumType w:fmt="upperRoman" w:start="1"/>
          <w:cols w:space="425" w:num="1"/>
          <w:docGrid w:type="linesAndChars" w:linePitch="312" w:charSpace="0"/>
        </w:sectPr>
      </w:pPr>
      <w:r>
        <w:rPr>
          <w:rFonts w:hint="eastAsia" w:eastAsia="黑体"/>
          <w:bCs/>
          <w:color w:val="auto"/>
          <w:sz w:val="32"/>
          <w:szCs w:val="30"/>
        </w:rPr>
        <w:t>二〇二一年六月</w:t>
      </w:r>
    </w:p>
    <w:sdt>
      <w:sdtPr>
        <w:rPr>
          <w:rFonts w:hint="eastAsia" w:ascii="仿宋_GB2312" w:eastAsia="仿宋_GB2312" w:hAnsiTheme="minorHAnsi" w:cstheme="minorBidi"/>
          <w:color w:val="auto"/>
          <w:kern w:val="2"/>
          <w:sz w:val="21"/>
          <w:szCs w:val="22"/>
          <w:lang w:val="zh-CN"/>
        </w:rPr>
        <w:id w:val="-1849322067"/>
        <w:showingPlcHdr/>
        <w:docPartObj>
          <w:docPartGallery w:val="Table of Contents"/>
          <w:docPartUnique/>
        </w:docPartObj>
      </w:sdtPr>
      <w:sdtEndPr>
        <w:rPr>
          <w:rFonts w:hint="eastAsia" w:asciiTheme="minorHAnsi" w:hAnsiTheme="minorHAnsi" w:eastAsiaTheme="minorEastAsia" w:cstheme="minorBidi"/>
          <w:b/>
          <w:bCs/>
          <w:color w:val="auto"/>
          <w:kern w:val="2"/>
          <w:sz w:val="21"/>
          <w:szCs w:val="22"/>
          <w:lang w:val="zh-CN"/>
        </w:rPr>
      </w:sdtEndPr>
      <w:sdtContent>
        <w:p>
          <w:pPr>
            <w:adjustRightInd w:val="0"/>
            <w:snapToGrid w:val="0"/>
            <w:spacing w:line="580" w:lineRule="exact"/>
            <w:rPr>
              <w:rFonts w:ascii="仿宋_GB2312" w:hAnsi="仿宋" w:eastAsia="仿宋_GB2312"/>
              <w:b/>
              <w:color w:val="auto"/>
              <w:sz w:val="32"/>
              <w:szCs w:val="28"/>
            </w:rPr>
          </w:pPr>
          <w:bookmarkStart w:id="0" w:name="_Toc47553377"/>
        </w:p>
      </w:sdtContent>
    </w:sdt>
    <w:bookmarkEnd w:id="0"/>
    <w:p>
      <w:pPr>
        <w:spacing w:line="580" w:lineRule="exact"/>
        <w:jc w:val="center"/>
        <w:rPr>
          <w:rFonts w:eastAsia="仿宋_GB2312"/>
          <w:b/>
          <w:color w:val="auto"/>
          <w:sz w:val="40"/>
          <w:szCs w:val="36"/>
        </w:rPr>
      </w:pPr>
      <w:bookmarkStart w:id="1" w:name="_Toc47553380"/>
      <w:r>
        <w:rPr>
          <w:rFonts w:eastAsia="仿宋_GB2312"/>
          <w:b/>
          <w:color w:val="auto"/>
          <w:sz w:val="40"/>
          <w:szCs w:val="36"/>
        </w:rPr>
        <w:t>邵阳市</w:t>
      </w:r>
      <w:r>
        <w:rPr>
          <w:rFonts w:hint="eastAsia" w:eastAsia="仿宋_GB2312"/>
          <w:b/>
          <w:color w:val="auto"/>
          <w:sz w:val="40"/>
          <w:szCs w:val="36"/>
        </w:rPr>
        <w:t>隆回县</w:t>
      </w:r>
      <w:r>
        <w:rPr>
          <w:rFonts w:eastAsia="仿宋_GB2312"/>
          <w:b/>
          <w:color w:val="auto"/>
          <w:sz w:val="40"/>
          <w:szCs w:val="36"/>
        </w:rPr>
        <w:t>2020年度中央水库移民扶持基金</w:t>
      </w:r>
    </w:p>
    <w:p>
      <w:pPr>
        <w:spacing w:line="580" w:lineRule="exact"/>
        <w:jc w:val="center"/>
        <w:rPr>
          <w:rFonts w:eastAsia="仿宋_GB2312"/>
          <w:b/>
          <w:color w:val="auto"/>
          <w:sz w:val="40"/>
          <w:szCs w:val="36"/>
        </w:rPr>
      </w:pPr>
      <w:r>
        <w:rPr>
          <w:rFonts w:eastAsia="仿宋_GB2312"/>
          <w:b/>
          <w:color w:val="auto"/>
          <w:sz w:val="40"/>
          <w:szCs w:val="36"/>
        </w:rPr>
        <w:t>绩效自评报告</w:t>
      </w:r>
    </w:p>
    <w:p>
      <w:pPr>
        <w:spacing w:line="580" w:lineRule="exact"/>
        <w:jc w:val="center"/>
        <w:rPr>
          <w:rFonts w:ascii="仿宋" w:hAnsi="仿宋" w:eastAsia="仿宋"/>
          <w:b/>
          <w:color w:val="auto"/>
          <w:sz w:val="32"/>
          <w:szCs w:val="28"/>
        </w:rPr>
      </w:pPr>
    </w:p>
    <w:p>
      <w:pPr>
        <w:adjustRightInd w:val="0"/>
        <w:snapToGrid w:val="0"/>
        <w:spacing w:line="590" w:lineRule="exact"/>
        <w:ind w:firstLine="640" w:firstLineChars="200"/>
        <w:rPr>
          <w:rFonts w:ascii="仿宋_GB2312" w:eastAsia="仿宋_GB2312"/>
          <w:color w:val="auto"/>
          <w:kern w:val="2"/>
          <w:sz w:val="32"/>
          <w:szCs w:val="28"/>
        </w:rPr>
      </w:pPr>
      <w:r>
        <w:rPr>
          <w:rFonts w:hint="eastAsia" w:ascii="仿宋_GB2312" w:eastAsia="仿宋_GB2312"/>
          <w:color w:val="auto"/>
          <w:kern w:val="2"/>
          <w:sz w:val="32"/>
          <w:szCs w:val="28"/>
        </w:rPr>
        <w:t>为切实加强水库移民后期扶持资金监督管理，提高后扶资金使用效益，根据《财政部办公厅水利部办公厅关于开展2020年度中央水库移民扶持基金绩效评价工作的通知》（财办农〔2021〕15号）及《关于开展2020年度中央水库移民扶持基金绩效自评工作的通知》（湘移函〔2021〕23号）的文件要求。隆回县库区</w:t>
      </w:r>
      <w:r>
        <w:rPr>
          <w:rFonts w:ascii="仿宋_GB2312" w:eastAsia="仿宋_GB2312"/>
          <w:color w:val="auto"/>
          <w:kern w:val="2"/>
          <w:sz w:val="32"/>
          <w:szCs w:val="28"/>
        </w:rPr>
        <w:t>移民事务中心</w:t>
      </w:r>
      <w:r>
        <w:rPr>
          <w:rFonts w:hint="eastAsia" w:ascii="仿宋_GB2312" w:eastAsia="仿宋_GB2312"/>
          <w:color w:val="auto"/>
          <w:kern w:val="2"/>
          <w:sz w:val="32"/>
          <w:szCs w:val="28"/>
        </w:rPr>
        <w:t>在202</w:t>
      </w:r>
      <w:r>
        <w:rPr>
          <w:rFonts w:ascii="仿宋_GB2312" w:eastAsia="仿宋_GB2312"/>
          <w:color w:val="auto"/>
          <w:kern w:val="2"/>
          <w:sz w:val="32"/>
          <w:szCs w:val="28"/>
        </w:rPr>
        <w:t>1</w:t>
      </w:r>
      <w:r>
        <w:rPr>
          <w:rFonts w:hint="eastAsia" w:ascii="仿宋_GB2312" w:eastAsia="仿宋_GB2312"/>
          <w:color w:val="auto"/>
          <w:kern w:val="2"/>
          <w:sz w:val="32"/>
          <w:szCs w:val="28"/>
        </w:rPr>
        <w:t>年6月委托湖南省湘怡移民工程监理咨询有限公司（以下简称“湘怡公司”）作为技术支撑单位开展隆回县绩效自评工作，通过现场复核相关数据、资料形成了邵阳市隆回县绩效自评成果。</w:t>
      </w:r>
    </w:p>
    <w:p>
      <w:pPr>
        <w:adjustRightInd w:val="0"/>
        <w:snapToGrid w:val="0"/>
        <w:spacing w:line="590" w:lineRule="exact"/>
        <w:ind w:firstLine="640" w:firstLineChars="200"/>
        <w:outlineLvl w:val="0"/>
        <w:rPr>
          <w:rFonts w:ascii="黑体" w:hAnsi="黑体" w:eastAsia="黑体"/>
          <w:color w:val="auto"/>
          <w:sz w:val="32"/>
          <w:szCs w:val="28"/>
        </w:rPr>
      </w:pPr>
      <w:bookmarkStart w:id="2" w:name="_Toc73976714"/>
      <w:bookmarkStart w:id="3" w:name="_Toc47553378"/>
      <w:r>
        <w:rPr>
          <w:rFonts w:hint="eastAsia" w:ascii="黑体" w:hAnsi="黑体" w:eastAsia="黑体"/>
          <w:color w:val="auto"/>
          <w:sz w:val="32"/>
          <w:szCs w:val="28"/>
        </w:rPr>
        <w:t>一、项目安排和资金使用基本情况</w:t>
      </w:r>
      <w:bookmarkEnd w:id="2"/>
      <w:bookmarkEnd w:id="3"/>
    </w:p>
    <w:p>
      <w:pPr>
        <w:adjustRightInd w:val="0"/>
        <w:snapToGrid w:val="0"/>
        <w:spacing w:line="590" w:lineRule="exact"/>
        <w:ind w:firstLine="643" w:firstLineChars="200"/>
        <w:outlineLvl w:val="1"/>
        <w:rPr>
          <w:rFonts w:ascii="仿宋_GB2312" w:hAnsi="楷体" w:eastAsia="仿宋_GB2312"/>
          <w:b/>
          <w:color w:val="auto"/>
          <w:sz w:val="32"/>
          <w:szCs w:val="28"/>
        </w:rPr>
      </w:pPr>
      <w:bookmarkStart w:id="4" w:name="_Toc73976715"/>
      <w:r>
        <w:rPr>
          <w:rFonts w:ascii="仿宋_GB2312" w:hAnsi="楷体" w:eastAsia="仿宋_GB2312"/>
          <w:b/>
          <w:color w:val="auto"/>
          <w:sz w:val="32"/>
          <w:szCs w:val="28"/>
        </w:rPr>
        <w:t>（</w:t>
      </w:r>
      <w:r>
        <w:rPr>
          <w:rFonts w:hint="eastAsia" w:ascii="仿宋_GB2312" w:hAnsi="楷体" w:eastAsia="仿宋_GB2312"/>
          <w:b/>
          <w:color w:val="auto"/>
          <w:sz w:val="32"/>
          <w:szCs w:val="28"/>
        </w:rPr>
        <w:t>一</w:t>
      </w:r>
      <w:r>
        <w:rPr>
          <w:rFonts w:ascii="仿宋_GB2312" w:hAnsi="楷体" w:eastAsia="仿宋_GB2312"/>
          <w:b/>
          <w:color w:val="auto"/>
          <w:sz w:val="32"/>
          <w:szCs w:val="28"/>
        </w:rPr>
        <w:t>）</w:t>
      </w:r>
      <w:r>
        <w:rPr>
          <w:rFonts w:hint="eastAsia" w:ascii="仿宋_GB2312" w:hAnsi="楷体" w:eastAsia="仿宋_GB2312"/>
          <w:b/>
          <w:color w:val="auto"/>
          <w:sz w:val="32"/>
          <w:szCs w:val="28"/>
        </w:rPr>
        <w:t>资金分配</w:t>
      </w:r>
      <w:bookmarkEnd w:id="4"/>
    </w:p>
    <w:p>
      <w:pPr>
        <w:adjustRightInd w:val="0"/>
        <w:snapToGrid w:val="0"/>
        <w:spacing w:line="590" w:lineRule="exact"/>
        <w:ind w:firstLine="640" w:firstLineChars="200"/>
        <w:rPr>
          <w:rFonts w:ascii="仿宋_GB2312" w:eastAsia="仿宋_GB2312"/>
          <w:color w:val="auto"/>
          <w:kern w:val="2"/>
          <w:sz w:val="32"/>
          <w:szCs w:val="28"/>
        </w:rPr>
      </w:pPr>
      <w:r>
        <w:rPr>
          <w:rFonts w:ascii="仿宋_GB2312" w:eastAsia="仿宋_GB2312"/>
          <w:color w:val="auto"/>
          <w:kern w:val="2"/>
          <w:sz w:val="32"/>
          <w:szCs w:val="28"/>
        </w:rPr>
        <w:t>2020</w:t>
      </w:r>
      <w:r>
        <w:rPr>
          <w:rFonts w:hint="eastAsia" w:ascii="仿宋_GB2312" w:eastAsia="仿宋_GB2312"/>
          <w:color w:val="auto"/>
          <w:kern w:val="2"/>
          <w:sz w:val="32"/>
          <w:szCs w:val="28"/>
        </w:rPr>
        <w:t>年度，湖南省</w:t>
      </w:r>
      <w:r>
        <w:rPr>
          <w:rFonts w:ascii="仿宋_GB2312" w:eastAsia="仿宋_GB2312"/>
          <w:color w:val="auto"/>
          <w:kern w:val="2"/>
          <w:sz w:val="32"/>
          <w:szCs w:val="28"/>
        </w:rPr>
        <w:t>共下达</w:t>
      </w:r>
      <w:r>
        <w:rPr>
          <w:rFonts w:hint="eastAsia" w:ascii="仿宋_GB2312" w:eastAsia="仿宋_GB2312"/>
          <w:color w:val="auto"/>
          <w:kern w:val="2"/>
          <w:sz w:val="32"/>
          <w:szCs w:val="28"/>
        </w:rPr>
        <w:t>隆回县</w:t>
      </w:r>
      <w:r>
        <w:rPr>
          <w:rFonts w:ascii="仿宋_GB2312" w:eastAsia="仿宋_GB2312"/>
          <w:color w:val="auto"/>
          <w:kern w:val="2"/>
          <w:sz w:val="32"/>
          <w:szCs w:val="28"/>
        </w:rPr>
        <w:t>2020年</w:t>
      </w:r>
      <w:r>
        <w:rPr>
          <w:rFonts w:hint="eastAsia" w:ascii="仿宋_GB2312" w:eastAsia="仿宋_GB2312"/>
          <w:color w:val="auto"/>
          <w:kern w:val="2"/>
          <w:sz w:val="32"/>
          <w:szCs w:val="28"/>
        </w:rPr>
        <w:t>度中央水库移民扶持基金</w:t>
      </w:r>
      <w:r>
        <w:rPr>
          <w:rFonts w:ascii="仿宋_GB2312" w:eastAsia="仿宋_GB2312"/>
          <w:color w:val="auto"/>
          <w:kern w:val="2"/>
          <w:sz w:val="32"/>
          <w:szCs w:val="28"/>
        </w:rPr>
        <w:t>2798.18万元</w:t>
      </w:r>
      <w:r>
        <w:rPr>
          <w:rFonts w:hint="eastAsia" w:ascii="仿宋_GB2312" w:eastAsia="仿宋_GB2312"/>
          <w:color w:val="auto"/>
          <w:kern w:val="2"/>
          <w:sz w:val="32"/>
          <w:szCs w:val="28"/>
        </w:rPr>
        <w:t>，下达情况详见表1-1。</w:t>
      </w:r>
    </w:p>
    <w:tbl>
      <w:tblPr>
        <w:tblStyle w:val="12"/>
        <w:tblW w:w="5000"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4" w:space="0"/>
        </w:tblBorders>
        <w:tblLayout w:type="autofit"/>
        <w:tblCellMar>
          <w:top w:w="0" w:type="dxa"/>
          <w:left w:w="28" w:type="dxa"/>
          <w:bottom w:w="0" w:type="dxa"/>
          <w:right w:w="28" w:type="dxa"/>
        </w:tblCellMar>
      </w:tblPr>
      <w:tblGrid>
        <w:gridCol w:w="1407"/>
        <w:gridCol w:w="9193"/>
        <w:gridCol w:w="3650"/>
        <w:gridCol w:w="2122"/>
        <w:gridCol w:w="2276"/>
        <w:gridCol w:w="216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4" w:space="0"/>
          </w:tblBorders>
          <w:tblCellMar>
            <w:top w:w="0" w:type="dxa"/>
            <w:left w:w="28" w:type="dxa"/>
            <w:bottom w:w="0" w:type="dxa"/>
            <w:right w:w="28" w:type="dxa"/>
          </w:tblCellMar>
        </w:tblPrEx>
        <w:trPr>
          <w:trHeight w:val="397" w:hRule="atLeast"/>
          <w:tblHeader/>
        </w:trPr>
        <w:tc>
          <w:tcPr>
            <w:tcW w:w="5000" w:type="pct"/>
            <w:gridSpan w:val="6"/>
            <w:tcBorders>
              <w:top w:val="nil"/>
              <w:left w:val="nil"/>
              <w:bottom w:val="single" w:color="auto" w:sz="12" w:space="0"/>
              <w:right w:val="nil"/>
            </w:tcBorders>
            <w:shd w:val="clear" w:color="auto" w:fill="auto"/>
            <w:vAlign w:val="bottom"/>
          </w:tcPr>
          <w:p>
            <w:pPr>
              <w:widowControl/>
              <w:jc w:val="center"/>
              <w:rPr>
                <w:rFonts w:eastAsia="仿宋"/>
                <w:b/>
                <w:caps/>
                <w:color w:val="auto"/>
                <w:sz w:val="24"/>
              </w:rPr>
            </w:pPr>
            <w:r>
              <w:rPr>
                <w:rFonts w:hint="eastAsia" w:eastAsia="仿宋"/>
                <w:b/>
                <w:caps/>
                <w:color w:val="auto"/>
                <w:sz w:val="24"/>
              </w:rPr>
              <w:t>表</w:t>
            </w:r>
            <w:r>
              <w:rPr>
                <w:rFonts w:eastAsia="仿宋"/>
                <w:b/>
                <w:caps/>
                <w:color w:val="auto"/>
                <w:sz w:val="24"/>
              </w:rPr>
              <w:t xml:space="preserve">1-1  </w:t>
            </w:r>
            <w:r>
              <w:rPr>
                <w:rFonts w:hint="eastAsia" w:eastAsia="仿宋"/>
                <w:b/>
                <w:caps/>
                <w:color w:val="auto"/>
                <w:sz w:val="24"/>
              </w:rPr>
              <w:t>湖南省下达隆回县2020年度中央水库移民扶持基金情况表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4" w:space="0"/>
          </w:tblBorders>
          <w:tblCellMar>
            <w:top w:w="0" w:type="dxa"/>
            <w:left w:w="28" w:type="dxa"/>
            <w:bottom w:w="0" w:type="dxa"/>
            <w:right w:w="28" w:type="dxa"/>
          </w:tblCellMar>
        </w:tblPrEx>
        <w:trPr>
          <w:trHeight w:val="397" w:hRule="atLeast"/>
          <w:tblHeader/>
        </w:trPr>
        <w:tc>
          <w:tcPr>
            <w:tcW w:w="338" w:type="pct"/>
            <w:tcBorders>
              <w:top w:val="single" w:color="auto" w:sz="12" w:space="0"/>
            </w:tcBorders>
            <w:shd w:val="clear" w:color="auto" w:fill="auto"/>
            <w:vAlign w:val="center"/>
          </w:tcPr>
          <w:p>
            <w:pPr>
              <w:jc w:val="center"/>
              <w:rPr>
                <w:rFonts w:eastAsia="仿宋"/>
                <w:caps/>
                <w:color w:val="auto"/>
                <w:sz w:val="20"/>
              </w:rPr>
            </w:pPr>
            <w:r>
              <w:rPr>
                <w:rFonts w:hint="eastAsia" w:eastAsia="仿宋"/>
                <w:caps/>
                <w:color w:val="auto"/>
                <w:sz w:val="20"/>
              </w:rPr>
              <w:t>序号</w:t>
            </w:r>
          </w:p>
        </w:tc>
        <w:tc>
          <w:tcPr>
            <w:tcW w:w="2209" w:type="pct"/>
            <w:tcBorders>
              <w:top w:val="single" w:color="auto" w:sz="12" w:space="0"/>
            </w:tcBorders>
            <w:shd w:val="clear" w:color="auto" w:fill="auto"/>
            <w:vAlign w:val="center"/>
          </w:tcPr>
          <w:p>
            <w:pPr>
              <w:jc w:val="center"/>
              <w:rPr>
                <w:rFonts w:eastAsia="仿宋"/>
                <w:caps/>
                <w:color w:val="auto"/>
                <w:sz w:val="20"/>
              </w:rPr>
            </w:pPr>
            <w:r>
              <w:rPr>
                <w:rFonts w:hint="eastAsia" w:eastAsia="仿宋"/>
                <w:caps/>
                <w:color w:val="auto"/>
                <w:sz w:val="20"/>
              </w:rPr>
              <w:t>文件名</w:t>
            </w:r>
          </w:p>
        </w:tc>
        <w:tc>
          <w:tcPr>
            <w:tcW w:w="877" w:type="pct"/>
            <w:tcBorders>
              <w:top w:val="single" w:color="auto" w:sz="12" w:space="0"/>
            </w:tcBorders>
            <w:shd w:val="clear" w:color="auto" w:fill="auto"/>
            <w:vAlign w:val="center"/>
          </w:tcPr>
          <w:p>
            <w:pPr>
              <w:jc w:val="center"/>
              <w:rPr>
                <w:rFonts w:eastAsia="仿宋"/>
                <w:caps/>
                <w:color w:val="auto"/>
                <w:sz w:val="20"/>
              </w:rPr>
            </w:pPr>
            <w:r>
              <w:rPr>
                <w:rFonts w:hint="eastAsia" w:eastAsia="仿宋"/>
                <w:caps/>
                <w:color w:val="auto"/>
                <w:sz w:val="20"/>
              </w:rPr>
              <w:t>文号</w:t>
            </w:r>
          </w:p>
        </w:tc>
        <w:tc>
          <w:tcPr>
            <w:tcW w:w="510" w:type="pct"/>
            <w:tcBorders>
              <w:top w:val="single" w:color="auto" w:sz="12" w:space="0"/>
            </w:tcBorders>
            <w:shd w:val="clear" w:color="auto" w:fill="auto"/>
            <w:vAlign w:val="center"/>
          </w:tcPr>
          <w:p>
            <w:pPr>
              <w:jc w:val="center"/>
              <w:rPr>
                <w:rFonts w:eastAsia="仿宋"/>
                <w:caps/>
                <w:color w:val="auto"/>
                <w:sz w:val="20"/>
              </w:rPr>
            </w:pPr>
            <w:r>
              <w:rPr>
                <w:rFonts w:hint="eastAsia" w:eastAsia="仿宋"/>
                <w:caps/>
                <w:color w:val="auto"/>
                <w:sz w:val="20"/>
              </w:rPr>
              <w:t>发文时间</w:t>
            </w:r>
          </w:p>
        </w:tc>
        <w:tc>
          <w:tcPr>
            <w:tcW w:w="547" w:type="pct"/>
            <w:tcBorders>
              <w:top w:val="single" w:color="auto" w:sz="12" w:space="0"/>
            </w:tcBorders>
            <w:shd w:val="clear" w:color="auto" w:fill="auto"/>
            <w:vAlign w:val="center"/>
          </w:tcPr>
          <w:p>
            <w:pPr>
              <w:jc w:val="center"/>
              <w:rPr>
                <w:rFonts w:eastAsia="仿宋"/>
                <w:caps/>
                <w:color w:val="auto"/>
                <w:sz w:val="20"/>
              </w:rPr>
            </w:pPr>
            <w:r>
              <w:rPr>
                <w:rFonts w:hint="eastAsia" w:eastAsia="仿宋"/>
                <w:caps/>
                <w:color w:val="auto"/>
                <w:sz w:val="20"/>
              </w:rPr>
              <w:t>金额</w:t>
            </w:r>
          </w:p>
          <w:p>
            <w:pPr>
              <w:jc w:val="center"/>
              <w:rPr>
                <w:rFonts w:eastAsia="仿宋"/>
                <w:caps/>
                <w:color w:val="auto"/>
                <w:sz w:val="20"/>
              </w:rPr>
            </w:pPr>
            <w:r>
              <w:rPr>
                <w:rFonts w:hint="eastAsia" w:eastAsia="仿宋"/>
                <w:caps/>
                <w:color w:val="auto"/>
                <w:sz w:val="20"/>
              </w:rPr>
              <w:t>（万元）</w:t>
            </w:r>
          </w:p>
        </w:tc>
        <w:tc>
          <w:tcPr>
            <w:tcW w:w="519" w:type="pct"/>
            <w:tcBorders>
              <w:top w:val="single" w:color="auto" w:sz="12" w:space="0"/>
            </w:tcBorders>
            <w:shd w:val="clear" w:color="auto" w:fill="auto"/>
            <w:vAlign w:val="center"/>
          </w:tcPr>
          <w:p>
            <w:pPr>
              <w:jc w:val="center"/>
              <w:rPr>
                <w:rFonts w:eastAsia="仿宋"/>
                <w:caps/>
                <w:color w:val="auto"/>
                <w:sz w:val="20"/>
              </w:rPr>
            </w:pPr>
            <w:r>
              <w:rPr>
                <w:rFonts w:hint="eastAsia" w:eastAsia="仿宋"/>
                <w:caps/>
                <w:color w:val="auto"/>
                <w:sz w:val="20"/>
                <w:szCs w:val="20"/>
              </w:rPr>
              <w:t>资金类型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4" w:space="0"/>
          </w:tblBorders>
          <w:tblCellMar>
            <w:top w:w="0" w:type="dxa"/>
            <w:left w:w="28" w:type="dxa"/>
            <w:bottom w:w="0" w:type="dxa"/>
            <w:right w:w="28" w:type="dxa"/>
          </w:tblCellMar>
        </w:tblPrEx>
        <w:trPr>
          <w:trHeight w:val="397" w:hRule="atLeast"/>
        </w:trPr>
        <w:tc>
          <w:tcPr>
            <w:tcW w:w="338" w:type="pct"/>
            <w:shd w:val="clear" w:color="auto" w:fill="auto"/>
            <w:vAlign w:val="center"/>
          </w:tcPr>
          <w:p>
            <w:pPr>
              <w:jc w:val="center"/>
              <w:rPr>
                <w:rFonts w:eastAsia="仿宋"/>
                <w:caps/>
                <w:color w:val="auto"/>
                <w:sz w:val="20"/>
              </w:rPr>
            </w:pPr>
            <w:r>
              <w:rPr>
                <w:rFonts w:hint="eastAsia" w:eastAsia="仿宋"/>
                <w:caps/>
                <w:color w:val="auto"/>
                <w:sz w:val="20"/>
                <w:szCs w:val="20"/>
              </w:rPr>
              <w:t>合计</w:t>
            </w:r>
          </w:p>
        </w:tc>
        <w:tc>
          <w:tcPr>
            <w:tcW w:w="2209" w:type="pct"/>
            <w:shd w:val="clear" w:color="auto" w:fill="auto"/>
            <w:vAlign w:val="center"/>
          </w:tcPr>
          <w:p>
            <w:pPr>
              <w:jc w:val="center"/>
              <w:rPr>
                <w:rFonts w:eastAsia="仿宋"/>
                <w:b/>
                <w:bCs/>
                <w:caps/>
                <w:color w:val="auto"/>
                <w:sz w:val="20"/>
              </w:rPr>
            </w:pPr>
          </w:p>
        </w:tc>
        <w:tc>
          <w:tcPr>
            <w:tcW w:w="877" w:type="pct"/>
            <w:shd w:val="clear" w:color="auto" w:fill="auto"/>
            <w:vAlign w:val="center"/>
          </w:tcPr>
          <w:p>
            <w:pPr>
              <w:jc w:val="center"/>
              <w:rPr>
                <w:rFonts w:eastAsia="仿宋"/>
                <w:b/>
                <w:bCs/>
                <w:caps/>
                <w:color w:val="auto"/>
                <w:sz w:val="20"/>
              </w:rPr>
            </w:pPr>
          </w:p>
        </w:tc>
        <w:tc>
          <w:tcPr>
            <w:tcW w:w="510" w:type="pct"/>
            <w:shd w:val="clear" w:color="auto" w:fill="auto"/>
            <w:vAlign w:val="center"/>
          </w:tcPr>
          <w:p>
            <w:pPr>
              <w:jc w:val="center"/>
              <w:rPr>
                <w:rFonts w:eastAsia="仿宋"/>
                <w:b/>
                <w:bCs/>
                <w:caps/>
                <w:color w:val="auto"/>
                <w:sz w:val="20"/>
              </w:rPr>
            </w:pPr>
          </w:p>
        </w:tc>
        <w:tc>
          <w:tcPr>
            <w:tcW w:w="547" w:type="pct"/>
            <w:shd w:val="clear" w:color="auto" w:fill="auto"/>
            <w:vAlign w:val="center"/>
          </w:tcPr>
          <w:p>
            <w:pPr>
              <w:jc w:val="center"/>
              <w:rPr>
                <w:rFonts w:eastAsia="仿宋"/>
                <w:b/>
                <w:bCs/>
                <w:caps/>
                <w:color w:val="auto"/>
                <w:sz w:val="20"/>
              </w:rPr>
            </w:pPr>
            <w:r>
              <w:rPr>
                <w:rFonts w:eastAsia="仿宋"/>
                <w:caps/>
                <w:color w:val="auto"/>
                <w:sz w:val="20"/>
                <w:szCs w:val="20"/>
              </w:rPr>
              <w:t>2798.18</w:t>
            </w:r>
          </w:p>
        </w:tc>
        <w:tc>
          <w:tcPr>
            <w:tcW w:w="519" w:type="pct"/>
            <w:shd w:val="clear" w:color="auto" w:fill="auto"/>
            <w:vAlign w:val="center"/>
          </w:tcPr>
          <w:p>
            <w:pPr>
              <w:jc w:val="center"/>
              <w:rPr>
                <w:rFonts w:eastAsia="仿宋"/>
                <w:caps/>
                <w:color w:val="auto"/>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4" w:space="0"/>
          </w:tblBorders>
          <w:tblCellMar>
            <w:top w:w="0" w:type="dxa"/>
            <w:left w:w="28" w:type="dxa"/>
            <w:bottom w:w="0" w:type="dxa"/>
            <w:right w:w="28" w:type="dxa"/>
          </w:tblCellMar>
        </w:tblPrEx>
        <w:trPr>
          <w:trHeight w:val="397" w:hRule="atLeast"/>
        </w:trPr>
        <w:tc>
          <w:tcPr>
            <w:tcW w:w="338" w:type="pct"/>
            <w:shd w:val="clear" w:color="auto" w:fill="auto"/>
            <w:vAlign w:val="center"/>
          </w:tcPr>
          <w:p>
            <w:pPr>
              <w:jc w:val="center"/>
              <w:rPr>
                <w:rFonts w:eastAsia="仿宋"/>
                <w:caps/>
                <w:color w:val="auto"/>
                <w:sz w:val="20"/>
              </w:rPr>
            </w:pPr>
            <w:r>
              <w:rPr>
                <w:rFonts w:hint="eastAsia" w:eastAsia="仿宋"/>
                <w:caps/>
                <w:color w:val="auto"/>
                <w:sz w:val="20"/>
                <w:szCs w:val="20"/>
              </w:rPr>
              <w:t>1</w:t>
            </w:r>
          </w:p>
        </w:tc>
        <w:tc>
          <w:tcPr>
            <w:tcW w:w="2209" w:type="pct"/>
            <w:shd w:val="clear" w:color="auto" w:fill="auto"/>
            <w:vAlign w:val="center"/>
          </w:tcPr>
          <w:p>
            <w:pPr>
              <w:jc w:val="center"/>
              <w:rPr>
                <w:rFonts w:eastAsia="仿宋"/>
                <w:caps/>
                <w:color w:val="auto"/>
                <w:sz w:val="20"/>
              </w:rPr>
            </w:pPr>
            <w:r>
              <w:rPr>
                <w:rFonts w:hint="eastAsia" w:eastAsia="仿宋"/>
                <w:caps/>
                <w:color w:val="auto"/>
                <w:sz w:val="20"/>
                <w:szCs w:val="20"/>
              </w:rPr>
              <w:t>湖南省财政厅关于提前下达</w:t>
            </w:r>
            <w:r>
              <w:rPr>
                <w:rFonts w:eastAsia="仿宋"/>
                <w:caps/>
                <w:color w:val="auto"/>
                <w:sz w:val="20"/>
                <w:szCs w:val="20"/>
              </w:rPr>
              <w:t>2020</w:t>
            </w:r>
            <w:r>
              <w:rPr>
                <w:rFonts w:hint="eastAsia" w:eastAsia="仿宋"/>
                <w:caps/>
                <w:color w:val="auto"/>
                <w:sz w:val="20"/>
                <w:szCs w:val="20"/>
              </w:rPr>
              <w:t>年大中型水库移民后期扶持基金的通知</w:t>
            </w:r>
          </w:p>
        </w:tc>
        <w:tc>
          <w:tcPr>
            <w:tcW w:w="877" w:type="pct"/>
            <w:shd w:val="clear" w:color="auto" w:fill="auto"/>
            <w:vAlign w:val="center"/>
          </w:tcPr>
          <w:p>
            <w:pPr>
              <w:jc w:val="center"/>
              <w:rPr>
                <w:rFonts w:eastAsia="仿宋"/>
                <w:caps/>
                <w:color w:val="auto"/>
                <w:sz w:val="20"/>
              </w:rPr>
            </w:pPr>
            <w:r>
              <w:rPr>
                <w:rFonts w:hint="eastAsia" w:eastAsia="仿宋"/>
                <w:caps/>
                <w:color w:val="auto"/>
                <w:sz w:val="20"/>
                <w:szCs w:val="20"/>
              </w:rPr>
              <w:t>湘财农指〔</w:t>
            </w:r>
            <w:r>
              <w:rPr>
                <w:rFonts w:eastAsia="仿宋"/>
                <w:caps/>
                <w:color w:val="auto"/>
                <w:sz w:val="20"/>
                <w:szCs w:val="20"/>
              </w:rPr>
              <w:t>2019</w:t>
            </w:r>
            <w:r>
              <w:rPr>
                <w:rFonts w:hint="eastAsia" w:eastAsia="仿宋"/>
                <w:caps/>
                <w:color w:val="auto"/>
                <w:sz w:val="20"/>
                <w:szCs w:val="20"/>
              </w:rPr>
              <w:t>〕</w:t>
            </w:r>
            <w:r>
              <w:rPr>
                <w:rFonts w:eastAsia="仿宋"/>
                <w:caps/>
                <w:color w:val="auto"/>
                <w:sz w:val="20"/>
                <w:szCs w:val="20"/>
              </w:rPr>
              <w:t>86</w:t>
            </w:r>
            <w:r>
              <w:rPr>
                <w:rFonts w:hint="eastAsia" w:eastAsia="仿宋"/>
                <w:caps/>
                <w:color w:val="auto"/>
                <w:sz w:val="20"/>
                <w:szCs w:val="20"/>
              </w:rPr>
              <w:t>号</w:t>
            </w:r>
          </w:p>
        </w:tc>
        <w:tc>
          <w:tcPr>
            <w:tcW w:w="510" w:type="pct"/>
            <w:shd w:val="clear" w:color="auto" w:fill="auto"/>
            <w:vAlign w:val="center"/>
          </w:tcPr>
          <w:p>
            <w:pPr>
              <w:jc w:val="center"/>
              <w:rPr>
                <w:rFonts w:eastAsia="仿宋"/>
                <w:caps/>
                <w:color w:val="auto"/>
                <w:sz w:val="20"/>
              </w:rPr>
            </w:pPr>
            <w:r>
              <w:rPr>
                <w:rFonts w:eastAsia="仿宋"/>
                <w:caps/>
                <w:color w:val="auto"/>
                <w:sz w:val="20"/>
                <w:szCs w:val="20"/>
              </w:rPr>
              <w:t>2019-12-4</w:t>
            </w:r>
          </w:p>
        </w:tc>
        <w:tc>
          <w:tcPr>
            <w:tcW w:w="547" w:type="pct"/>
            <w:shd w:val="clear" w:color="auto" w:fill="auto"/>
            <w:vAlign w:val="center"/>
          </w:tcPr>
          <w:p>
            <w:pPr>
              <w:jc w:val="center"/>
              <w:rPr>
                <w:rFonts w:eastAsia="仿宋"/>
                <w:caps/>
                <w:color w:val="auto"/>
                <w:sz w:val="20"/>
              </w:rPr>
            </w:pPr>
            <w:r>
              <w:rPr>
                <w:rFonts w:eastAsia="仿宋"/>
                <w:caps/>
                <w:color w:val="auto"/>
                <w:sz w:val="20"/>
                <w:szCs w:val="20"/>
              </w:rPr>
              <w:t>1185.18</w:t>
            </w:r>
          </w:p>
        </w:tc>
        <w:tc>
          <w:tcPr>
            <w:tcW w:w="519" w:type="pct"/>
            <w:shd w:val="clear" w:color="auto" w:fill="auto"/>
            <w:vAlign w:val="center"/>
          </w:tcPr>
          <w:p>
            <w:pPr>
              <w:jc w:val="center"/>
              <w:rPr>
                <w:rFonts w:eastAsia="仿宋"/>
                <w:caps/>
                <w:color w:val="auto"/>
                <w:sz w:val="20"/>
              </w:rPr>
            </w:pPr>
            <w:r>
              <w:rPr>
                <w:rFonts w:hint="eastAsia" w:eastAsia="仿宋"/>
                <w:caps/>
                <w:color w:val="auto"/>
                <w:sz w:val="20"/>
                <w:szCs w:val="20"/>
              </w:rPr>
              <w:t>后扶基金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4" w:space="0"/>
          </w:tblBorders>
          <w:tblCellMar>
            <w:top w:w="0" w:type="dxa"/>
            <w:left w:w="28" w:type="dxa"/>
            <w:bottom w:w="0" w:type="dxa"/>
            <w:right w:w="28" w:type="dxa"/>
          </w:tblCellMar>
        </w:tblPrEx>
        <w:trPr>
          <w:trHeight w:val="397" w:hRule="atLeast"/>
        </w:trPr>
        <w:tc>
          <w:tcPr>
            <w:tcW w:w="338" w:type="pct"/>
            <w:shd w:val="clear" w:color="auto" w:fill="auto"/>
            <w:vAlign w:val="center"/>
          </w:tcPr>
          <w:p>
            <w:pPr>
              <w:jc w:val="center"/>
              <w:rPr>
                <w:rFonts w:eastAsia="仿宋"/>
                <w:caps/>
                <w:color w:val="auto"/>
                <w:sz w:val="20"/>
              </w:rPr>
            </w:pPr>
            <w:r>
              <w:rPr>
                <w:rFonts w:hint="eastAsia" w:eastAsia="仿宋"/>
                <w:caps/>
                <w:color w:val="auto"/>
                <w:sz w:val="20"/>
                <w:szCs w:val="20"/>
              </w:rPr>
              <w:t>2</w:t>
            </w:r>
          </w:p>
        </w:tc>
        <w:tc>
          <w:tcPr>
            <w:tcW w:w="2209" w:type="pct"/>
            <w:shd w:val="clear" w:color="auto" w:fill="auto"/>
            <w:vAlign w:val="center"/>
          </w:tcPr>
          <w:p>
            <w:pPr>
              <w:jc w:val="center"/>
              <w:rPr>
                <w:rFonts w:eastAsia="仿宋"/>
                <w:caps/>
                <w:color w:val="auto"/>
                <w:sz w:val="20"/>
              </w:rPr>
            </w:pPr>
            <w:r>
              <w:rPr>
                <w:rFonts w:hint="eastAsia" w:eastAsia="仿宋"/>
                <w:caps/>
                <w:color w:val="auto"/>
                <w:sz w:val="20"/>
                <w:szCs w:val="20"/>
              </w:rPr>
              <w:t>湖南省财政厅关于提前下达</w:t>
            </w:r>
            <w:r>
              <w:rPr>
                <w:rFonts w:eastAsia="仿宋"/>
                <w:caps/>
                <w:color w:val="auto"/>
                <w:sz w:val="20"/>
                <w:szCs w:val="20"/>
              </w:rPr>
              <w:t>2020</w:t>
            </w:r>
            <w:r>
              <w:rPr>
                <w:rFonts w:hint="eastAsia" w:eastAsia="仿宋"/>
                <w:caps/>
                <w:color w:val="auto"/>
                <w:sz w:val="20"/>
                <w:szCs w:val="20"/>
              </w:rPr>
              <w:t>年中央水库移民扶持基金（第二批）的通知</w:t>
            </w:r>
          </w:p>
        </w:tc>
        <w:tc>
          <w:tcPr>
            <w:tcW w:w="877" w:type="pct"/>
            <w:shd w:val="clear" w:color="auto" w:fill="auto"/>
            <w:vAlign w:val="center"/>
          </w:tcPr>
          <w:p>
            <w:pPr>
              <w:jc w:val="center"/>
              <w:rPr>
                <w:rFonts w:eastAsia="仿宋"/>
                <w:caps/>
                <w:color w:val="auto"/>
                <w:sz w:val="20"/>
              </w:rPr>
            </w:pPr>
            <w:r>
              <w:rPr>
                <w:rFonts w:hint="eastAsia" w:eastAsia="仿宋"/>
                <w:caps/>
                <w:color w:val="auto"/>
                <w:sz w:val="20"/>
                <w:szCs w:val="20"/>
              </w:rPr>
              <w:t>湘财农指〔</w:t>
            </w:r>
            <w:r>
              <w:rPr>
                <w:rFonts w:eastAsia="仿宋"/>
                <w:caps/>
                <w:color w:val="auto"/>
                <w:sz w:val="20"/>
                <w:szCs w:val="20"/>
              </w:rPr>
              <w:t>2019</w:t>
            </w:r>
            <w:r>
              <w:rPr>
                <w:rFonts w:hint="eastAsia" w:eastAsia="仿宋"/>
                <w:caps/>
                <w:color w:val="auto"/>
                <w:sz w:val="20"/>
                <w:szCs w:val="20"/>
              </w:rPr>
              <w:t>〕</w:t>
            </w:r>
            <w:r>
              <w:rPr>
                <w:rFonts w:eastAsia="仿宋"/>
                <w:caps/>
                <w:color w:val="auto"/>
                <w:sz w:val="20"/>
                <w:szCs w:val="20"/>
              </w:rPr>
              <w:t>87</w:t>
            </w:r>
            <w:r>
              <w:rPr>
                <w:rFonts w:hint="eastAsia" w:eastAsia="仿宋"/>
                <w:caps/>
                <w:color w:val="auto"/>
                <w:sz w:val="20"/>
                <w:szCs w:val="20"/>
              </w:rPr>
              <w:t>号</w:t>
            </w:r>
          </w:p>
        </w:tc>
        <w:tc>
          <w:tcPr>
            <w:tcW w:w="510" w:type="pct"/>
            <w:shd w:val="clear" w:color="auto" w:fill="auto"/>
            <w:vAlign w:val="center"/>
          </w:tcPr>
          <w:p>
            <w:pPr>
              <w:jc w:val="center"/>
              <w:rPr>
                <w:rFonts w:eastAsia="仿宋"/>
                <w:caps/>
                <w:color w:val="auto"/>
                <w:sz w:val="20"/>
              </w:rPr>
            </w:pPr>
            <w:r>
              <w:rPr>
                <w:rFonts w:eastAsia="仿宋"/>
                <w:caps/>
                <w:color w:val="auto"/>
                <w:sz w:val="20"/>
                <w:szCs w:val="20"/>
              </w:rPr>
              <w:t>2019-12-6</w:t>
            </w:r>
          </w:p>
        </w:tc>
        <w:tc>
          <w:tcPr>
            <w:tcW w:w="547" w:type="pct"/>
            <w:shd w:val="clear" w:color="auto" w:fill="auto"/>
            <w:vAlign w:val="center"/>
          </w:tcPr>
          <w:p>
            <w:pPr>
              <w:jc w:val="center"/>
              <w:rPr>
                <w:rFonts w:eastAsia="仿宋"/>
                <w:caps/>
                <w:color w:val="auto"/>
                <w:sz w:val="20"/>
              </w:rPr>
            </w:pPr>
            <w:r>
              <w:rPr>
                <w:rFonts w:hint="eastAsia" w:eastAsia="仿宋"/>
                <w:caps/>
                <w:color w:val="auto"/>
                <w:sz w:val="20"/>
                <w:szCs w:val="20"/>
              </w:rPr>
              <w:t>1479</w:t>
            </w:r>
          </w:p>
        </w:tc>
        <w:tc>
          <w:tcPr>
            <w:tcW w:w="519" w:type="pct"/>
            <w:shd w:val="clear" w:color="auto" w:fill="auto"/>
            <w:vAlign w:val="center"/>
          </w:tcPr>
          <w:p>
            <w:pPr>
              <w:jc w:val="center"/>
              <w:rPr>
                <w:rFonts w:eastAsia="仿宋"/>
                <w:caps/>
                <w:color w:val="auto"/>
                <w:sz w:val="20"/>
              </w:rPr>
            </w:pPr>
            <w:r>
              <w:rPr>
                <w:rFonts w:hint="eastAsia" w:eastAsia="仿宋"/>
                <w:caps/>
                <w:color w:val="auto"/>
                <w:sz w:val="20"/>
                <w:szCs w:val="20"/>
              </w:rPr>
              <w:t>后扶基金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4" w:space="0"/>
          </w:tblBorders>
          <w:tblCellMar>
            <w:top w:w="0" w:type="dxa"/>
            <w:left w:w="28" w:type="dxa"/>
            <w:bottom w:w="0" w:type="dxa"/>
            <w:right w:w="28" w:type="dxa"/>
          </w:tblCellMar>
        </w:tblPrEx>
        <w:trPr>
          <w:trHeight w:val="397" w:hRule="atLeast"/>
        </w:trPr>
        <w:tc>
          <w:tcPr>
            <w:tcW w:w="338" w:type="pct"/>
            <w:shd w:val="clear" w:color="auto" w:fill="auto"/>
            <w:vAlign w:val="center"/>
          </w:tcPr>
          <w:p>
            <w:pPr>
              <w:jc w:val="center"/>
              <w:rPr>
                <w:rFonts w:eastAsia="仿宋"/>
                <w:caps/>
                <w:color w:val="auto"/>
                <w:sz w:val="20"/>
              </w:rPr>
            </w:pPr>
            <w:r>
              <w:rPr>
                <w:rFonts w:hint="eastAsia" w:eastAsia="仿宋"/>
                <w:caps/>
                <w:color w:val="auto"/>
                <w:sz w:val="20"/>
                <w:szCs w:val="20"/>
              </w:rPr>
              <w:t>3</w:t>
            </w:r>
          </w:p>
        </w:tc>
        <w:tc>
          <w:tcPr>
            <w:tcW w:w="2209" w:type="pct"/>
            <w:shd w:val="clear" w:color="auto" w:fill="auto"/>
            <w:vAlign w:val="center"/>
          </w:tcPr>
          <w:p>
            <w:pPr>
              <w:jc w:val="center"/>
              <w:rPr>
                <w:rFonts w:eastAsia="仿宋"/>
                <w:caps/>
                <w:color w:val="auto"/>
                <w:sz w:val="20"/>
              </w:rPr>
            </w:pPr>
            <w:r>
              <w:rPr>
                <w:rFonts w:hint="eastAsia" w:eastAsia="仿宋"/>
                <w:caps/>
                <w:color w:val="auto"/>
                <w:sz w:val="20"/>
                <w:szCs w:val="20"/>
              </w:rPr>
              <w:t>湖南省财政厅关于下达</w:t>
            </w:r>
            <w:r>
              <w:rPr>
                <w:rFonts w:eastAsia="仿宋"/>
                <w:caps/>
                <w:color w:val="auto"/>
                <w:sz w:val="20"/>
                <w:szCs w:val="20"/>
              </w:rPr>
              <w:t>2020</w:t>
            </w:r>
            <w:r>
              <w:rPr>
                <w:rFonts w:hint="eastAsia" w:eastAsia="仿宋"/>
                <w:caps/>
                <w:color w:val="auto"/>
                <w:sz w:val="20"/>
                <w:szCs w:val="20"/>
              </w:rPr>
              <w:t>年中央水库移民扶持基金的通知</w:t>
            </w:r>
          </w:p>
        </w:tc>
        <w:tc>
          <w:tcPr>
            <w:tcW w:w="877" w:type="pct"/>
            <w:shd w:val="clear" w:color="auto" w:fill="auto"/>
            <w:vAlign w:val="center"/>
          </w:tcPr>
          <w:p>
            <w:pPr>
              <w:jc w:val="center"/>
              <w:rPr>
                <w:rFonts w:eastAsia="仿宋"/>
                <w:caps/>
                <w:color w:val="auto"/>
                <w:sz w:val="20"/>
              </w:rPr>
            </w:pPr>
            <w:r>
              <w:rPr>
                <w:rFonts w:hint="eastAsia" w:eastAsia="仿宋"/>
                <w:caps/>
                <w:color w:val="auto"/>
                <w:sz w:val="20"/>
                <w:szCs w:val="20"/>
              </w:rPr>
              <w:t>湘财农指〔</w:t>
            </w:r>
            <w:r>
              <w:rPr>
                <w:rFonts w:eastAsia="仿宋"/>
                <w:caps/>
                <w:color w:val="auto"/>
                <w:sz w:val="20"/>
                <w:szCs w:val="20"/>
              </w:rPr>
              <w:t>2020</w:t>
            </w:r>
            <w:r>
              <w:rPr>
                <w:rFonts w:hint="eastAsia" w:eastAsia="仿宋"/>
                <w:caps/>
                <w:color w:val="auto"/>
                <w:sz w:val="20"/>
                <w:szCs w:val="20"/>
              </w:rPr>
              <w:t>〕</w:t>
            </w:r>
            <w:r>
              <w:rPr>
                <w:rFonts w:eastAsia="仿宋"/>
                <w:caps/>
                <w:color w:val="auto"/>
                <w:sz w:val="20"/>
                <w:szCs w:val="20"/>
              </w:rPr>
              <w:t>36</w:t>
            </w:r>
            <w:r>
              <w:rPr>
                <w:rFonts w:hint="eastAsia" w:eastAsia="仿宋"/>
                <w:caps/>
                <w:color w:val="auto"/>
                <w:sz w:val="20"/>
                <w:szCs w:val="20"/>
              </w:rPr>
              <w:t>号</w:t>
            </w:r>
          </w:p>
        </w:tc>
        <w:tc>
          <w:tcPr>
            <w:tcW w:w="510" w:type="pct"/>
            <w:shd w:val="clear" w:color="auto" w:fill="auto"/>
            <w:vAlign w:val="center"/>
          </w:tcPr>
          <w:p>
            <w:pPr>
              <w:jc w:val="center"/>
              <w:rPr>
                <w:rFonts w:eastAsia="仿宋"/>
                <w:caps/>
                <w:color w:val="auto"/>
                <w:sz w:val="20"/>
              </w:rPr>
            </w:pPr>
            <w:r>
              <w:rPr>
                <w:rFonts w:eastAsia="仿宋"/>
                <w:caps/>
                <w:color w:val="auto"/>
                <w:sz w:val="20"/>
                <w:szCs w:val="20"/>
              </w:rPr>
              <w:t>2020-7-20</w:t>
            </w:r>
          </w:p>
        </w:tc>
        <w:tc>
          <w:tcPr>
            <w:tcW w:w="547" w:type="pct"/>
            <w:shd w:val="clear" w:color="auto" w:fill="auto"/>
            <w:vAlign w:val="center"/>
          </w:tcPr>
          <w:p>
            <w:pPr>
              <w:jc w:val="center"/>
              <w:rPr>
                <w:rFonts w:eastAsia="仿宋"/>
                <w:caps/>
                <w:color w:val="auto"/>
                <w:sz w:val="20"/>
              </w:rPr>
            </w:pPr>
            <w:r>
              <w:rPr>
                <w:rFonts w:hint="eastAsia" w:eastAsia="仿宋"/>
                <w:caps/>
                <w:color w:val="auto"/>
                <w:sz w:val="20"/>
                <w:szCs w:val="20"/>
              </w:rPr>
              <w:t>134</w:t>
            </w:r>
          </w:p>
        </w:tc>
        <w:tc>
          <w:tcPr>
            <w:tcW w:w="519" w:type="pct"/>
            <w:shd w:val="clear" w:color="auto" w:fill="auto"/>
            <w:vAlign w:val="center"/>
          </w:tcPr>
          <w:p>
            <w:pPr>
              <w:jc w:val="center"/>
              <w:rPr>
                <w:rFonts w:eastAsia="仿宋"/>
                <w:caps/>
                <w:color w:val="auto"/>
                <w:sz w:val="20"/>
              </w:rPr>
            </w:pPr>
            <w:r>
              <w:rPr>
                <w:rFonts w:hint="eastAsia" w:eastAsia="仿宋"/>
                <w:caps/>
                <w:color w:val="auto"/>
                <w:sz w:val="20"/>
                <w:szCs w:val="20"/>
              </w:rPr>
              <w:t>后扶基金</w:t>
            </w:r>
          </w:p>
        </w:tc>
      </w:tr>
    </w:tbl>
    <w:p>
      <w:pPr>
        <w:adjustRightInd w:val="0"/>
        <w:snapToGrid w:val="0"/>
        <w:spacing w:line="590" w:lineRule="exact"/>
        <w:ind w:firstLine="643" w:firstLineChars="200"/>
        <w:outlineLvl w:val="1"/>
        <w:rPr>
          <w:rFonts w:ascii="仿宋_GB2312" w:hAnsi="楷体" w:eastAsia="仿宋_GB2312"/>
          <w:b/>
          <w:color w:val="auto"/>
          <w:sz w:val="32"/>
          <w:szCs w:val="28"/>
        </w:rPr>
      </w:pPr>
      <w:bookmarkStart w:id="5" w:name="_Toc73976716"/>
      <w:r>
        <w:rPr>
          <w:rFonts w:hint="eastAsia" w:ascii="仿宋_GB2312" w:hAnsi="楷体" w:eastAsia="仿宋_GB2312"/>
          <w:b/>
          <w:color w:val="auto"/>
          <w:sz w:val="32"/>
          <w:szCs w:val="28"/>
        </w:rPr>
        <w:t>（二）绩效目标</w:t>
      </w:r>
      <w:bookmarkEnd w:id="1"/>
      <w:bookmarkEnd w:id="5"/>
    </w:p>
    <w:p>
      <w:pPr>
        <w:adjustRightInd w:val="0"/>
        <w:snapToGrid w:val="0"/>
        <w:spacing w:line="590" w:lineRule="exact"/>
        <w:ind w:firstLine="640" w:firstLineChars="200"/>
        <w:rPr>
          <w:rFonts w:ascii="仿宋_GB2312" w:eastAsia="仿宋_GB2312"/>
          <w:color w:val="auto"/>
          <w:kern w:val="2"/>
          <w:sz w:val="32"/>
          <w:szCs w:val="28"/>
        </w:rPr>
      </w:pPr>
      <w:r>
        <w:rPr>
          <w:rFonts w:hint="eastAsia" w:ascii="仿宋_GB2312" w:eastAsia="仿宋_GB2312"/>
          <w:color w:val="auto"/>
          <w:kern w:val="2"/>
          <w:sz w:val="32"/>
          <w:szCs w:val="28"/>
        </w:rPr>
        <w:t>20</w:t>
      </w:r>
      <w:r>
        <w:rPr>
          <w:rFonts w:ascii="仿宋_GB2312" w:eastAsia="仿宋_GB2312"/>
          <w:color w:val="auto"/>
          <w:kern w:val="2"/>
          <w:sz w:val="32"/>
          <w:szCs w:val="28"/>
        </w:rPr>
        <w:t>20</w:t>
      </w:r>
      <w:r>
        <w:rPr>
          <w:rFonts w:hint="eastAsia" w:ascii="仿宋_GB2312" w:eastAsia="仿宋_GB2312"/>
          <w:color w:val="auto"/>
          <w:kern w:val="2"/>
          <w:sz w:val="32"/>
          <w:szCs w:val="28"/>
        </w:rPr>
        <w:t>年度隆回县绩效目标主要为：</w:t>
      </w:r>
    </w:p>
    <w:p>
      <w:pPr>
        <w:adjustRightInd w:val="0"/>
        <w:snapToGrid w:val="0"/>
        <w:spacing w:line="590" w:lineRule="exact"/>
        <w:ind w:firstLine="640" w:firstLineChars="200"/>
        <w:rPr>
          <w:rFonts w:ascii="仿宋_GB2312" w:eastAsia="仿宋_GB2312"/>
          <w:color w:val="auto"/>
          <w:kern w:val="2"/>
          <w:sz w:val="32"/>
          <w:szCs w:val="28"/>
        </w:rPr>
      </w:pPr>
      <w:r>
        <w:rPr>
          <w:rFonts w:hint="eastAsia" w:ascii="仿宋_GB2312" w:eastAsia="仿宋_GB2312"/>
          <w:color w:val="auto"/>
          <w:kern w:val="2"/>
          <w:sz w:val="32"/>
          <w:szCs w:val="28"/>
        </w:rPr>
        <w:t>（1）产出指标</w:t>
      </w:r>
    </w:p>
    <w:p>
      <w:pPr>
        <w:adjustRightInd w:val="0"/>
        <w:snapToGrid w:val="0"/>
        <w:spacing w:line="590" w:lineRule="exact"/>
        <w:ind w:firstLine="640" w:firstLineChars="200"/>
        <w:rPr>
          <w:rFonts w:ascii="仿宋_GB2312" w:eastAsia="仿宋_GB2312"/>
          <w:color w:val="auto"/>
          <w:kern w:val="2"/>
          <w:sz w:val="32"/>
          <w:szCs w:val="28"/>
        </w:rPr>
      </w:pPr>
      <w:r>
        <w:rPr>
          <w:rFonts w:hint="eastAsia" w:ascii="仿宋_GB2312" w:eastAsia="仿宋_GB2312"/>
          <w:color w:val="auto"/>
          <w:kern w:val="2"/>
          <w:sz w:val="32"/>
          <w:szCs w:val="28"/>
        </w:rPr>
        <w:t>1）数量指标。资金直补受益移民</w:t>
      </w:r>
      <w:r>
        <w:rPr>
          <w:rFonts w:ascii="仿宋_GB2312" w:eastAsia="仿宋_GB2312"/>
          <w:color w:val="auto"/>
          <w:kern w:val="2"/>
          <w:sz w:val="32"/>
          <w:szCs w:val="28"/>
        </w:rPr>
        <w:t>13527</w:t>
      </w:r>
      <w:r>
        <w:rPr>
          <w:rFonts w:hint="eastAsia" w:ascii="仿宋_GB2312" w:eastAsia="仿宋_GB2312"/>
          <w:color w:val="auto"/>
          <w:kern w:val="2"/>
          <w:sz w:val="32"/>
          <w:szCs w:val="28"/>
        </w:rPr>
        <w:t>人、避险解困移民41人、移民美丽家园项目</w:t>
      </w:r>
      <w:r>
        <w:rPr>
          <w:rFonts w:ascii="仿宋_GB2312" w:eastAsia="仿宋_GB2312"/>
          <w:color w:val="auto"/>
          <w:kern w:val="2"/>
          <w:sz w:val="32"/>
          <w:szCs w:val="28"/>
        </w:rPr>
        <w:t>171</w:t>
      </w:r>
      <w:r>
        <w:rPr>
          <w:rFonts w:hint="eastAsia" w:ascii="仿宋_GB2312" w:eastAsia="仿宋_GB2312"/>
          <w:color w:val="auto"/>
          <w:kern w:val="2"/>
          <w:sz w:val="32"/>
          <w:szCs w:val="28"/>
        </w:rPr>
        <w:t>个、生产开发及配套设施项目</w:t>
      </w:r>
      <w:r>
        <w:rPr>
          <w:rFonts w:ascii="仿宋_GB2312" w:eastAsia="仿宋_GB2312"/>
          <w:color w:val="auto"/>
          <w:kern w:val="2"/>
          <w:sz w:val="32"/>
          <w:szCs w:val="28"/>
        </w:rPr>
        <w:t>72</w:t>
      </w:r>
      <w:r>
        <w:rPr>
          <w:rFonts w:hint="eastAsia" w:ascii="仿宋_GB2312" w:eastAsia="仿宋_GB2312"/>
          <w:color w:val="auto"/>
          <w:kern w:val="2"/>
          <w:sz w:val="32"/>
          <w:szCs w:val="28"/>
        </w:rPr>
        <w:t>个、培训移民劳动力</w:t>
      </w:r>
      <w:r>
        <w:rPr>
          <w:rFonts w:ascii="仿宋_GB2312" w:eastAsia="仿宋_GB2312"/>
          <w:color w:val="auto"/>
          <w:kern w:val="2"/>
          <w:sz w:val="32"/>
          <w:szCs w:val="28"/>
        </w:rPr>
        <w:t>350</w:t>
      </w:r>
      <w:r>
        <w:rPr>
          <w:rFonts w:hint="eastAsia" w:ascii="仿宋_GB2312" w:eastAsia="仿宋_GB2312"/>
          <w:color w:val="auto"/>
          <w:kern w:val="2"/>
          <w:sz w:val="32"/>
          <w:szCs w:val="28"/>
        </w:rPr>
        <w:t>人次、监督检查项目1个、其他项目1个。</w:t>
      </w:r>
    </w:p>
    <w:p>
      <w:pPr>
        <w:adjustRightInd w:val="0"/>
        <w:snapToGrid w:val="0"/>
        <w:spacing w:line="590" w:lineRule="exact"/>
        <w:ind w:firstLine="640" w:firstLineChars="200"/>
        <w:rPr>
          <w:rFonts w:ascii="仿宋_GB2312" w:eastAsia="仿宋_GB2312"/>
          <w:color w:val="auto"/>
          <w:kern w:val="2"/>
          <w:sz w:val="32"/>
          <w:szCs w:val="28"/>
        </w:rPr>
      </w:pPr>
      <w:r>
        <w:rPr>
          <w:rFonts w:ascii="仿宋_GB2312" w:eastAsia="仿宋_GB2312"/>
          <w:color w:val="auto"/>
          <w:kern w:val="2"/>
          <w:sz w:val="32"/>
          <w:szCs w:val="28"/>
        </w:rPr>
        <w:t>2</w:t>
      </w:r>
      <w:r>
        <w:rPr>
          <w:rFonts w:hint="eastAsia" w:ascii="仿宋_GB2312" w:eastAsia="仿宋_GB2312"/>
          <w:color w:val="auto"/>
          <w:kern w:val="2"/>
          <w:sz w:val="32"/>
          <w:szCs w:val="28"/>
        </w:rPr>
        <w:t>）质量指标。培训合格率1</w:t>
      </w:r>
      <w:r>
        <w:rPr>
          <w:rFonts w:ascii="仿宋_GB2312" w:eastAsia="仿宋_GB2312"/>
          <w:color w:val="auto"/>
          <w:kern w:val="2"/>
          <w:sz w:val="32"/>
          <w:szCs w:val="28"/>
        </w:rPr>
        <w:t>00</w:t>
      </w:r>
      <w:r>
        <w:rPr>
          <w:rFonts w:hint="eastAsia" w:ascii="仿宋_GB2312" w:eastAsia="仿宋_GB2312"/>
          <w:color w:val="auto"/>
          <w:kern w:val="2"/>
          <w:sz w:val="32"/>
          <w:szCs w:val="28"/>
        </w:rPr>
        <w:t>%、项目（不含移民培训）验收合格率1</w:t>
      </w:r>
      <w:r>
        <w:rPr>
          <w:rFonts w:ascii="仿宋_GB2312" w:eastAsia="仿宋_GB2312"/>
          <w:color w:val="auto"/>
          <w:kern w:val="2"/>
          <w:sz w:val="32"/>
          <w:szCs w:val="28"/>
        </w:rPr>
        <w:t>00</w:t>
      </w:r>
      <w:r>
        <w:rPr>
          <w:rFonts w:hint="eastAsia" w:ascii="仿宋_GB2312" w:eastAsia="仿宋_GB2312"/>
          <w:color w:val="auto"/>
          <w:kern w:val="2"/>
          <w:sz w:val="32"/>
          <w:szCs w:val="28"/>
        </w:rPr>
        <w:t>%。</w:t>
      </w:r>
    </w:p>
    <w:p>
      <w:pPr>
        <w:adjustRightInd w:val="0"/>
        <w:snapToGrid w:val="0"/>
        <w:spacing w:line="590" w:lineRule="exact"/>
        <w:ind w:firstLine="640" w:firstLineChars="200"/>
        <w:rPr>
          <w:rFonts w:ascii="仿宋_GB2312" w:eastAsia="仿宋_GB2312"/>
          <w:color w:val="auto"/>
          <w:kern w:val="2"/>
          <w:sz w:val="32"/>
          <w:szCs w:val="28"/>
        </w:rPr>
      </w:pPr>
      <w:r>
        <w:rPr>
          <w:rFonts w:hint="eastAsia" w:ascii="仿宋_GB2312" w:eastAsia="仿宋_GB2312"/>
          <w:color w:val="auto"/>
          <w:kern w:val="2"/>
          <w:sz w:val="32"/>
          <w:szCs w:val="28"/>
        </w:rPr>
        <w:t>3）</w:t>
      </w:r>
      <w:r>
        <w:rPr>
          <w:rFonts w:ascii="仿宋_GB2312" w:eastAsia="仿宋_GB2312"/>
          <w:color w:val="auto"/>
          <w:kern w:val="2"/>
          <w:sz w:val="32"/>
          <w:szCs w:val="28"/>
        </w:rPr>
        <w:t>时效指标</w:t>
      </w:r>
      <w:r>
        <w:rPr>
          <w:rFonts w:hint="eastAsia" w:ascii="仿宋_GB2312" w:eastAsia="仿宋_GB2312"/>
          <w:color w:val="auto"/>
          <w:kern w:val="2"/>
          <w:sz w:val="32"/>
          <w:szCs w:val="28"/>
        </w:rPr>
        <w:t>。直补资金按时发放率100%；截至20</w:t>
      </w:r>
      <w:r>
        <w:rPr>
          <w:rFonts w:ascii="仿宋_GB2312" w:eastAsia="仿宋_GB2312"/>
          <w:color w:val="auto"/>
          <w:kern w:val="2"/>
          <w:sz w:val="32"/>
          <w:szCs w:val="28"/>
        </w:rPr>
        <w:t>20</w:t>
      </w:r>
      <w:r>
        <w:rPr>
          <w:rFonts w:hint="eastAsia" w:ascii="仿宋_GB2312" w:eastAsia="仿宋_GB2312"/>
          <w:color w:val="auto"/>
          <w:kern w:val="2"/>
          <w:sz w:val="32"/>
          <w:szCs w:val="28"/>
        </w:rPr>
        <w:t>年底，20</w:t>
      </w:r>
      <w:r>
        <w:rPr>
          <w:rFonts w:ascii="仿宋_GB2312" w:eastAsia="仿宋_GB2312"/>
          <w:color w:val="auto"/>
          <w:kern w:val="2"/>
          <w:sz w:val="32"/>
          <w:szCs w:val="28"/>
        </w:rPr>
        <w:t>20</w:t>
      </w:r>
      <w:r>
        <w:rPr>
          <w:rFonts w:hint="eastAsia" w:ascii="仿宋_GB2312" w:eastAsia="仿宋_GB2312"/>
          <w:color w:val="auto"/>
          <w:kern w:val="2"/>
          <w:sz w:val="32"/>
          <w:szCs w:val="28"/>
        </w:rPr>
        <w:t>年度计划项目资金完成率80%；截至202</w:t>
      </w:r>
      <w:r>
        <w:rPr>
          <w:rFonts w:ascii="仿宋_GB2312" w:eastAsia="仿宋_GB2312"/>
          <w:color w:val="auto"/>
          <w:kern w:val="2"/>
          <w:sz w:val="32"/>
          <w:szCs w:val="28"/>
        </w:rPr>
        <w:t>1</w:t>
      </w:r>
      <w:r>
        <w:rPr>
          <w:rFonts w:hint="eastAsia" w:ascii="仿宋_GB2312" w:eastAsia="仿宋_GB2312"/>
          <w:color w:val="auto"/>
          <w:kern w:val="2"/>
          <w:sz w:val="32"/>
          <w:szCs w:val="28"/>
        </w:rPr>
        <w:t>年</w:t>
      </w:r>
      <w:r>
        <w:rPr>
          <w:rFonts w:ascii="仿宋_GB2312" w:eastAsia="仿宋_GB2312"/>
          <w:color w:val="auto"/>
          <w:kern w:val="2"/>
          <w:sz w:val="32"/>
          <w:szCs w:val="28"/>
        </w:rPr>
        <w:t>3</w:t>
      </w:r>
      <w:r>
        <w:rPr>
          <w:rFonts w:hint="eastAsia" w:ascii="仿宋_GB2312" w:eastAsia="仿宋_GB2312"/>
          <w:color w:val="auto"/>
          <w:kern w:val="2"/>
          <w:sz w:val="32"/>
          <w:szCs w:val="28"/>
        </w:rPr>
        <w:t>月底，20</w:t>
      </w:r>
      <w:r>
        <w:rPr>
          <w:rFonts w:ascii="仿宋_GB2312" w:eastAsia="仿宋_GB2312"/>
          <w:color w:val="auto"/>
          <w:kern w:val="2"/>
          <w:sz w:val="32"/>
          <w:szCs w:val="28"/>
        </w:rPr>
        <w:t>20</w:t>
      </w:r>
      <w:r>
        <w:rPr>
          <w:rFonts w:hint="eastAsia" w:ascii="仿宋_GB2312" w:eastAsia="仿宋_GB2312"/>
          <w:color w:val="auto"/>
          <w:kern w:val="2"/>
          <w:sz w:val="32"/>
          <w:szCs w:val="28"/>
        </w:rPr>
        <w:t>年度计划项目资金完成率100%。</w:t>
      </w:r>
    </w:p>
    <w:p>
      <w:pPr>
        <w:adjustRightInd w:val="0"/>
        <w:snapToGrid w:val="0"/>
        <w:spacing w:line="590" w:lineRule="exact"/>
        <w:ind w:firstLine="640" w:firstLineChars="200"/>
        <w:rPr>
          <w:rFonts w:ascii="仿宋_GB2312" w:eastAsia="仿宋_GB2312"/>
          <w:color w:val="auto"/>
          <w:kern w:val="2"/>
          <w:sz w:val="32"/>
          <w:szCs w:val="28"/>
        </w:rPr>
      </w:pPr>
      <w:r>
        <w:rPr>
          <w:rFonts w:hint="eastAsia" w:ascii="仿宋_GB2312" w:eastAsia="仿宋_GB2312"/>
          <w:color w:val="auto"/>
          <w:kern w:val="2"/>
          <w:sz w:val="32"/>
          <w:szCs w:val="28"/>
        </w:rPr>
        <w:t>4）成本指标。直补资金标准符合率1</w:t>
      </w:r>
      <w:r>
        <w:rPr>
          <w:rFonts w:ascii="仿宋_GB2312" w:eastAsia="仿宋_GB2312"/>
          <w:color w:val="auto"/>
          <w:kern w:val="2"/>
          <w:sz w:val="32"/>
          <w:szCs w:val="28"/>
        </w:rPr>
        <w:t>00</w:t>
      </w:r>
      <w:r>
        <w:rPr>
          <w:rFonts w:hint="eastAsia" w:ascii="仿宋_GB2312" w:eastAsia="仿宋_GB2312"/>
          <w:color w:val="auto"/>
          <w:kern w:val="2"/>
          <w:sz w:val="32"/>
          <w:szCs w:val="28"/>
        </w:rPr>
        <w:t>%、项目支出控制在批复预算范围内的项目比例1</w:t>
      </w:r>
      <w:r>
        <w:rPr>
          <w:rFonts w:ascii="仿宋_GB2312" w:eastAsia="仿宋_GB2312"/>
          <w:color w:val="auto"/>
          <w:kern w:val="2"/>
          <w:sz w:val="32"/>
          <w:szCs w:val="28"/>
        </w:rPr>
        <w:t>00</w:t>
      </w:r>
      <w:r>
        <w:rPr>
          <w:rFonts w:hint="eastAsia" w:ascii="仿宋_GB2312" w:eastAsia="仿宋_GB2312"/>
          <w:color w:val="auto"/>
          <w:kern w:val="2"/>
          <w:sz w:val="32"/>
          <w:szCs w:val="28"/>
        </w:rPr>
        <w:t>%。</w:t>
      </w:r>
    </w:p>
    <w:p>
      <w:pPr>
        <w:adjustRightInd w:val="0"/>
        <w:snapToGrid w:val="0"/>
        <w:spacing w:line="590" w:lineRule="exact"/>
        <w:ind w:firstLine="640" w:firstLineChars="200"/>
        <w:rPr>
          <w:rFonts w:ascii="仿宋_GB2312" w:eastAsia="仿宋_GB2312"/>
          <w:color w:val="auto"/>
          <w:kern w:val="2"/>
          <w:sz w:val="32"/>
          <w:szCs w:val="28"/>
        </w:rPr>
      </w:pPr>
      <w:r>
        <w:rPr>
          <w:rFonts w:hint="eastAsia" w:ascii="仿宋_GB2312" w:eastAsia="仿宋_GB2312"/>
          <w:color w:val="auto"/>
          <w:kern w:val="2"/>
          <w:sz w:val="32"/>
          <w:szCs w:val="28"/>
        </w:rPr>
        <w:t>（2）效益指标</w:t>
      </w:r>
    </w:p>
    <w:p>
      <w:pPr>
        <w:adjustRightInd w:val="0"/>
        <w:snapToGrid w:val="0"/>
        <w:spacing w:line="590" w:lineRule="exact"/>
        <w:ind w:firstLine="640" w:firstLineChars="200"/>
        <w:rPr>
          <w:rFonts w:ascii="仿宋_GB2312" w:eastAsia="仿宋_GB2312"/>
          <w:color w:val="auto"/>
          <w:kern w:val="2"/>
          <w:sz w:val="32"/>
          <w:szCs w:val="28"/>
        </w:rPr>
      </w:pPr>
      <w:r>
        <w:rPr>
          <w:rFonts w:ascii="仿宋_GB2312" w:eastAsia="仿宋_GB2312"/>
          <w:color w:val="auto"/>
          <w:kern w:val="2"/>
          <w:sz w:val="32"/>
          <w:szCs w:val="28"/>
        </w:rPr>
        <w:t>1</w:t>
      </w:r>
      <w:r>
        <w:rPr>
          <w:rFonts w:hint="eastAsia" w:ascii="仿宋_GB2312" w:eastAsia="仿宋_GB2312"/>
          <w:color w:val="auto"/>
          <w:kern w:val="2"/>
          <w:sz w:val="32"/>
          <w:szCs w:val="28"/>
        </w:rPr>
        <w:t>）</w:t>
      </w:r>
      <w:r>
        <w:rPr>
          <w:rFonts w:ascii="仿宋_GB2312" w:eastAsia="仿宋_GB2312"/>
          <w:color w:val="auto"/>
          <w:kern w:val="2"/>
          <w:sz w:val="32"/>
          <w:szCs w:val="28"/>
        </w:rPr>
        <w:t>经济效益。</w:t>
      </w:r>
      <w:r>
        <w:rPr>
          <w:rFonts w:hint="eastAsia" w:ascii="仿宋_GB2312" w:eastAsia="仿宋_GB2312"/>
          <w:color w:val="auto"/>
          <w:kern w:val="2"/>
          <w:sz w:val="32"/>
          <w:szCs w:val="28"/>
        </w:rPr>
        <w:t>增加移民人均可支配收入</w:t>
      </w:r>
      <w:r>
        <w:rPr>
          <w:rFonts w:ascii="仿宋_GB2312" w:eastAsia="仿宋_GB2312"/>
          <w:color w:val="auto"/>
          <w:kern w:val="2"/>
          <w:sz w:val="32"/>
          <w:szCs w:val="28"/>
        </w:rPr>
        <w:t>1150</w:t>
      </w:r>
      <w:r>
        <w:rPr>
          <w:rFonts w:hint="eastAsia" w:ascii="仿宋_GB2312" w:eastAsia="仿宋_GB2312"/>
          <w:color w:val="auto"/>
          <w:kern w:val="2"/>
          <w:sz w:val="32"/>
          <w:szCs w:val="28"/>
        </w:rPr>
        <w:t>元，提高移民收入占当地农村居民收入比例为</w:t>
      </w:r>
      <w:r>
        <w:rPr>
          <w:rFonts w:ascii="仿宋_GB2312" w:eastAsia="仿宋_GB2312"/>
          <w:color w:val="auto"/>
          <w:kern w:val="2"/>
          <w:sz w:val="32"/>
          <w:szCs w:val="28"/>
        </w:rPr>
        <w:t>1.2</w:t>
      </w:r>
      <w:r>
        <w:rPr>
          <w:rFonts w:hint="eastAsia" w:ascii="仿宋_GB2312" w:eastAsia="仿宋_GB2312"/>
          <w:color w:val="auto"/>
          <w:kern w:val="2"/>
          <w:sz w:val="32"/>
          <w:szCs w:val="28"/>
        </w:rPr>
        <w:t>%。</w:t>
      </w:r>
    </w:p>
    <w:p>
      <w:pPr>
        <w:adjustRightInd w:val="0"/>
        <w:snapToGrid w:val="0"/>
        <w:spacing w:line="590" w:lineRule="exact"/>
        <w:ind w:firstLine="640" w:firstLineChars="200"/>
        <w:rPr>
          <w:rFonts w:ascii="仿宋_GB2312" w:eastAsia="仿宋_GB2312"/>
          <w:color w:val="auto"/>
          <w:kern w:val="2"/>
          <w:sz w:val="32"/>
          <w:szCs w:val="28"/>
        </w:rPr>
      </w:pPr>
      <w:r>
        <w:rPr>
          <w:rFonts w:hint="eastAsia" w:ascii="仿宋_GB2312" w:eastAsia="仿宋_GB2312"/>
          <w:color w:val="auto"/>
          <w:kern w:val="2"/>
          <w:sz w:val="32"/>
          <w:szCs w:val="28"/>
        </w:rPr>
        <w:t>2）社会</w:t>
      </w:r>
      <w:r>
        <w:rPr>
          <w:rFonts w:ascii="仿宋_GB2312" w:eastAsia="仿宋_GB2312"/>
          <w:color w:val="auto"/>
          <w:kern w:val="2"/>
          <w:sz w:val="32"/>
          <w:szCs w:val="28"/>
        </w:rPr>
        <w:t>效益。</w:t>
      </w:r>
      <w:r>
        <w:rPr>
          <w:rFonts w:hint="eastAsia" w:ascii="仿宋_GB2312" w:eastAsia="仿宋_GB2312"/>
          <w:color w:val="auto"/>
          <w:kern w:val="2"/>
          <w:sz w:val="32"/>
          <w:szCs w:val="28"/>
        </w:rPr>
        <w:t>助力贫困移民脱贫81人</w:t>
      </w:r>
      <w:r>
        <w:rPr>
          <w:rFonts w:ascii="仿宋_GB2312" w:eastAsia="仿宋_GB2312"/>
          <w:color w:val="auto"/>
          <w:kern w:val="2"/>
          <w:sz w:val="32"/>
          <w:szCs w:val="28"/>
        </w:rPr>
        <w:t>，</w:t>
      </w:r>
      <w:r>
        <w:rPr>
          <w:rFonts w:hint="eastAsia" w:ascii="仿宋_GB2312" w:eastAsia="仿宋_GB2312"/>
          <w:color w:val="auto"/>
          <w:kern w:val="2"/>
          <w:sz w:val="32"/>
          <w:szCs w:val="28"/>
        </w:rPr>
        <w:t>增加达到当地县农村居民平均收入水平移民人口</w:t>
      </w:r>
      <w:r>
        <w:rPr>
          <w:rFonts w:ascii="仿宋_GB2312" w:eastAsia="仿宋_GB2312"/>
          <w:color w:val="auto"/>
          <w:kern w:val="2"/>
          <w:sz w:val="32"/>
          <w:szCs w:val="28"/>
        </w:rPr>
        <w:t>200</w:t>
      </w:r>
      <w:r>
        <w:rPr>
          <w:rFonts w:hint="eastAsia" w:ascii="仿宋_GB2312" w:eastAsia="仿宋_GB2312"/>
          <w:color w:val="auto"/>
          <w:kern w:val="2"/>
          <w:sz w:val="32"/>
          <w:szCs w:val="28"/>
        </w:rPr>
        <w:t>人。</w:t>
      </w:r>
    </w:p>
    <w:p>
      <w:pPr>
        <w:adjustRightInd w:val="0"/>
        <w:snapToGrid w:val="0"/>
        <w:spacing w:line="590" w:lineRule="exact"/>
        <w:ind w:firstLine="640" w:firstLineChars="200"/>
        <w:rPr>
          <w:rFonts w:ascii="仿宋_GB2312" w:eastAsia="仿宋_GB2312"/>
          <w:color w:val="auto"/>
          <w:kern w:val="2"/>
          <w:sz w:val="32"/>
          <w:szCs w:val="28"/>
        </w:rPr>
      </w:pPr>
      <w:r>
        <w:rPr>
          <w:rFonts w:hint="eastAsia" w:ascii="仿宋_GB2312" w:eastAsia="仿宋_GB2312"/>
          <w:color w:val="auto"/>
          <w:kern w:val="2"/>
          <w:sz w:val="32"/>
          <w:szCs w:val="28"/>
        </w:rPr>
        <w:t>3）生态</w:t>
      </w:r>
      <w:r>
        <w:rPr>
          <w:rFonts w:ascii="仿宋_GB2312" w:eastAsia="仿宋_GB2312"/>
          <w:color w:val="auto"/>
          <w:kern w:val="2"/>
          <w:sz w:val="32"/>
          <w:szCs w:val="28"/>
        </w:rPr>
        <w:t>效益。</w:t>
      </w:r>
      <w:r>
        <w:rPr>
          <w:rFonts w:hint="eastAsia" w:ascii="仿宋_GB2312" w:eastAsia="仿宋_GB2312"/>
          <w:color w:val="auto"/>
          <w:kern w:val="2"/>
          <w:sz w:val="32"/>
          <w:szCs w:val="28"/>
        </w:rPr>
        <w:t>建成美丽移民村</w:t>
      </w:r>
      <w:r>
        <w:rPr>
          <w:rFonts w:ascii="仿宋_GB2312" w:eastAsia="仿宋_GB2312"/>
          <w:color w:val="auto"/>
          <w:kern w:val="2"/>
          <w:sz w:val="32"/>
          <w:szCs w:val="28"/>
        </w:rPr>
        <w:t>2</w:t>
      </w:r>
      <w:r>
        <w:rPr>
          <w:rFonts w:hint="eastAsia" w:ascii="仿宋_GB2312" w:eastAsia="仿宋_GB2312"/>
          <w:color w:val="auto"/>
          <w:kern w:val="2"/>
          <w:sz w:val="32"/>
          <w:szCs w:val="28"/>
        </w:rPr>
        <w:t>个</w:t>
      </w:r>
      <w:r>
        <w:rPr>
          <w:rFonts w:ascii="仿宋_GB2312" w:eastAsia="仿宋_GB2312"/>
          <w:color w:val="auto"/>
          <w:kern w:val="2"/>
          <w:sz w:val="32"/>
          <w:szCs w:val="28"/>
        </w:rPr>
        <w:t>，</w:t>
      </w:r>
      <w:r>
        <w:rPr>
          <w:rFonts w:hint="eastAsia" w:ascii="仿宋_GB2312" w:eastAsia="仿宋_GB2312"/>
          <w:color w:val="auto"/>
          <w:kern w:val="2"/>
          <w:sz w:val="32"/>
          <w:szCs w:val="28"/>
        </w:rPr>
        <w:t>项目扶持受益移民村（不含建成美丽移民村）</w:t>
      </w:r>
      <w:r>
        <w:rPr>
          <w:rFonts w:ascii="仿宋_GB2312" w:eastAsia="仿宋_GB2312"/>
          <w:color w:val="auto"/>
          <w:kern w:val="2"/>
          <w:sz w:val="32"/>
          <w:szCs w:val="28"/>
        </w:rPr>
        <w:t>170</w:t>
      </w:r>
      <w:r>
        <w:rPr>
          <w:rFonts w:hint="eastAsia" w:ascii="仿宋_GB2312" w:eastAsia="仿宋_GB2312"/>
          <w:color w:val="auto"/>
          <w:kern w:val="2"/>
          <w:sz w:val="32"/>
          <w:szCs w:val="28"/>
        </w:rPr>
        <w:t>个。</w:t>
      </w:r>
    </w:p>
    <w:p>
      <w:pPr>
        <w:adjustRightInd w:val="0"/>
        <w:snapToGrid w:val="0"/>
        <w:spacing w:line="590" w:lineRule="exact"/>
        <w:ind w:firstLine="640" w:firstLineChars="200"/>
        <w:rPr>
          <w:rFonts w:ascii="仿宋_GB2312" w:eastAsia="仿宋_GB2312"/>
          <w:color w:val="auto"/>
          <w:kern w:val="2"/>
          <w:sz w:val="32"/>
          <w:szCs w:val="28"/>
        </w:rPr>
      </w:pPr>
      <w:r>
        <w:rPr>
          <w:rFonts w:hint="eastAsia" w:ascii="仿宋_GB2312" w:eastAsia="仿宋_GB2312"/>
          <w:color w:val="auto"/>
          <w:kern w:val="2"/>
          <w:sz w:val="32"/>
          <w:szCs w:val="28"/>
        </w:rPr>
        <w:t>（3）满意度</w:t>
      </w:r>
    </w:p>
    <w:p>
      <w:pPr>
        <w:adjustRightInd w:val="0"/>
        <w:snapToGrid w:val="0"/>
        <w:spacing w:line="590" w:lineRule="exact"/>
        <w:ind w:firstLine="640" w:firstLineChars="200"/>
        <w:rPr>
          <w:rFonts w:ascii="仿宋_GB2312" w:eastAsia="仿宋_GB2312"/>
          <w:color w:val="auto"/>
          <w:kern w:val="2"/>
          <w:sz w:val="32"/>
          <w:szCs w:val="28"/>
        </w:rPr>
      </w:pPr>
      <w:r>
        <w:rPr>
          <w:rFonts w:hint="eastAsia" w:ascii="仿宋_GB2312" w:eastAsia="仿宋_GB2312"/>
          <w:color w:val="auto"/>
          <w:kern w:val="2"/>
          <w:sz w:val="32"/>
          <w:szCs w:val="28"/>
        </w:rPr>
        <w:t>移民对后期扶持政策实施满意度不低于</w:t>
      </w:r>
      <w:r>
        <w:rPr>
          <w:rFonts w:ascii="仿宋_GB2312" w:eastAsia="仿宋_GB2312"/>
          <w:color w:val="auto"/>
          <w:kern w:val="2"/>
          <w:sz w:val="32"/>
          <w:szCs w:val="28"/>
        </w:rPr>
        <w:t>95</w:t>
      </w:r>
      <w:r>
        <w:rPr>
          <w:rFonts w:hint="eastAsia" w:ascii="仿宋_GB2312" w:eastAsia="仿宋_GB2312"/>
          <w:color w:val="auto"/>
          <w:kern w:val="2"/>
          <w:sz w:val="32"/>
          <w:szCs w:val="28"/>
        </w:rPr>
        <w:t>%，不出现与后期扶持有关的非正常赴省、进京越级上访事件，交办的信访事项及时处理率100%。</w:t>
      </w:r>
    </w:p>
    <w:p>
      <w:pPr>
        <w:adjustRightInd w:val="0"/>
        <w:snapToGrid w:val="0"/>
        <w:spacing w:line="590" w:lineRule="exact"/>
        <w:ind w:firstLine="640" w:firstLineChars="200"/>
        <w:rPr>
          <w:rFonts w:ascii="仿宋_GB2312" w:eastAsia="仿宋_GB2312"/>
          <w:color w:val="auto"/>
          <w:kern w:val="2"/>
          <w:sz w:val="32"/>
          <w:szCs w:val="28"/>
        </w:rPr>
      </w:pPr>
      <w:r>
        <w:rPr>
          <w:rFonts w:hint="eastAsia" w:ascii="仿宋_GB2312" w:eastAsia="仿宋_GB2312"/>
          <w:color w:val="auto"/>
          <w:kern w:val="2"/>
          <w:sz w:val="32"/>
          <w:szCs w:val="28"/>
        </w:rPr>
        <w:t>具体绩效目标设定情况详见表1-2。</w:t>
      </w:r>
    </w:p>
    <w:tbl>
      <w:tblPr>
        <w:tblStyle w:val="12"/>
        <w:tblW w:w="5000"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4" w:space="0"/>
        </w:tblBorders>
        <w:tblLayout w:type="autofit"/>
        <w:tblCellMar>
          <w:top w:w="0" w:type="dxa"/>
          <w:left w:w="28" w:type="dxa"/>
          <w:bottom w:w="0" w:type="dxa"/>
          <w:right w:w="28" w:type="dxa"/>
        </w:tblCellMar>
      </w:tblPr>
      <w:tblGrid>
        <w:gridCol w:w="1419"/>
        <w:gridCol w:w="2364"/>
        <w:gridCol w:w="2701"/>
        <w:gridCol w:w="11153"/>
        <w:gridCol w:w="317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4" w:space="0"/>
          </w:tblBorders>
          <w:tblCellMar>
            <w:top w:w="0" w:type="dxa"/>
            <w:left w:w="28" w:type="dxa"/>
            <w:bottom w:w="0" w:type="dxa"/>
            <w:right w:w="28" w:type="dxa"/>
          </w:tblCellMar>
        </w:tblPrEx>
        <w:trPr>
          <w:trHeight w:val="397" w:hRule="atLeast"/>
          <w:tblHeader/>
        </w:trPr>
        <w:tc>
          <w:tcPr>
            <w:tcW w:w="5000" w:type="pct"/>
            <w:gridSpan w:val="5"/>
            <w:tcBorders>
              <w:top w:val="nil"/>
              <w:left w:val="nil"/>
              <w:bottom w:val="single" w:color="auto" w:sz="12" w:space="0"/>
              <w:right w:val="nil"/>
            </w:tcBorders>
            <w:shd w:val="clear" w:color="auto" w:fill="auto"/>
            <w:vAlign w:val="bottom"/>
          </w:tcPr>
          <w:p>
            <w:pPr>
              <w:widowControl/>
              <w:jc w:val="center"/>
              <w:rPr>
                <w:rFonts w:eastAsia="仿宋"/>
                <w:b/>
                <w:color w:val="auto"/>
                <w:sz w:val="24"/>
                <w:szCs w:val="16"/>
              </w:rPr>
            </w:pPr>
            <w:r>
              <w:rPr>
                <w:rFonts w:eastAsia="仿宋"/>
                <w:b/>
                <w:color w:val="auto"/>
                <w:sz w:val="24"/>
                <w:szCs w:val="16"/>
              </w:rPr>
              <w:t xml:space="preserve">表1-2  </w:t>
            </w:r>
            <w:r>
              <w:rPr>
                <w:rFonts w:hint="eastAsia" w:eastAsia="仿宋"/>
                <w:b/>
                <w:color w:val="auto"/>
                <w:sz w:val="24"/>
                <w:szCs w:val="16"/>
              </w:rPr>
              <w:t>隆回县</w:t>
            </w:r>
            <w:r>
              <w:rPr>
                <w:rFonts w:eastAsia="仿宋"/>
                <w:b/>
                <w:color w:val="auto"/>
                <w:sz w:val="24"/>
                <w:szCs w:val="16"/>
              </w:rPr>
              <w:t>2020年度绩效评价目标设定情况表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4" w:space="0"/>
          </w:tblBorders>
          <w:tblCellMar>
            <w:top w:w="0" w:type="dxa"/>
            <w:left w:w="28" w:type="dxa"/>
            <w:bottom w:w="0" w:type="dxa"/>
            <w:right w:w="28" w:type="dxa"/>
          </w:tblCellMar>
        </w:tblPrEx>
        <w:trPr>
          <w:trHeight w:val="397" w:hRule="atLeast"/>
          <w:tblHeader/>
        </w:trPr>
        <w:tc>
          <w:tcPr>
            <w:tcW w:w="341" w:type="pct"/>
            <w:tcBorders>
              <w:top w:val="single" w:color="auto" w:sz="12" w:space="0"/>
            </w:tcBorders>
            <w:shd w:val="clear" w:color="auto" w:fill="auto"/>
            <w:vAlign w:val="center"/>
          </w:tcPr>
          <w:p>
            <w:pPr>
              <w:widowControl/>
              <w:jc w:val="center"/>
              <w:rPr>
                <w:rFonts w:eastAsia="仿宋"/>
                <w:color w:val="auto"/>
                <w:sz w:val="20"/>
                <w:szCs w:val="16"/>
              </w:rPr>
            </w:pPr>
            <w:r>
              <w:rPr>
                <w:rFonts w:eastAsia="仿宋"/>
                <w:color w:val="auto"/>
                <w:sz w:val="20"/>
                <w:szCs w:val="16"/>
              </w:rPr>
              <w:t>名称</w:t>
            </w:r>
          </w:p>
        </w:tc>
        <w:tc>
          <w:tcPr>
            <w:tcW w:w="568" w:type="pct"/>
            <w:tcBorders>
              <w:top w:val="single" w:color="auto" w:sz="12" w:space="0"/>
            </w:tcBorders>
            <w:shd w:val="clear" w:color="auto" w:fill="auto"/>
            <w:vAlign w:val="center"/>
          </w:tcPr>
          <w:p>
            <w:pPr>
              <w:widowControl/>
              <w:jc w:val="center"/>
              <w:rPr>
                <w:rFonts w:eastAsia="仿宋"/>
                <w:color w:val="auto"/>
                <w:sz w:val="20"/>
                <w:szCs w:val="16"/>
              </w:rPr>
            </w:pPr>
            <w:r>
              <w:rPr>
                <w:rFonts w:eastAsia="仿宋"/>
                <w:color w:val="auto"/>
                <w:sz w:val="20"/>
                <w:szCs w:val="16"/>
              </w:rPr>
              <w:t>一级指标</w:t>
            </w:r>
          </w:p>
        </w:tc>
        <w:tc>
          <w:tcPr>
            <w:tcW w:w="649" w:type="pct"/>
            <w:tcBorders>
              <w:top w:val="single" w:color="auto" w:sz="12" w:space="0"/>
            </w:tcBorders>
            <w:shd w:val="clear" w:color="auto" w:fill="auto"/>
            <w:vAlign w:val="center"/>
          </w:tcPr>
          <w:p>
            <w:pPr>
              <w:widowControl/>
              <w:jc w:val="center"/>
              <w:rPr>
                <w:rFonts w:eastAsia="仿宋"/>
                <w:color w:val="auto"/>
                <w:sz w:val="20"/>
                <w:szCs w:val="16"/>
              </w:rPr>
            </w:pPr>
            <w:r>
              <w:rPr>
                <w:rFonts w:eastAsia="仿宋"/>
                <w:color w:val="auto"/>
                <w:sz w:val="20"/>
                <w:szCs w:val="16"/>
              </w:rPr>
              <w:t>二级指标</w:t>
            </w:r>
          </w:p>
        </w:tc>
        <w:tc>
          <w:tcPr>
            <w:tcW w:w="2680" w:type="pct"/>
            <w:tcBorders>
              <w:top w:val="single" w:color="auto" w:sz="12" w:space="0"/>
            </w:tcBorders>
            <w:shd w:val="clear" w:color="auto" w:fill="auto"/>
            <w:vAlign w:val="center"/>
          </w:tcPr>
          <w:p>
            <w:pPr>
              <w:widowControl/>
              <w:jc w:val="center"/>
              <w:rPr>
                <w:rFonts w:eastAsia="仿宋"/>
                <w:color w:val="auto"/>
                <w:sz w:val="20"/>
                <w:szCs w:val="16"/>
              </w:rPr>
            </w:pPr>
            <w:r>
              <w:rPr>
                <w:rFonts w:eastAsia="仿宋"/>
                <w:color w:val="auto"/>
                <w:sz w:val="20"/>
                <w:szCs w:val="16"/>
              </w:rPr>
              <w:t>三级指标</w:t>
            </w:r>
          </w:p>
        </w:tc>
        <w:tc>
          <w:tcPr>
            <w:tcW w:w="761" w:type="pct"/>
            <w:tcBorders>
              <w:top w:val="single" w:color="auto" w:sz="12" w:space="0"/>
            </w:tcBorders>
            <w:shd w:val="clear" w:color="auto" w:fill="auto"/>
            <w:vAlign w:val="center"/>
          </w:tcPr>
          <w:p>
            <w:pPr>
              <w:widowControl/>
              <w:jc w:val="center"/>
              <w:rPr>
                <w:rFonts w:eastAsia="仿宋"/>
                <w:color w:val="auto"/>
                <w:sz w:val="20"/>
                <w:szCs w:val="16"/>
              </w:rPr>
            </w:pPr>
            <w:r>
              <w:rPr>
                <w:rFonts w:eastAsia="仿宋"/>
                <w:color w:val="auto"/>
                <w:sz w:val="20"/>
                <w:szCs w:val="16"/>
              </w:rPr>
              <w:t>绩效目标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4" w:space="0"/>
          </w:tblBorders>
          <w:tblCellMar>
            <w:top w:w="0" w:type="dxa"/>
            <w:left w:w="28" w:type="dxa"/>
            <w:bottom w:w="0" w:type="dxa"/>
            <w:right w:w="28" w:type="dxa"/>
          </w:tblCellMar>
        </w:tblPrEx>
        <w:trPr>
          <w:trHeight w:val="397" w:hRule="atLeast"/>
        </w:trPr>
        <w:tc>
          <w:tcPr>
            <w:tcW w:w="341" w:type="pct"/>
            <w:vMerge w:val="restart"/>
            <w:shd w:val="clear" w:color="auto" w:fill="auto"/>
            <w:vAlign w:val="center"/>
          </w:tcPr>
          <w:p>
            <w:pPr>
              <w:widowControl/>
              <w:jc w:val="center"/>
              <w:rPr>
                <w:rFonts w:eastAsia="仿宋"/>
                <w:color w:val="auto"/>
                <w:sz w:val="20"/>
                <w:szCs w:val="16"/>
              </w:rPr>
            </w:pPr>
            <w:r>
              <w:rPr>
                <w:rFonts w:eastAsia="仿宋"/>
                <w:color w:val="auto"/>
                <w:sz w:val="20"/>
                <w:szCs w:val="16"/>
              </w:rPr>
              <w:t>绩效指标</w:t>
            </w:r>
          </w:p>
        </w:tc>
        <w:tc>
          <w:tcPr>
            <w:tcW w:w="568" w:type="pct"/>
            <w:vMerge w:val="restart"/>
            <w:shd w:val="clear" w:color="auto" w:fill="auto"/>
            <w:vAlign w:val="center"/>
          </w:tcPr>
          <w:p>
            <w:pPr>
              <w:widowControl/>
              <w:jc w:val="center"/>
              <w:rPr>
                <w:rFonts w:eastAsia="仿宋"/>
                <w:color w:val="auto"/>
                <w:sz w:val="20"/>
                <w:szCs w:val="16"/>
              </w:rPr>
            </w:pPr>
            <w:r>
              <w:rPr>
                <w:rFonts w:eastAsia="仿宋"/>
                <w:color w:val="auto"/>
                <w:sz w:val="20"/>
                <w:szCs w:val="16"/>
              </w:rPr>
              <w:t>产出</w:t>
            </w:r>
          </w:p>
          <w:p>
            <w:pPr>
              <w:widowControl/>
              <w:jc w:val="center"/>
              <w:rPr>
                <w:rFonts w:eastAsia="仿宋"/>
                <w:color w:val="auto"/>
                <w:sz w:val="20"/>
                <w:szCs w:val="16"/>
              </w:rPr>
            </w:pPr>
            <w:r>
              <w:rPr>
                <w:rFonts w:eastAsia="仿宋"/>
                <w:color w:val="auto"/>
                <w:sz w:val="20"/>
                <w:szCs w:val="16"/>
              </w:rPr>
              <w:t>指标</w:t>
            </w:r>
          </w:p>
        </w:tc>
        <w:tc>
          <w:tcPr>
            <w:tcW w:w="649" w:type="pct"/>
            <w:vMerge w:val="restart"/>
            <w:shd w:val="clear" w:color="auto" w:fill="auto"/>
            <w:vAlign w:val="center"/>
          </w:tcPr>
          <w:p>
            <w:pPr>
              <w:widowControl/>
              <w:jc w:val="center"/>
              <w:rPr>
                <w:rFonts w:eastAsia="仿宋"/>
                <w:color w:val="auto"/>
                <w:sz w:val="20"/>
                <w:szCs w:val="16"/>
              </w:rPr>
            </w:pPr>
            <w:r>
              <w:rPr>
                <w:rFonts w:eastAsia="仿宋"/>
                <w:color w:val="auto"/>
                <w:sz w:val="20"/>
                <w:szCs w:val="16"/>
              </w:rPr>
              <w:t>数量指标</w:t>
            </w:r>
          </w:p>
        </w:tc>
        <w:tc>
          <w:tcPr>
            <w:tcW w:w="2680" w:type="pct"/>
            <w:shd w:val="clear" w:color="auto" w:fill="auto"/>
            <w:vAlign w:val="center"/>
          </w:tcPr>
          <w:p>
            <w:pPr>
              <w:widowControl/>
              <w:jc w:val="center"/>
              <w:rPr>
                <w:rFonts w:eastAsia="仿宋"/>
                <w:color w:val="auto"/>
                <w:sz w:val="20"/>
                <w:szCs w:val="16"/>
              </w:rPr>
            </w:pPr>
            <w:r>
              <w:rPr>
                <w:rFonts w:eastAsia="仿宋"/>
                <w:color w:val="auto"/>
                <w:sz w:val="20"/>
                <w:szCs w:val="16"/>
              </w:rPr>
              <w:t xml:space="preserve"> </w:t>
            </w:r>
            <w:r>
              <w:rPr>
                <w:rFonts w:hint="eastAsia" w:eastAsia="仿宋"/>
                <w:color w:val="auto"/>
                <w:sz w:val="20"/>
                <w:szCs w:val="16"/>
              </w:rPr>
              <w:t>指标</w:t>
            </w:r>
            <w:r>
              <w:rPr>
                <w:rFonts w:eastAsia="仿宋"/>
                <w:color w:val="auto"/>
                <w:sz w:val="20"/>
                <w:szCs w:val="16"/>
              </w:rPr>
              <w:t>1</w:t>
            </w:r>
            <w:r>
              <w:rPr>
                <w:rFonts w:hint="eastAsia" w:eastAsia="仿宋"/>
                <w:color w:val="auto"/>
                <w:sz w:val="20"/>
                <w:szCs w:val="16"/>
              </w:rPr>
              <w:t>：资金直补受益移民（人）</w:t>
            </w:r>
          </w:p>
        </w:tc>
        <w:tc>
          <w:tcPr>
            <w:tcW w:w="761" w:type="pct"/>
            <w:shd w:val="clear" w:color="auto" w:fill="auto"/>
            <w:vAlign w:val="center"/>
          </w:tcPr>
          <w:p>
            <w:pPr>
              <w:widowControl/>
              <w:jc w:val="center"/>
              <w:rPr>
                <w:rFonts w:eastAsia="仿宋"/>
                <w:color w:val="auto"/>
                <w:sz w:val="20"/>
                <w:szCs w:val="16"/>
              </w:rPr>
            </w:pPr>
            <w:r>
              <w:rPr>
                <w:rFonts w:eastAsia="仿宋"/>
                <w:color w:val="auto"/>
                <w:sz w:val="20"/>
                <w:szCs w:val="16"/>
              </w:rPr>
              <w:t>13527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4" w:space="0"/>
          </w:tblBorders>
          <w:tblCellMar>
            <w:top w:w="0" w:type="dxa"/>
            <w:left w:w="28" w:type="dxa"/>
            <w:bottom w:w="0" w:type="dxa"/>
            <w:right w:w="28" w:type="dxa"/>
          </w:tblCellMar>
        </w:tblPrEx>
        <w:trPr>
          <w:trHeight w:val="397" w:hRule="atLeast"/>
        </w:trPr>
        <w:tc>
          <w:tcPr>
            <w:tcW w:w="341" w:type="pct"/>
            <w:vMerge w:val="continue"/>
            <w:shd w:val="clear" w:color="auto" w:fill="auto"/>
            <w:vAlign w:val="center"/>
          </w:tcPr>
          <w:p>
            <w:pPr>
              <w:widowControl/>
              <w:jc w:val="center"/>
              <w:rPr>
                <w:rFonts w:eastAsia="仿宋"/>
                <w:color w:val="auto"/>
                <w:sz w:val="20"/>
                <w:szCs w:val="16"/>
              </w:rPr>
            </w:pPr>
          </w:p>
        </w:tc>
        <w:tc>
          <w:tcPr>
            <w:tcW w:w="568" w:type="pct"/>
            <w:vMerge w:val="continue"/>
            <w:shd w:val="clear" w:color="auto" w:fill="auto"/>
            <w:vAlign w:val="center"/>
          </w:tcPr>
          <w:p>
            <w:pPr>
              <w:widowControl/>
              <w:jc w:val="center"/>
              <w:rPr>
                <w:rFonts w:eastAsia="仿宋"/>
                <w:color w:val="auto"/>
                <w:sz w:val="20"/>
                <w:szCs w:val="16"/>
              </w:rPr>
            </w:pPr>
          </w:p>
        </w:tc>
        <w:tc>
          <w:tcPr>
            <w:tcW w:w="649" w:type="pct"/>
            <w:vMerge w:val="continue"/>
            <w:shd w:val="clear" w:color="auto" w:fill="auto"/>
            <w:vAlign w:val="center"/>
          </w:tcPr>
          <w:p>
            <w:pPr>
              <w:widowControl/>
              <w:jc w:val="center"/>
              <w:rPr>
                <w:rFonts w:eastAsia="仿宋"/>
                <w:color w:val="auto"/>
                <w:sz w:val="20"/>
                <w:szCs w:val="16"/>
              </w:rPr>
            </w:pPr>
          </w:p>
        </w:tc>
        <w:tc>
          <w:tcPr>
            <w:tcW w:w="2680" w:type="pct"/>
            <w:shd w:val="clear" w:color="auto" w:fill="auto"/>
            <w:vAlign w:val="center"/>
          </w:tcPr>
          <w:p>
            <w:pPr>
              <w:widowControl/>
              <w:jc w:val="center"/>
              <w:rPr>
                <w:rFonts w:eastAsia="仿宋"/>
                <w:color w:val="auto"/>
                <w:sz w:val="20"/>
                <w:szCs w:val="16"/>
              </w:rPr>
            </w:pPr>
            <w:r>
              <w:rPr>
                <w:rFonts w:eastAsia="仿宋"/>
                <w:color w:val="auto"/>
                <w:sz w:val="20"/>
                <w:szCs w:val="16"/>
              </w:rPr>
              <w:t xml:space="preserve"> </w:t>
            </w:r>
            <w:r>
              <w:rPr>
                <w:rFonts w:hint="eastAsia" w:eastAsia="仿宋"/>
                <w:color w:val="auto"/>
                <w:sz w:val="20"/>
                <w:szCs w:val="16"/>
              </w:rPr>
              <w:t>指标</w:t>
            </w:r>
            <w:r>
              <w:rPr>
                <w:rFonts w:eastAsia="仿宋"/>
                <w:color w:val="auto"/>
                <w:sz w:val="20"/>
                <w:szCs w:val="16"/>
              </w:rPr>
              <w:t>2</w:t>
            </w:r>
            <w:r>
              <w:rPr>
                <w:rFonts w:hint="eastAsia" w:eastAsia="仿宋"/>
                <w:color w:val="auto"/>
                <w:sz w:val="20"/>
                <w:szCs w:val="16"/>
              </w:rPr>
              <w:t>：避险解困移民（人）</w:t>
            </w:r>
          </w:p>
        </w:tc>
        <w:tc>
          <w:tcPr>
            <w:tcW w:w="761" w:type="pct"/>
            <w:shd w:val="clear" w:color="auto" w:fill="auto"/>
            <w:vAlign w:val="center"/>
          </w:tcPr>
          <w:p>
            <w:pPr>
              <w:widowControl/>
              <w:jc w:val="center"/>
              <w:rPr>
                <w:rFonts w:eastAsia="仿宋"/>
                <w:color w:val="auto"/>
                <w:sz w:val="20"/>
                <w:szCs w:val="16"/>
              </w:rPr>
            </w:pPr>
            <w:r>
              <w:rPr>
                <w:rFonts w:eastAsia="仿宋"/>
                <w:color w:val="auto"/>
                <w:sz w:val="20"/>
                <w:szCs w:val="16"/>
              </w:rPr>
              <w:t>41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4" w:space="0"/>
          </w:tblBorders>
          <w:tblCellMar>
            <w:top w:w="0" w:type="dxa"/>
            <w:left w:w="28" w:type="dxa"/>
            <w:bottom w:w="0" w:type="dxa"/>
            <w:right w:w="28" w:type="dxa"/>
          </w:tblCellMar>
        </w:tblPrEx>
        <w:trPr>
          <w:trHeight w:val="397" w:hRule="atLeast"/>
        </w:trPr>
        <w:tc>
          <w:tcPr>
            <w:tcW w:w="341" w:type="pct"/>
            <w:vMerge w:val="continue"/>
            <w:shd w:val="clear" w:color="auto" w:fill="auto"/>
            <w:vAlign w:val="center"/>
          </w:tcPr>
          <w:p>
            <w:pPr>
              <w:widowControl/>
              <w:jc w:val="center"/>
              <w:rPr>
                <w:rFonts w:eastAsia="仿宋"/>
                <w:color w:val="auto"/>
                <w:sz w:val="20"/>
                <w:szCs w:val="16"/>
              </w:rPr>
            </w:pPr>
          </w:p>
        </w:tc>
        <w:tc>
          <w:tcPr>
            <w:tcW w:w="568" w:type="pct"/>
            <w:vMerge w:val="continue"/>
            <w:shd w:val="clear" w:color="auto" w:fill="auto"/>
            <w:vAlign w:val="center"/>
          </w:tcPr>
          <w:p>
            <w:pPr>
              <w:widowControl/>
              <w:jc w:val="center"/>
              <w:rPr>
                <w:rFonts w:eastAsia="仿宋"/>
                <w:color w:val="auto"/>
                <w:sz w:val="20"/>
                <w:szCs w:val="16"/>
              </w:rPr>
            </w:pPr>
          </w:p>
        </w:tc>
        <w:tc>
          <w:tcPr>
            <w:tcW w:w="649" w:type="pct"/>
            <w:vMerge w:val="continue"/>
            <w:shd w:val="clear" w:color="auto" w:fill="auto"/>
            <w:vAlign w:val="center"/>
          </w:tcPr>
          <w:p>
            <w:pPr>
              <w:widowControl/>
              <w:jc w:val="center"/>
              <w:rPr>
                <w:rFonts w:eastAsia="仿宋"/>
                <w:color w:val="auto"/>
                <w:sz w:val="20"/>
                <w:szCs w:val="16"/>
              </w:rPr>
            </w:pPr>
          </w:p>
        </w:tc>
        <w:tc>
          <w:tcPr>
            <w:tcW w:w="2680" w:type="pct"/>
            <w:shd w:val="clear" w:color="auto" w:fill="auto"/>
            <w:vAlign w:val="center"/>
          </w:tcPr>
          <w:p>
            <w:pPr>
              <w:widowControl/>
              <w:jc w:val="center"/>
              <w:rPr>
                <w:rFonts w:eastAsia="仿宋"/>
                <w:color w:val="auto"/>
                <w:sz w:val="20"/>
                <w:szCs w:val="16"/>
              </w:rPr>
            </w:pPr>
            <w:r>
              <w:rPr>
                <w:rFonts w:eastAsia="仿宋"/>
                <w:color w:val="auto"/>
                <w:sz w:val="20"/>
                <w:szCs w:val="16"/>
              </w:rPr>
              <w:t xml:space="preserve"> </w:t>
            </w:r>
            <w:r>
              <w:rPr>
                <w:rFonts w:hint="eastAsia" w:eastAsia="仿宋"/>
                <w:color w:val="auto"/>
                <w:sz w:val="20"/>
                <w:szCs w:val="16"/>
              </w:rPr>
              <w:t>指标</w:t>
            </w:r>
            <w:r>
              <w:rPr>
                <w:rFonts w:eastAsia="仿宋"/>
                <w:color w:val="auto"/>
                <w:sz w:val="20"/>
                <w:szCs w:val="16"/>
              </w:rPr>
              <w:t>3</w:t>
            </w:r>
            <w:r>
              <w:rPr>
                <w:rFonts w:hint="eastAsia" w:eastAsia="仿宋"/>
                <w:color w:val="auto"/>
                <w:sz w:val="20"/>
                <w:szCs w:val="16"/>
              </w:rPr>
              <w:t>：移民美丽家园项目（个）</w:t>
            </w:r>
          </w:p>
        </w:tc>
        <w:tc>
          <w:tcPr>
            <w:tcW w:w="761" w:type="pct"/>
            <w:shd w:val="clear" w:color="auto" w:fill="auto"/>
            <w:vAlign w:val="center"/>
          </w:tcPr>
          <w:p>
            <w:pPr>
              <w:widowControl/>
              <w:jc w:val="center"/>
              <w:rPr>
                <w:rFonts w:eastAsia="仿宋"/>
                <w:color w:val="auto"/>
                <w:sz w:val="20"/>
                <w:szCs w:val="16"/>
              </w:rPr>
            </w:pPr>
            <w:r>
              <w:rPr>
                <w:rFonts w:eastAsia="仿宋"/>
                <w:color w:val="auto"/>
                <w:sz w:val="20"/>
                <w:szCs w:val="16"/>
              </w:rPr>
              <w:t>171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4" w:space="0"/>
          </w:tblBorders>
          <w:tblCellMar>
            <w:top w:w="0" w:type="dxa"/>
            <w:left w:w="28" w:type="dxa"/>
            <w:bottom w:w="0" w:type="dxa"/>
            <w:right w:w="28" w:type="dxa"/>
          </w:tblCellMar>
        </w:tblPrEx>
        <w:trPr>
          <w:trHeight w:val="397" w:hRule="atLeast"/>
        </w:trPr>
        <w:tc>
          <w:tcPr>
            <w:tcW w:w="341" w:type="pct"/>
            <w:vMerge w:val="continue"/>
            <w:shd w:val="clear" w:color="auto" w:fill="auto"/>
            <w:vAlign w:val="center"/>
          </w:tcPr>
          <w:p>
            <w:pPr>
              <w:widowControl/>
              <w:jc w:val="center"/>
              <w:rPr>
                <w:rFonts w:eastAsia="仿宋"/>
                <w:color w:val="auto"/>
                <w:sz w:val="20"/>
                <w:szCs w:val="16"/>
              </w:rPr>
            </w:pPr>
          </w:p>
        </w:tc>
        <w:tc>
          <w:tcPr>
            <w:tcW w:w="568" w:type="pct"/>
            <w:vMerge w:val="continue"/>
            <w:shd w:val="clear" w:color="auto" w:fill="auto"/>
            <w:vAlign w:val="center"/>
          </w:tcPr>
          <w:p>
            <w:pPr>
              <w:widowControl/>
              <w:jc w:val="center"/>
              <w:rPr>
                <w:rFonts w:eastAsia="仿宋"/>
                <w:color w:val="auto"/>
                <w:sz w:val="20"/>
                <w:szCs w:val="16"/>
              </w:rPr>
            </w:pPr>
          </w:p>
        </w:tc>
        <w:tc>
          <w:tcPr>
            <w:tcW w:w="649" w:type="pct"/>
            <w:vMerge w:val="continue"/>
            <w:shd w:val="clear" w:color="auto" w:fill="auto"/>
            <w:vAlign w:val="center"/>
          </w:tcPr>
          <w:p>
            <w:pPr>
              <w:widowControl/>
              <w:jc w:val="center"/>
              <w:rPr>
                <w:rFonts w:eastAsia="仿宋"/>
                <w:color w:val="auto"/>
                <w:sz w:val="20"/>
                <w:szCs w:val="16"/>
              </w:rPr>
            </w:pPr>
          </w:p>
        </w:tc>
        <w:tc>
          <w:tcPr>
            <w:tcW w:w="2680" w:type="pct"/>
            <w:shd w:val="clear" w:color="auto" w:fill="auto"/>
            <w:vAlign w:val="center"/>
          </w:tcPr>
          <w:p>
            <w:pPr>
              <w:widowControl/>
              <w:jc w:val="center"/>
              <w:rPr>
                <w:rFonts w:eastAsia="仿宋"/>
                <w:color w:val="auto"/>
                <w:sz w:val="20"/>
                <w:szCs w:val="16"/>
              </w:rPr>
            </w:pPr>
            <w:r>
              <w:rPr>
                <w:rFonts w:eastAsia="仿宋"/>
                <w:color w:val="auto"/>
                <w:sz w:val="20"/>
                <w:szCs w:val="16"/>
              </w:rPr>
              <w:t xml:space="preserve"> </w:t>
            </w:r>
            <w:r>
              <w:rPr>
                <w:rFonts w:hint="eastAsia" w:eastAsia="仿宋"/>
                <w:color w:val="auto"/>
                <w:sz w:val="20"/>
                <w:szCs w:val="16"/>
              </w:rPr>
              <w:t>指标</w:t>
            </w:r>
            <w:r>
              <w:rPr>
                <w:rFonts w:eastAsia="仿宋"/>
                <w:color w:val="auto"/>
                <w:sz w:val="20"/>
                <w:szCs w:val="16"/>
              </w:rPr>
              <w:t>4</w:t>
            </w:r>
            <w:r>
              <w:rPr>
                <w:rFonts w:hint="eastAsia" w:eastAsia="仿宋"/>
                <w:color w:val="auto"/>
                <w:sz w:val="20"/>
                <w:szCs w:val="16"/>
              </w:rPr>
              <w:t>：生产开发及配套设施项目（个）</w:t>
            </w:r>
          </w:p>
        </w:tc>
        <w:tc>
          <w:tcPr>
            <w:tcW w:w="761" w:type="pct"/>
            <w:shd w:val="clear" w:color="auto" w:fill="auto"/>
            <w:vAlign w:val="center"/>
          </w:tcPr>
          <w:p>
            <w:pPr>
              <w:widowControl/>
              <w:jc w:val="center"/>
              <w:rPr>
                <w:rFonts w:eastAsia="仿宋"/>
                <w:color w:val="auto"/>
                <w:sz w:val="20"/>
                <w:szCs w:val="16"/>
              </w:rPr>
            </w:pPr>
            <w:r>
              <w:rPr>
                <w:rFonts w:eastAsia="仿宋"/>
                <w:color w:val="auto"/>
                <w:sz w:val="20"/>
                <w:szCs w:val="16"/>
              </w:rPr>
              <w:t>72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4" w:space="0"/>
          </w:tblBorders>
          <w:tblCellMar>
            <w:top w:w="0" w:type="dxa"/>
            <w:left w:w="28" w:type="dxa"/>
            <w:bottom w:w="0" w:type="dxa"/>
            <w:right w:w="28" w:type="dxa"/>
          </w:tblCellMar>
        </w:tblPrEx>
        <w:trPr>
          <w:trHeight w:val="397" w:hRule="atLeast"/>
        </w:trPr>
        <w:tc>
          <w:tcPr>
            <w:tcW w:w="341" w:type="pct"/>
            <w:vMerge w:val="continue"/>
            <w:shd w:val="clear" w:color="auto" w:fill="auto"/>
            <w:vAlign w:val="center"/>
          </w:tcPr>
          <w:p>
            <w:pPr>
              <w:widowControl/>
              <w:jc w:val="center"/>
              <w:rPr>
                <w:rFonts w:eastAsia="仿宋"/>
                <w:color w:val="auto"/>
                <w:sz w:val="20"/>
                <w:szCs w:val="16"/>
              </w:rPr>
            </w:pPr>
          </w:p>
        </w:tc>
        <w:tc>
          <w:tcPr>
            <w:tcW w:w="568" w:type="pct"/>
            <w:vMerge w:val="continue"/>
            <w:shd w:val="clear" w:color="auto" w:fill="auto"/>
            <w:vAlign w:val="center"/>
          </w:tcPr>
          <w:p>
            <w:pPr>
              <w:widowControl/>
              <w:jc w:val="center"/>
              <w:rPr>
                <w:rFonts w:eastAsia="仿宋"/>
                <w:color w:val="auto"/>
                <w:sz w:val="20"/>
                <w:szCs w:val="16"/>
              </w:rPr>
            </w:pPr>
          </w:p>
        </w:tc>
        <w:tc>
          <w:tcPr>
            <w:tcW w:w="649" w:type="pct"/>
            <w:vMerge w:val="continue"/>
            <w:shd w:val="clear" w:color="auto" w:fill="auto"/>
            <w:vAlign w:val="center"/>
          </w:tcPr>
          <w:p>
            <w:pPr>
              <w:widowControl/>
              <w:jc w:val="center"/>
              <w:rPr>
                <w:rFonts w:eastAsia="仿宋"/>
                <w:color w:val="auto"/>
                <w:sz w:val="20"/>
                <w:szCs w:val="16"/>
              </w:rPr>
            </w:pPr>
          </w:p>
        </w:tc>
        <w:tc>
          <w:tcPr>
            <w:tcW w:w="2680" w:type="pct"/>
            <w:shd w:val="clear" w:color="auto" w:fill="auto"/>
            <w:vAlign w:val="center"/>
          </w:tcPr>
          <w:p>
            <w:pPr>
              <w:widowControl/>
              <w:jc w:val="center"/>
              <w:rPr>
                <w:rFonts w:eastAsia="仿宋"/>
                <w:color w:val="auto"/>
                <w:sz w:val="20"/>
                <w:szCs w:val="16"/>
              </w:rPr>
            </w:pPr>
            <w:r>
              <w:rPr>
                <w:rFonts w:eastAsia="仿宋"/>
                <w:color w:val="auto"/>
                <w:sz w:val="20"/>
                <w:szCs w:val="16"/>
              </w:rPr>
              <w:t xml:space="preserve"> </w:t>
            </w:r>
            <w:r>
              <w:rPr>
                <w:rFonts w:hint="eastAsia" w:eastAsia="仿宋"/>
                <w:color w:val="auto"/>
                <w:sz w:val="20"/>
                <w:szCs w:val="16"/>
              </w:rPr>
              <w:t>指标</w:t>
            </w:r>
            <w:r>
              <w:rPr>
                <w:rFonts w:eastAsia="仿宋"/>
                <w:color w:val="auto"/>
                <w:sz w:val="20"/>
                <w:szCs w:val="16"/>
              </w:rPr>
              <w:t>5</w:t>
            </w:r>
            <w:r>
              <w:rPr>
                <w:rFonts w:hint="eastAsia" w:eastAsia="仿宋"/>
                <w:color w:val="auto"/>
                <w:sz w:val="20"/>
                <w:szCs w:val="16"/>
              </w:rPr>
              <w:t>：培训移民劳动力（人次）</w:t>
            </w:r>
          </w:p>
        </w:tc>
        <w:tc>
          <w:tcPr>
            <w:tcW w:w="761" w:type="pct"/>
            <w:shd w:val="clear" w:color="auto" w:fill="auto"/>
            <w:vAlign w:val="center"/>
          </w:tcPr>
          <w:p>
            <w:pPr>
              <w:widowControl/>
              <w:jc w:val="center"/>
              <w:rPr>
                <w:rFonts w:eastAsia="仿宋"/>
                <w:color w:val="auto"/>
                <w:sz w:val="20"/>
                <w:szCs w:val="16"/>
              </w:rPr>
            </w:pPr>
            <w:r>
              <w:rPr>
                <w:rFonts w:eastAsia="仿宋"/>
                <w:color w:val="auto"/>
                <w:sz w:val="20"/>
                <w:szCs w:val="16"/>
              </w:rPr>
              <w:t>350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4" w:space="0"/>
          </w:tblBorders>
          <w:tblCellMar>
            <w:top w:w="0" w:type="dxa"/>
            <w:left w:w="28" w:type="dxa"/>
            <w:bottom w:w="0" w:type="dxa"/>
            <w:right w:w="28" w:type="dxa"/>
          </w:tblCellMar>
        </w:tblPrEx>
        <w:trPr>
          <w:trHeight w:val="397" w:hRule="atLeast"/>
        </w:trPr>
        <w:tc>
          <w:tcPr>
            <w:tcW w:w="341" w:type="pct"/>
            <w:vMerge w:val="continue"/>
            <w:shd w:val="clear" w:color="auto" w:fill="auto"/>
            <w:vAlign w:val="center"/>
          </w:tcPr>
          <w:p>
            <w:pPr>
              <w:widowControl/>
              <w:jc w:val="center"/>
              <w:rPr>
                <w:rFonts w:eastAsia="仿宋"/>
                <w:color w:val="auto"/>
                <w:sz w:val="20"/>
                <w:szCs w:val="16"/>
              </w:rPr>
            </w:pPr>
          </w:p>
        </w:tc>
        <w:tc>
          <w:tcPr>
            <w:tcW w:w="568" w:type="pct"/>
            <w:vMerge w:val="continue"/>
            <w:shd w:val="clear" w:color="auto" w:fill="auto"/>
            <w:vAlign w:val="center"/>
          </w:tcPr>
          <w:p>
            <w:pPr>
              <w:widowControl/>
              <w:jc w:val="center"/>
              <w:rPr>
                <w:rFonts w:eastAsia="仿宋"/>
                <w:color w:val="auto"/>
                <w:sz w:val="20"/>
                <w:szCs w:val="16"/>
              </w:rPr>
            </w:pPr>
          </w:p>
        </w:tc>
        <w:tc>
          <w:tcPr>
            <w:tcW w:w="649" w:type="pct"/>
            <w:vMerge w:val="continue"/>
            <w:shd w:val="clear" w:color="auto" w:fill="auto"/>
            <w:vAlign w:val="center"/>
          </w:tcPr>
          <w:p>
            <w:pPr>
              <w:widowControl/>
              <w:jc w:val="center"/>
              <w:rPr>
                <w:rFonts w:eastAsia="仿宋"/>
                <w:color w:val="auto"/>
                <w:sz w:val="20"/>
                <w:szCs w:val="16"/>
              </w:rPr>
            </w:pPr>
          </w:p>
        </w:tc>
        <w:tc>
          <w:tcPr>
            <w:tcW w:w="2680" w:type="pct"/>
            <w:shd w:val="clear" w:color="auto" w:fill="auto"/>
            <w:vAlign w:val="center"/>
          </w:tcPr>
          <w:p>
            <w:pPr>
              <w:widowControl/>
              <w:jc w:val="center"/>
              <w:rPr>
                <w:rFonts w:eastAsia="仿宋"/>
                <w:color w:val="auto"/>
                <w:sz w:val="20"/>
                <w:szCs w:val="16"/>
              </w:rPr>
            </w:pPr>
            <w:r>
              <w:rPr>
                <w:rFonts w:hint="eastAsia" w:eastAsia="仿宋"/>
                <w:color w:val="auto"/>
                <w:sz w:val="20"/>
                <w:szCs w:val="16"/>
              </w:rPr>
              <w:t>指标</w:t>
            </w:r>
            <w:r>
              <w:rPr>
                <w:rFonts w:eastAsia="仿宋"/>
                <w:color w:val="auto"/>
                <w:sz w:val="20"/>
                <w:szCs w:val="16"/>
              </w:rPr>
              <w:t>6</w:t>
            </w:r>
            <w:r>
              <w:rPr>
                <w:rFonts w:hint="eastAsia" w:eastAsia="仿宋"/>
                <w:color w:val="auto"/>
                <w:sz w:val="20"/>
                <w:szCs w:val="16"/>
              </w:rPr>
              <w:t>：监督检查项目（个）</w:t>
            </w:r>
          </w:p>
        </w:tc>
        <w:tc>
          <w:tcPr>
            <w:tcW w:w="761" w:type="pct"/>
            <w:shd w:val="clear" w:color="auto" w:fill="auto"/>
            <w:vAlign w:val="center"/>
          </w:tcPr>
          <w:p>
            <w:pPr>
              <w:widowControl/>
              <w:jc w:val="center"/>
              <w:rPr>
                <w:rFonts w:eastAsia="仿宋"/>
                <w:color w:val="auto"/>
                <w:sz w:val="20"/>
                <w:szCs w:val="16"/>
              </w:rPr>
            </w:pPr>
            <w:r>
              <w:rPr>
                <w:rFonts w:eastAsia="仿宋"/>
                <w:color w:val="auto"/>
                <w:sz w:val="20"/>
                <w:szCs w:val="16"/>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4" w:space="0"/>
          </w:tblBorders>
          <w:tblCellMar>
            <w:top w:w="0" w:type="dxa"/>
            <w:left w:w="28" w:type="dxa"/>
            <w:bottom w:w="0" w:type="dxa"/>
            <w:right w:w="28" w:type="dxa"/>
          </w:tblCellMar>
        </w:tblPrEx>
        <w:trPr>
          <w:trHeight w:val="397" w:hRule="atLeast"/>
        </w:trPr>
        <w:tc>
          <w:tcPr>
            <w:tcW w:w="341" w:type="pct"/>
            <w:vMerge w:val="continue"/>
            <w:shd w:val="clear" w:color="auto" w:fill="auto"/>
            <w:vAlign w:val="center"/>
          </w:tcPr>
          <w:p>
            <w:pPr>
              <w:widowControl/>
              <w:jc w:val="center"/>
              <w:rPr>
                <w:rFonts w:eastAsia="仿宋"/>
                <w:color w:val="auto"/>
                <w:sz w:val="20"/>
                <w:szCs w:val="16"/>
              </w:rPr>
            </w:pPr>
          </w:p>
        </w:tc>
        <w:tc>
          <w:tcPr>
            <w:tcW w:w="568" w:type="pct"/>
            <w:vMerge w:val="continue"/>
            <w:shd w:val="clear" w:color="auto" w:fill="auto"/>
            <w:vAlign w:val="center"/>
          </w:tcPr>
          <w:p>
            <w:pPr>
              <w:widowControl/>
              <w:jc w:val="center"/>
              <w:rPr>
                <w:rFonts w:eastAsia="仿宋"/>
                <w:color w:val="auto"/>
                <w:sz w:val="20"/>
                <w:szCs w:val="16"/>
              </w:rPr>
            </w:pPr>
          </w:p>
        </w:tc>
        <w:tc>
          <w:tcPr>
            <w:tcW w:w="649" w:type="pct"/>
            <w:vMerge w:val="continue"/>
            <w:shd w:val="clear" w:color="auto" w:fill="auto"/>
            <w:vAlign w:val="center"/>
          </w:tcPr>
          <w:p>
            <w:pPr>
              <w:widowControl/>
              <w:jc w:val="center"/>
              <w:rPr>
                <w:rFonts w:eastAsia="仿宋"/>
                <w:color w:val="auto"/>
                <w:sz w:val="20"/>
                <w:szCs w:val="16"/>
              </w:rPr>
            </w:pPr>
          </w:p>
        </w:tc>
        <w:tc>
          <w:tcPr>
            <w:tcW w:w="2680" w:type="pct"/>
            <w:shd w:val="clear" w:color="auto" w:fill="auto"/>
            <w:vAlign w:val="center"/>
          </w:tcPr>
          <w:p>
            <w:pPr>
              <w:widowControl/>
              <w:jc w:val="center"/>
              <w:rPr>
                <w:rFonts w:eastAsia="仿宋"/>
                <w:color w:val="auto"/>
                <w:sz w:val="20"/>
                <w:szCs w:val="16"/>
              </w:rPr>
            </w:pPr>
            <w:r>
              <w:rPr>
                <w:rFonts w:hint="eastAsia" w:eastAsia="仿宋"/>
                <w:color w:val="auto"/>
                <w:sz w:val="20"/>
                <w:szCs w:val="16"/>
              </w:rPr>
              <w:t>指标</w:t>
            </w:r>
            <w:r>
              <w:rPr>
                <w:rFonts w:eastAsia="仿宋"/>
                <w:color w:val="auto"/>
                <w:sz w:val="20"/>
                <w:szCs w:val="16"/>
              </w:rPr>
              <w:t>7</w:t>
            </w:r>
            <w:r>
              <w:rPr>
                <w:rFonts w:hint="eastAsia" w:eastAsia="仿宋"/>
                <w:color w:val="auto"/>
                <w:sz w:val="20"/>
                <w:szCs w:val="16"/>
              </w:rPr>
              <w:t>：其他项目（个）</w:t>
            </w:r>
          </w:p>
        </w:tc>
        <w:tc>
          <w:tcPr>
            <w:tcW w:w="761" w:type="pct"/>
            <w:shd w:val="clear" w:color="auto" w:fill="auto"/>
            <w:vAlign w:val="center"/>
          </w:tcPr>
          <w:p>
            <w:pPr>
              <w:widowControl/>
              <w:jc w:val="center"/>
              <w:rPr>
                <w:rFonts w:eastAsia="仿宋"/>
                <w:color w:val="auto"/>
                <w:sz w:val="20"/>
                <w:szCs w:val="16"/>
              </w:rPr>
            </w:pPr>
            <w:r>
              <w:rPr>
                <w:rFonts w:eastAsia="仿宋"/>
                <w:color w:val="auto"/>
                <w:sz w:val="20"/>
                <w:szCs w:val="16"/>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4" w:space="0"/>
          </w:tblBorders>
          <w:tblCellMar>
            <w:top w:w="0" w:type="dxa"/>
            <w:left w:w="28" w:type="dxa"/>
            <w:bottom w:w="0" w:type="dxa"/>
            <w:right w:w="28" w:type="dxa"/>
          </w:tblCellMar>
        </w:tblPrEx>
        <w:trPr>
          <w:trHeight w:val="397" w:hRule="atLeast"/>
        </w:trPr>
        <w:tc>
          <w:tcPr>
            <w:tcW w:w="341" w:type="pct"/>
            <w:vMerge w:val="continue"/>
            <w:shd w:val="clear" w:color="auto" w:fill="auto"/>
            <w:vAlign w:val="center"/>
          </w:tcPr>
          <w:p>
            <w:pPr>
              <w:widowControl/>
              <w:jc w:val="center"/>
              <w:rPr>
                <w:rFonts w:eastAsia="仿宋"/>
                <w:color w:val="auto"/>
                <w:sz w:val="20"/>
                <w:szCs w:val="16"/>
              </w:rPr>
            </w:pPr>
          </w:p>
        </w:tc>
        <w:tc>
          <w:tcPr>
            <w:tcW w:w="568" w:type="pct"/>
            <w:vMerge w:val="continue"/>
            <w:shd w:val="clear" w:color="auto" w:fill="auto"/>
            <w:vAlign w:val="center"/>
          </w:tcPr>
          <w:p>
            <w:pPr>
              <w:widowControl/>
              <w:jc w:val="center"/>
              <w:rPr>
                <w:rFonts w:eastAsia="仿宋"/>
                <w:color w:val="auto"/>
                <w:sz w:val="20"/>
                <w:szCs w:val="16"/>
              </w:rPr>
            </w:pPr>
          </w:p>
        </w:tc>
        <w:tc>
          <w:tcPr>
            <w:tcW w:w="649" w:type="pct"/>
            <w:vMerge w:val="restart"/>
            <w:shd w:val="clear" w:color="auto" w:fill="auto"/>
            <w:vAlign w:val="center"/>
          </w:tcPr>
          <w:p>
            <w:pPr>
              <w:widowControl/>
              <w:jc w:val="center"/>
              <w:rPr>
                <w:rFonts w:eastAsia="仿宋"/>
                <w:color w:val="auto"/>
                <w:sz w:val="20"/>
                <w:szCs w:val="16"/>
              </w:rPr>
            </w:pPr>
            <w:r>
              <w:rPr>
                <w:rFonts w:hint="eastAsia" w:eastAsia="仿宋"/>
                <w:color w:val="auto"/>
                <w:sz w:val="20"/>
                <w:szCs w:val="16"/>
              </w:rPr>
              <w:t>质量指标</w:t>
            </w:r>
          </w:p>
        </w:tc>
        <w:tc>
          <w:tcPr>
            <w:tcW w:w="2680" w:type="pct"/>
            <w:shd w:val="clear" w:color="auto" w:fill="auto"/>
            <w:vAlign w:val="center"/>
          </w:tcPr>
          <w:p>
            <w:pPr>
              <w:widowControl/>
              <w:jc w:val="center"/>
              <w:rPr>
                <w:rFonts w:eastAsia="仿宋"/>
                <w:color w:val="auto"/>
                <w:sz w:val="20"/>
                <w:szCs w:val="16"/>
              </w:rPr>
            </w:pPr>
            <w:r>
              <w:rPr>
                <w:rFonts w:eastAsia="仿宋"/>
                <w:color w:val="auto"/>
                <w:sz w:val="20"/>
                <w:szCs w:val="16"/>
              </w:rPr>
              <w:t xml:space="preserve"> </w:t>
            </w:r>
            <w:r>
              <w:rPr>
                <w:rFonts w:hint="eastAsia" w:eastAsia="仿宋"/>
                <w:color w:val="auto"/>
                <w:sz w:val="20"/>
                <w:szCs w:val="16"/>
              </w:rPr>
              <w:t>指标</w:t>
            </w:r>
            <w:r>
              <w:rPr>
                <w:rFonts w:eastAsia="仿宋"/>
                <w:color w:val="auto"/>
                <w:sz w:val="20"/>
                <w:szCs w:val="16"/>
              </w:rPr>
              <w:t>1</w:t>
            </w:r>
            <w:r>
              <w:rPr>
                <w:rFonts w:hint="eastAsia" w:eastAsia="仿宋"/>
                <w:color w:val="auto"/>
                <w:sz w:val="20"/>
                <w:szCs w:val="16"/>
              </w:rPr>
              <w:t>：培训合格率（</w:t>
            </w:r>
            <w:r>
              <w:rPr>
                <w:rFonts w:eastAsia="仿宋"/>
                <w:color w:val="auto"/>
                <w:sz w:val="20"/>
                <w:szCs w:val="16"/>
              </w:rPr>
              <w:t>%</w:t>
            </w:r>
            <w:r>
              <w:rPr>
                <w:rFonts w:hint="eastAsia" w:eastAsia="仿宋"/>
                <w:color w:val="auto"/>
                <w:sz w:val="20"/>
                <w:szCs w:val="16"/>
              </w:rPr>
              <w:t>）</w:t>
            </w:r>
          </w:p>
        </w:tc>
        <w:tc>
          <w:tcPr>
            <w:tcW w:w="761" w:type="pct"/>
            <w:shd w:val="clear" w:color="auto" w:fill="auto"/>
            <w:vAlign w:val="center"/>
          </w:tcPr>
          <w:p>
            <w:pPr>
              <w:widowControl/>
              <w:jc w:val="center"/>
              <w:rPr>
                <w:rFonts w:eastAsia="仿宋"/>
                <w:color w:val="auto"/>
                <w:sz w:val="20"/>
                <w:szCs w:val="16"/>
              </w:rPr>
            </w:pPr>
            <w:r>
              <w:rPr>
                <w:rFonts w:eastAsia="仿宋"/>
                <w:color w:val="auto"/>
                <w:sz w:val="20"/>
                <w:szCs w:val="16"/>
              </w:rPr>
              <w:t>100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4" w:space="0"/>
          </w:tblBorders>
          <w:tblCellMar>
            <w:top w:w="0" w:type="dxa"/>
            <w:left w:w="28" w:type="dxa"/>
            <w:bottom w:w="0" w:type="dxa"/>
            <w:right w:w="28" w:type="dxa"/>
          </w:tblCellMar>
        </w:tblPrEx>
        <w:trPr>
          <w:trHeight w:val="397" w:hRule="atLeast"/>
        </w:trPr>
        <w:tc>
          <w:tcPr>
            <w:tcW w:w="341" w:type="pct"/>
            <w:vMerge w:val="continue"/>
            <w:shd w:val="clear" w:color="auto" w:fill="auto"/>
            <w:vAlign w:val="center"/>
          </w:tcPr>
          <w:p>
            <w:pPr>
              <w:widowControl/>
              <w:jc w:val="center"/>
              <w:rPr>
                <w:rFonts w:eastAsia="仿宋"/>
                <w:color w:val="auto"/>
                <w:sz w:val="20"/>
                <w:szCs w:val="16"/>
              </w:rPr>
            </w:pPr>
          </w:p>
        </w:tc>
        <w:tc>
          <w:tcPr>
            <w:tcW w:w="568" w:type="pct"/>
            <w:vMerge w:val="continue"/>
            <w:shd w:val="clear" w:color="auto" w:fill="auto"/>
            <w:vAlign w:val="center"/>
          </w:tcPr>
          <w:p>
            <w:pPr>
              <w:widowControl/>
              <w:jc w:val="center"/>
              <w:rPr>
                <w:rFonts w:eastAsia="仿宋"/>
                <w:color w:val="auto"/>
                <w:sz w:val="20"/>
                <w:szCs w:val="16"/>
              </w:rPr>
            </w:pPr>
          </w:p>
        </w:tc>
        <w:tc>
          <w:tcPr>
            <w:tcW w:w="649" w:type="pct"/>
            <w:vMerge w:val="continue"/>
            <w:shd w:val="clear" w:color="auto" w:fill="auto"/>
            <w:vAlign w:val="center"/>
          </w:tcPr>
          <w:p>
            <w:pPr>
              <w:widowControl/>
              <w:jc w:val="center"/>
              <w:rPr>
                <w:rFonts w:eastAsia="仿宋"/>
                <w:color w:val="auto"/>
                <w:sz w:val="20"/>
                <w:szCs w:val="16"/>
              </w:rPr>
            </w:pPr>
          </w:p>
        </w:tc>
        <w:tc>
          <w:tcPr>
            <w:tcW w:w="2680" w:type="pct"/>
            <w:shd w:val="clear" w:color="auto" w:fill="auto"/>
            <w:vAlign w:val="center"/>
          </w:tcPr>
          <w:p>
            <w:pPr>
              <w:widowControl/>
              <w:jc w:val="center"/>
              <w:rPr>
                <w:rFonts w:eastAsia="仿宋"/>
                <w:color w:val="auto"/>
                <w:sz w:val="20"/>
                <w:szCs w:val="16"/>
              </w:rPr>
            </w:pPr>
            <w:r>
              <w:rPr>
                <w:rFonts w:eastAsia="仿宋"/>
                <w:color w:val="auto"/>
                <w:sz w:val="20"/>
                <w:szCs w:val="16"/>
              </w:rPr>
              <w:t xml:space="preserve"> </w:t>
            </w:r>
            <w:r>
              <w:rPr>
                <w:rFonts w:hint="eastAsia" w:eastAsia="仿宋"/>
                <w:color w:val="auto"/>
                <w:sz w:val="20"/>
                <w:szCs w:val="16"/>
              </w:rPr>
              <w:t>指标</w:t>
            </w:r>
            <w:r>
              <w:rPr>
                <w:rFonts w:eastAsia="仿宋"/>
                <w:color w:val="auto"/>
                <w:sz w:val="20"/>
                <w:szCs w:val="16"/>
              </w:rPr>
              <w:t>2</w:t>
            </w:r>
            <w:r>
              <w:rPr>
                <w:rFonts w:hint="eastAsia" w:eastAsia="仿宋"/>
                <w:color w:val="auto"/>
                <w:sz w:val="20"/>
                <w:szCs w:val="16"/>
              </w:rPr>
              <w:t>：项目（不含移民培训）验收合格率（</w:t>
            </w:r>
            <w:r>
              <w:rPr>
                <w:rFonts w:eastAsia="仿宋"/>
                <w:color w:val="auto"/>
                <w:sz w:val="20"/>
                <w:szCs w:val="16"/>
              </w:rPr>
              <w:t>%</w:t>
            </w:r>
            <w:r>
              <w:rPr>
                <w:rFonts w:hint="eastAsia" w:eastAsia="仿宋"/>
                <w:color w:val="auto"/>
                <w:sz w:val="20"/>
                <w:szCs w:val="16"/>
              </w:rPr>
              <w:t>）</w:t>
            </w:r>
          </w:p>
        </w:tc>
        <w:tc>
          <w:tcPr>
            <w:tcW w:w="761" w:type="pct"/>
            <w:shd w:val="clear" w:color="auto" w:fill="auto"/>
            <w:vAlign w:val="center"/>
          </w:tcPr>
          <w:p>
            <w:pPr>
              <w:widowControl/>
              <w:jc w:val="center"/>
              <w:rPr>
                <w:rFonts w:eastAsia="仿宋"/>
                <w:color w:val="auto"/>
                <w:sz w:val="20"/>
                <w:szCs w:val="16"/>
              </w:rPr>
            </w:pPr>
            <w:r>
              <w:rPr>
                <w:rFonts w:eastAsia="仿宋"/>
                <w:color w:val="auto"/>
                <w:sz w:val="20"/>
                <w:szCs w:val="16"/>
              </w:rPr>
              <w:t>100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4" w:space="0"/>
          </w:tblBorders>
          <w:tblCellMar>
            <w:top w:w="0" w:type="dxa"/>
            <w:left w:w="28" w:type="dxa"/>
            <w:bottom w:w="0" w:type="dxa"/>
            <w:right w:w="28" w:type="dxa"/>
          </w:tblCellMar>
        </w:tblPrEx>
        <w:trPr>
          <w:trHeight w:val="397" w:hRule="atLeast"/>
        </w:trPr>
        <w:tc>
          <w:tcPr>
            <w:tcW w:w="341" w:type="pct"/>
            <w:vMerge w:val="continue"/>
            <w:shd w:val="clear" w:color="auto" w:fill="auto"/>
            <w:vAlign w:val="center"/>
          </w:tcPr>
          <w:p>
            <w:pPr>
              <w:widowControl/>
              <w:jc w:val="center"/>
              <w:rPr>
                <w:rFonts w:eastAsia="仿宋"/>
                <w:color w:val="auto"/>
                <w:sz w:val="20"/>
                <w:szCs w:val="16"/>
              </w:rPr>
            </w:pPr>
          </w:p>
        </w:tc>
        <w:tc>
          <w:tcPr>
            <w:tcW w:w="568" w:type="pct"/>
            <w:vMerge w:val="continue"/>
            <w:shd w:val="clear" w:color="auto" w:fill="auto"/>
            <w:vAlign w:val="center"/>
          </w:tcPr>
          <w:p>
            <w:pPr>
              <w:widowControl/>
              <w:jc w:val="center"/>
              <w:rPr>
                <w:rFonts w:eastAsia="仿宋"/>
                <w:color w:val="auto"/>
                <w:sz w:val="20"/>
                <w:szCs w:val="16"/>
              </w:rPr>
            </w:pPr>
          </w:p>
        </w:tc>
        <w:tc>
          <w:tcPr>
            <w:tcW w:w="649" w:type="pct"/>
            <w:vMerge w:val="restart"/>
            <w:shd w:val="clear" w:color="auto" w:fill="auto"/>
            <w:vAlign w:val="center"/>
          </w:tcPr>
          <w:p>
            <w:pPr>
              <w:widowControl/>
              <w:jc w:val="center"/>
              <w:rPr>
                <w:rFonts w:eastAsia="仿宋"/>
                <w:color w:val="auto"/>
                <w:sz w:val="20"/>
                <w:szCs w:val="16"/>
              </w:rPr>
            </w:pPr>
            <w:r>
              <w:rPr>
                <w:rFonts w:eastAsia="仿宋"/>
                <w:color w:val="auto"/>
                <w:sz w:val="20"/>
                <w:szCs w:val="16"/>
              </w:rPr>
              <w:t>时效指标</w:t>
            </w:r>
          </w:p>
        </w:tc>
        <w:tc>
          <w:tcPr>
            <w:tcW w:w="2680" w:type="pct"/>
            <w:shd w:val="clear" w:color="auto" w:fill="auto"/>
            <w:vAlign w:val="center"/>
          </w:tcPr>
          <w:p>
            <w:pPr>
              <w:widowControl/>
              <w:jc w:val="center"/>
              <w:rPr>
                <w:rFonts w:eastAsia="仿宋"/>
                <w:color w:val="auto"/>
                <w:sz w:val="20"/>
                <w:szCs w:val="16"/>
              </w:rPr>
            </w:pPr>
            <w:r>
              <w:rPr>
                <w:rFonts w:eastAsia="仿宋"/>
                <w:color w:val="auto"/>
                <w:sz w:val="20"/>
                <w:szCs w:val="16"/>
              </w:rPr>
              <w:t xml:space="preserve"> 指标1：直补资金按时发放率（%）</w:t>
            </w:r>
          </w:p>
        </w:tc>
        <w:tc>
          <w:tcPr>
            <w:tcW w:w="761" w:type="pct"/>
            <w:shd w:val="clear" w:color="auto" w:fill="auto"/>
            <w:vAlign w:val="center"/>
          </w:tcPr>
          <w:p>
            <w:pPr>
              <w:widowControl/>
              <w:jc w:val="center"/>
              <w:rPr>
                <w:rFonts w:eastAsia="仿宋"/>
                <w:color w:val="auto"/>
                <w:sz w:val="20"/>
                <w:szCs w:val="16"/>
              </w:rPr>
            </w:pPr>
            <w:r>
              <w:rPr>
                <w:rFonts w:eastAsia="仿宋"/>
                <w:color w:val="auto"/>
                <w:sz w:val="20"/>
                <w:szCs w:val="16"/>
              </w:rPr>
              <w:t>100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4" w:space="0"/>
          </w:tblBorders>
          <w:tblCellMar>
            <w:top w:w="0" w:type="dxa"/>
            <w:left w:w="28" w:type="dxa"/>
            <w:bottom w:w="0" w:type="dxa"/>
            <w:right w:w="28" w:type="dxa"/>
          </w:tblCellMar>
        </w:tblPrEx>
        <w:trPr>
          <w:trHeight w:val="397" w:hRule="atLeast"/>
        </w:trPr>
        <w:tc>
          <w:tcPr>
            <w:tcW w:w="341" w:type="pct"/>
            <w:vMerge w:val="continue"/>
            <w:shd w:val="clear" w:color="auto" w:fill="auto"/>
            <w:vAlign w:val="center"/>
          </w:tcPr>
          <w:p>
            <w:pPr>
              <w:widowControl/>
              <w:jc w:val="center"/>
              <w:rPr>
                <w:rFonts w:eastAsia="仿宋"/>
                <w:color w:val="auto"/>
                <w:sz w:val="20"/>
                <w:szCs w:val="16"/>
              </w:rPr>
            </w:pPr>
          </w:p>
        </w:tc>
        <w:tc>
          <w:tcPr>
            <w:tcW w:w="568" w:type="pct"/>
            <w:vMerge w:val="continue"/>
            <w:shd w:val="clear" w:color="auto" w:fill="auto"/>
            <w:vAlign w:val="center"/>
          </w:tcPr>
          <w:p>
            <w:pPr>
              <w:widowControl/>
              <w:jc w:val="center"/>
              <w:rPr>
                <w:rFonts w:eastAsia="仿宋"/>
                <w:color w:val="auto"/>
                <w:sz w:val="20"/>
                <w:szCs w:val="16"/>
              </w:rPr>
            </w:pPr>
          </w:p>
        </w:tc>
        <w:tc>
          <w:tcPr>
            <w:tcW w:w="649" w:type="pct"/>
            <w:vMerge w:val="continue"/>
            <w:shd w:val="clear" w:color="auto" w:fill="auto"/>
            <w:vAlign w:val="center"/>
          </w:tcPr>
          <w:p>
            <w:pPr>
              <w:widowControl/>
              <w:jc w:val="center"/>
              <w:rPr>
                <w:rFonts w:eastAsia="仿宋"/>
                <w:color w:val="auto"/>
                <w:sz w:val="20"/>
                <w:szCs w:val="16"/>
              </w:rPr>
            </w:pPr>
          </w:p>
        </w:tc>
        <w:tc>
          <w:tcPr>
            <w:tcW w:w="2680" w:type="pct"/>
            <w:shd w:val="clear" w:color="auto" w:fill="auto"/>
            <w:vAlign w:val="center"/>
          </w:tcPr>
          <w:p>
            <w:pPr>
              <w:widowControl/>
              <w:jc w:val="center"/>
              <w:rPr>
                <w:rFonts w:eastAsia="仿宋"/>
                <w:color w:val="auto"/>
                <w:sz w:val="20"/>
                <w:szCs w:val="16"/>
              </w:rPr>
            </w:pPr>
            <w:r>
              <w:rPr>
                <w:rFonts w:eastAsia="仿宋"/>
                <w:color w:val="auto"/>
                <w:sz w:val="20"/>
                <w:szCs w:val="16"/>
              </w:rPr>
              <w:t xml:space="preserve"> 指标2：截至2020年底，2020年度计划项目资金完成率（%）</w:t>
            </w:r>
          </w:p>
        </w:tc>
        <w:tc>
          <w:tcPr>
            <w:tcW w:w="761" w:type="pct"/>
            <w:shd w:val="clear" w:color="auto" w:fill="auto"/>
            <w:vAlign w:val="center"/>
          </w:tcPr>
          <w:p>
            <w:pPr>
              <w:widowControl/>
              <w:jc w:val="center"/>
              <w:rPr>
                <w:rFonts w:eastAsia="仿宋"/>
                <w:color w:val="auto"/>
                <w:sz w:val="20"/>
                <w:szCs w:val="16"/>
              </w:rPr>
            </w:pPr>
            <w:r>
              <w:rPr>
                <w:rFonts w:eastAsia="仿宋"/>
                <w:color w:val="auto"/>
                <w:sz w:val="20"/>
                <w:szCs w:val="16"/>
              </w:rPr>
              <w:t>80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4" w:space="0"/>
          </w:tblBorders>
          <w:tblCellMar>
            <w:top w:w="0" w:type="dxa"/>
            <w:left w:w="28" w:type="dxa"/>
            <w:bottom w:w="0" w:type="dxa"/>
            <w:right w:w="28" w:type="dxa"/>
          </w:tblCellMar>
        </w:tblPrEx>
        <w:trPr>
          <w:trHeight w:val="397" w:hRule="atLeast"/>
        </w:trPr>
        <w:tc>
          <w:tcPr>
            <w:tcW w:w="341" w:type="pct"/>
            <w:vMerge w:val="continue"/>
            <w:shd w:val="clear" w:color="auto" w:fill="auto"/>
            <w:vAlign w:val="center"/>
          </w:tcPr>
          <w:p>
            <w:pPr>
              <w:widowControl/>
              <w:jc w:val="center"/>
              <w:rPr>
                <w:rFonts w:eastAsia="仿宋"/>
                <w:color w:val="auto"/>
                <w:sz w:val="20"/>
                <w:szCs w:val="16"/>
              </w:rPr>
            </w:pPr>
          </w:p>
        </w:tc>
        <w:tc>
          <w:tcPr>
            <w:tcW w:w="568" w:type="pct"/>
            <w:vMerge w:val="continue"/>
            <w:shd w:val="clear" w:color="auto" w:fill="auto"/>
            <w:vAlign w:val="center"/>
          </w:tcPr>
          <w:p>
            <w:pPr>
              <w:widowControl/>
              <w:jc w:val="center"/>
              <w:rPr>
                <w:rFonts w:eastAsia="仿宋"/>
                <w:color w:val="auto"/>
                <w:sz w:val="20"/>
                <w:szCs w:val="16"/>
              </w:rPr>
            </w:pPr>
          </w:p>
        </w:tc>
        <w:tc>
          <w:tcPr>
            <w:tcW w:w="649" w:type="pct"/>
            <w:vMerge w:val="continue"/>
            <w:shd w:val="clear" w:color="auto" w:fill="auto"/>
            <w:vAlign w:val="center"/>
          </w:tcPr>
          <w:p>
            <w:pPr>
              <w:widowControl/>
              <w:jc w:val="center"/>
              <w:rPr>
                <w:rFonts w:eastAsia="仿宋"/>
                <w:color w:val="auto"/>
                <w:sz w:val="20"/>
                <w:szCs w:val="16"/>
              </w:rPr>
            </w:pPr>
          </w:p>
        </w:tc>
        <w:tc>
          <w:tcPr>
            <w:tcW w:w="2680" w:type="pct"/>
            <w:shd w:val="clear" w:color="auto" w:fill="auto"/>
            <w:vAlign w:val="center"/>
          </w:tcPr>
          <w:p>
            <w:pPr>
              <w:widowControl/>
              <w:jc w:val="center"/>
              <w:rPr>
                <w:rFonts w:eastAsia="仿宋"/>
                <w:color w:val="auto"/>
                <w:sz w:val="20"/>
                <w:szCs w:val="16"/>
              </w:rPr>
            </w:pPr>
            <w:r>
              <w:rPr>
                <w:rFonts w:eastAsia="仿宋"/>
                <w:color w:val="auto"/>
                <w:sz w:val="20"/>
                <w:szCs w:val="16"/>
              </w:rPr>
              <w:t xml:space="preserve"> 指标3：截至2021年3</w:t>
            </w:r>
            <w:r>
              <w:rPr>
                <w:rFonts w:hint="eastAsia" w:eastAsia="仿宋"/>
                <w:color w:val="auto"/>
                <w:sz w:val="20"/>
                <w:szCs w:val="16"/>
              </w:rPr>
              <w:t>月底</w:t>
            </w:r>
            <w:r>
              <w:rPr>
                <w:rFonts w:eastAsia="仿宋"/>
                <w:color w:val="auto"/>
                <w:sz w:val="20"/>
                <w:szCs w:val="16"/>
              </w:rPr>
              <w:t>，2020年度计划项目资金完成率（%）</w:t>
            </w:r>
          </w:p>
        </w:tc>
        <w:tc>
          <w:tcPr>
            <w:tcW w:w="761" w:type="pct"/>
            <w:shd w:val="clear" w:color="auto" w:fill="auto"/>
            <w:vAlign w:val="center"/>
          </w:tcPr>
          <w:p>
            <w:pPr>
              <w:widowControl/>
              <w:jc w:val="center"/>
              <w:rPr>
                <w:rFonts w:eastAsia="仿宋"/>
                <w:color w:val="auto"/>
                <w:sz w:val="20"/>
                <w:szCs w:val="16"/>
              </w:rPr>
            </w:pPr>
            <w:r>
              <w:rPr>
                <w:rFonts w:eastAsia="仿宋"/>
                <w:color w:val="auto"/>
                <w:sz w:val="20"/>
                <w:szCs w:val="16"/>
              </w:rPr>
              <w:t>100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4" w:space="0"/>
          </w:tblBorders>
          <w:tblCellMar>
            <w:top w:w="0" w:type="dxa"/>
            <w:left w:w="28" w:type="dxa"/>
            <w:bottom w:w="0" w:type="dxa"/>
            <w:right w:w="28" w:type="dxa"/>
          </w:tblCellMar>
        </w:tblPrEx>
        <w:trPr>
          <w:trHeight w:val="397" w:hRule="atLeast"/>
        </w:trPr>
        <w:tc>
          <w:tcPr>
            <w:tcW w:w="341" w:type="pct"/>
            <w:vMerge w:val="continue"/>
            <w:shd w:val="clear" w:color="auto" w:fill="auto"/>
            <w:vAlign w:val="center"/>
          </w:tcPr>
          <w:p>
            <w:pPr>
              <w:widowControl/>
              <w:jc w:val="center"/>
              <w:rPr>
                <w:rFonts w:eastAsia="仿宋"/>
                <w:color w:val="auto"/>
                <w:sz w:val="20"/>
                <w:szCs w:val="16"/>
              </w:rPr>
            </w:pPr>
          </w:p>
        </w:tc>
        <w:tc>
          <w:tcPr>
            <w:tcW w:w="568" w:type="pct"/>
            <w:vMerge w:val="continue"/>
            <w:shd w:val="clear" w:color="auto" w:fill="auto"/>
            <w:vAlign w:val="center"/>
          </w:tcPr>
          <w:p>
            <w:pPr>
              <w:widowControl/>
              <w:jc w:val="center"/>
              <w:rPr>
                <w:rFonts w:eastAsia="仿宋"/>
                <w:color w:val="auto"/>
                <w:sz w:val="20"/>
                <w:szCs w:val="16"/>
              </w:rPr>
            </w:pPr>
          </w:p>
        </w:tc>
        <w:tc>
          <w:tcPr>
            <w:tcW w:w="649" w:type="pct"/>
            <w:vMerge w:val="restart"/>
            <w:shd w:val="clear" w:color="auto" w:fill="auto"/>
            <w:vAlign w:val="center"/>
          </w:tcPr>
          <w:p>
            <w:pPr>
              <w:widowControl/>
              <w:jc w:val="center"/>
              <w:rPr>
                <w:rFonts w:eastAsia="仿宋"/>
                <w:color w:val="auto"/>
                <w:sz w:val="20"/>
                <w:szCs w:val="16"/>
              </w:rPr>
            </w:pPr>
            <w:r>
              <w:rPr>
                <w:rFonts w:hint="eastAsia" w:eastAsia="仿宋"/>
                <w:color w:val="auto"/>
                <w:sz w:val="20"/>
                <w:szCs w:val="16"/>
              </w:rPr>
              <w:t>成本指标</w:t>
            </w:r>
          </w:p>
        </w:tc>
        <w:tc>
          <w:tcPr>
            <w:tcW w:w="2680" w:type="pct"/>
            <w:shd w:val="clear" w:color="auto" w:fill="auto"/>
            <w:vAlign w:val="center"/>
          </w:tcPr>
          <w:p>
            <w:pPr>
              <w:widowControl/>
              <w:jc w:val="center"/>
              <w:rPr>
                <w:rFonts w:eastAsia="仿宋"/>
                <w:color w:val="auto"/>
                <w:sz w:val="20"/>
                <w:szCs w:val="16"/>
              </w:rPr>
            </w:pPr>
            <w:r>
              <w:rPr>
                <w:rFonts w:eastAsia="仿宋"/>
                <w:color w:val="auto"/>
                <w:sz w:val="20"/>
                <w:szCs w:val="16"/>
              </w:rPr>
              <w:t xml:space="preserve"> </w:t>
            </w:r>
            <w:r>
              <w:rPr>
                <w:rFonts w:hint="eastAsia" w:eastAsia="仿宋"/>
                <w:color w:val="auto"/>
                <w:sz w:val="20"/>
                <w:szCs w:val="16"/>
              </w:rPr>
              <w:t>指标</w:t>
            </w:r>
            <w:r>
              <w:rPr>
                <w:rFonts w:eastAsia="仿宋"/>
                <w:color w:val="auto"/>
                <w:sz w:val="20"/>
                <w:szCs w:val="16"/>
              </w:rPr>
              <w:t>1</w:t>
            </w:r>
            <w:r>
              <w:rPr>
                <w:rFonts w:hint="eastAsia" w:eastAsia="仿宋"/>
                <w:color w:val="auto"/>
                <w:sz w:val="20"/>
                <w:szCs w:val="16"/>
              </w:rPr>
              <w:t>：直补资金标准符合率（</w:t>
            </w:r>
            <w:r>
              <w:rPr>
                <w:rFonts w:eastAsia="仿宋"/>
                <w:color w:val="auto"/>
                <w:sz w:val="20"/>
                <w:szCs w:val="16"/>
              </w:rPr>
              <w:t>%</w:t>
            </w:r>
            <w:r>
              <w:rPr>
                <w:rFonts w:hint="eastAsia" w:eastAsia="仿宋"/>
                <w:color w:val="auto"/>
                <w:sz w:val="20"/>
                <w:szCs w:val="16"/>
              </w:rPr>
              <w:t>）</w:t>
            </w:r>
          </w:p>
        </w:tc>
        <w:tc>
          <w:tcPr>
            <w:tcW w:w="761" w:type="pct"/>
            <w:shd w:val="clear" w:color="auto" w:fill="auto"/>
            <w:vAlign w:val="center"/>
          </w:tcPr>
          <w:p>
            <w:pPr>
              <w:widowControl/>
              <w:jc w:val="center"/>
              <w:rPr>
                <w:rFonts w:eastAsia="仿宋"/>
                <w:color w:val="auto"/>
                <w:sz w:val="20"/>
                <w:szCs w:val="16"/>
              </w:rPr>
            </w:pPr>
            <w:r>
              <w:rPr>
                <w:rFonts w:eastAsia="仿宋"/>
                <w:color w:val="auto"/>
                <w:sz w:val="20"/>
                <w:szCs w:val="16"/>
              </w:rPr>
              <w:t>100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4" w:space="0"/>
          </w:tblBorders>
          <w:tblCellMar>
            <w:top w:w="0" w:type="dxa"/>
            <w:left w:w="28" w:type="dxa"/>
            <w:bottom w:w="0" w:type="dxa"/>
            <w:right w:w="28" w:type="dxa"/>
          </w:tblCellMar>
        </w:tblPrEx>
        <w:trPr>
          <w:trHeight w:val="397" w:hRule="atLeast"/>
        </w:trPr>
        <w:tc>
          <w:tcPr>
            <w:tcW w:w="341" w:type="pct"/>
            <w:vMerge w:val="continue"/>
            <w:shd w:val="clear" w:color="auto" w:fill="auto"/>
            <w:vAlign w:val="center"/>
          </w:tcPr>
          <w:p>
            <w:pPr>
              <w:widowControl/>
              <w:jc w:val="center"/>
              <w:rPr>
                <w:rFonts w:eastAsia="仿宋"/>
                <w:color w:val="auto"/>
                <w:sz w:val="20"/>
                <w:szCs w:val="16"/>
              </w:rPr>
            </w:pPr>
          </w:p>
        </w:tc>
        <w:tc>
          <w:tcPr>
            <w:tcW w:w="568" w:type="pct"/>
            <w:vMerge w:val="continue"/>
            <w:shd w:val="clear" w:color="auto" w:fill="auto"/>
            <w:vAlign w:val="center"/>
          </w:tcPr>
          <w:p>
            <w:pPr>
              <w:widowControl/>
              <w:jc w:val="center"/>
              <w:rPr>
                <w:rFonts w:eastAsia="仿宋"/>
                <w:color w:val="auto"/>
                <w:sz w:val="20"/>
                <w:szCs w:val="16"/>
              </w:rPr>
            </w:pPr>
          </w:p>
        </w:tc>
        <w:tc>
          <w:tcPr>
            <w:tcW w:w="649" w:type="pct"/>
            <w:vMerge w:val="continue"/>
            <w:shd w:val="clear" w:color="auto" w:fill="auto"/>
            <w:vAlign w:val="center"/>
          </w:tcPr>
          <w:p>
            <w:pPr>
              <w:widowControl/>
              <w:jc w:val="center"/>
              <w:rPr>
                <w:rFonts w:eastAsia="仿宋"/>
                <w:color w:val="auto"/>
                <w:sz w:val="20"/>
                <w:szCs w:val="16"/>
              </w:rPr>
            </w:pPr>
          </w:p>
        </w:tc>
        <w:tc>
          <w:tcPr>
            <w:tcW w:w="2680" w:type="pct"/>
            <w:shd w:val="clear" w:color="auto" w:fill="auto"/>
            <w:vAlign w:val="center"/>
          </w:tcPr>
          <w:p>
            <w:pPr>
              <w:widowControl/>
              <w:jc w:val="center"/>
              <w:rPr>
                <w:rFonts w:eastAsia="仿宋"/>
                <w:color w:val="auto"/>
                <w:sz w:val="20"/>
                <w:szCs w:val="16"/>
              </w:rPr>
            </w:pPr>
            <w:r>
              <w:rPr>
                <w:rFonts w:eastAsia="仿宋"/>
                <w:color w:val="auto"/>
                <w:sz w:val="20"/>
                <w:szCs w:val="16"/>
              </w:rPr>
              <w:t xml:space="preserve"> </w:t>
            </w:r>
            <w:r>
              <w:rPr>
                <w:rFonts w:hint="eastAsia" w:eastAsia="仿宋"/>
                <w:color w:val="auto"/>
                <w:sz w:val="20"/>
                <w:szCs w:val="16"/>
              </w:rPr>
              <w:t>指标</w:t>
            </w:r>
            <w:r>
              <w:rPr>
                <w:rFonts w:eastAsia="仿宋"/>
                <w:color w:val="auto"/>
                <w:sz w:val="20"/>
                <w:szCs w:val="16"/>
              </w:rPr>
              <w:t>2</w:t>
            </w:r>
            <w:r>
              <w:rPr>
                <w:rFonts w:hint="eastAsia" w:eastAsia="仿宋"/>
                <w:color w:val="auto"/>
                <w:sz w:val="20"/>
                <w:szCs w:val="16"/>
              </w:rPr>
              <w:t>：项目支出控制在批复预算范围内的项目比例（</w:t>
            </w:r>
            <w:r>
              <w:rPr>
                <w:rFonts w:eastAsia="仿宋"/>
                <w:color w:val="auto"/>
                <w:sz w:val="20"/>
                <w:szCs w:val="16"/>
              </w:rPr>
              <w:t>%</w:t>
            </w:r>
            <w:r>
              <w:rPr>
                <w:rFonts w:hint="eastAsia" w:eastAsia="仿宋"/>
                <w:color w:val="auto"/>
                <w:sz w:val="20"/>
                <w:szCs w:val="16"/>
              </w:rPr>
              <w:t>）</w:t>
            </w:r>
          </w:p>
        </w:tc>
        <w:tc>
          <w:tcPr>
            <w:tcW w:w="761" w:type="pct"/>
            <w:shd w:val="clear" w:color="auto" w:fill="auto"/>
            <w:vAlign w:val="center"/>
          </w:tcPr>
          <w:p>
            <w:pPr>
              <w:widowControl/>
              <w:jc w:val="center"/>
              <w:rPr>
                <w:rFonts w:eastAsia="仿宋"/>
                <w:color w:val="auto"/>
                <w:sz w:val="20"/>
                <w:szCs w:val="16"/>
              </w:rPr>
            </w:pPr>
            <w:r>
              <w:rPr>
                <w:rFonts w:eastAsia="仿宋"/>
                <w:color w:val="auto"/>
                <w:sz w:val="20"/>
                <w:szCs w:val="16"/>
              </w:rPr>
              <w:t>100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4" w:space="0"/>
          </w:tblBorders>
          <w:tblCellMar>
            <w:top w:w="0" w:type="dxa"/>
            <w:left w:w="28" w:type="dxa"/>
            <w:bottom w:w="0" w:type="dxa"/>
            <w:right w:w="28" w:type="dxa"/>
          </w:tblCellMar>
        </w:tblPrEx>
        <w:trPr>
          <w:trHeight w:val="397" w:hRule="atLeast"/>
        </w:trPr>
        <w:tc>
          <w:tcPr>
            <w:tcW w:w="341" w:type="pct"/>
            <w:vMerge w:val="continue"/>
            <w:shd w:val="clear" w:color="auto" w:fill="auto"/>
            <w:vAlign w:val="center"/>
          </w:tcPr>
          <w:p>
            <w:pPr>
              <w:widowControl/>
              <w:jc w:val="center"/>
              <w:rPr>
                <w:rFonts w:eastAsia="仿宋"/>
                <w:color w:val="auto"/>
                <w:sz w:val="20"/>
                <w:szCs w:val="16"/>
              </w:rPr>
            </w:pPr>
          </w:p>
        </w:tc>
        <w:tc>
          <w:tcPr>
            <w:tcW w:w="568" w:type="pct"/>
            <w:vMerge w:val="restart"/>
            <w:shd w:val="clear" w:color="auto" w:fill="auto"/>
            <w:vAlign w:val="center"/>
          </w:tcPr>
          <w:p>
            <w:pPr>
              <w:widowControl/>
              <w:jc w:val="center"/>
              <w:rPr>
                <w:rFonts w:eastAsia="仿宋"/>
                <w:color w:val="auto"/>
                <w:sz w:val="20"/>
                <w:szCs w:val="16"/>
              </w:rPr>
            </w:pPr>
            <w:r>
              <w:rPr>
                <w:rFonts w:eastAsia="仿宋"/>
                <w:color w:val="auto"/>
                <w:sz w:val="20"/>
                <w:szCs w:val="16"/>
              </w:rPr>
              <w:t>效益</w:t>
            </w:r>
          </w:p>
          <w:p>
            <w:pPr>
              <w:widowControl/>
              <w:jc w:val="center"/>
              <w:rPr>
                <w:rFonts w:eastAsia="仿宋"/>
                <w:color w:val="auto"/>
                <w:sz w:val="20"/>
                <w:szCs w:val="16"/>
              </w:rPr>
            </w:pPr>
            <w:r>
              <w:rPr>
                <w:rFonts w:eastAsia="仿宋"/>
                <w:color w:val="auto"/>
                <w:sz w:val="20"/>
                <w:szCs w:val="16"/>
              </w:rPr>
              <w:t>指标</w:t>
            </w:r>
          </w:p>
        </w:tc>
        <w:tc>
          <w:tcPr>
            <w:tcW w:w="649" w:type="pct"/>
            <w:vMerge w:val="restart"/>
            <w:shd w:val="clear" w:color="auto" w:fill="auto"/>
            <w:vAlign w:val="center"/>
          </w:tcPr>
          <w:p>
            <w:pPr>
              <w:widowControl/>
              <w:jc w:val="center"/>
              <w:rPr>
                <w:rFonts w:eastAsia="仿宋"/>
                <w:color w:val="auto"/>
                <w:sz w:val="20"/>
                <w:szCs w:val="16"/>
              </w:rPr>
            </w:pPr>
            <w:r>
              <w:rPr>
                <w:rFonts w:eastAsia="仿宋"/>
                <w:color w:val="auto"/>
                <w:sz w:val="20"/>
                <w:szCs w:val="16"/>
              </w:rPr>
              <w:t>经济效益</w:t>
            </w:r>
          </w:p>
        </w:tc>
        <w:tc>
          <w:tcPr>
            <w:tcW w:w="2680" w:type="pct"/>
            <w:shd w:val="clear" w:color="auto" w:fill="auto"/>
            <w:vAlign w:val="center"/>
          </w:tcPr>
          <w:p>
            <w:pPr>
              <w:widowControl/>
              <w:jc w:val="center"/>
              <w:rPr>
                <w:rFonts w:eastAsia="仿宋"/>
                <w:color w:val="auto"/>
                <w:sz w:val="20"/>
                <w:szCs w:val="16"/>
              </w:rPr>
            </w:pPr>
            <w:r>
              <w:rPr>
                <w:rFonts w:eastAsia="仿宋"/>
                <w:color w:val="auto"/>
                <w:sz w:val="20"/>
                <w:szCs w:val="16"/>
              </w:rPr>
              <w:t xml:space="preserve"> 指标1：增加移民人均可支配收入（元）</w:t>
            </w:r>
          </w:p>
        </w:tc>
        <w:tc>
          <w:tcPr>
            <w:tcW w:w="761" w:type="pct"/>
            <w:shd w:val="clear" w:color="auto" w:fill="auto"/>
            <w:vAlign w:val="center"/>
          </w:tcPr>
          <w:p>
            <w:pPr>
              <w:widowControl/>
              <w:jc w:val="center"/>
              <w:rPr>
                <w:rFonts w:eastAsia="仿宋"/>
                <w:color w:val="auto"/>
                <w:sz w:val="20"/>
                <w:szCs w:val="16"/>
              </w:rPr>
            </w:pPr>
            <w:r>
              <w:rPr>
                <w:rFonts w:eastAsia="仿宋"/>
                <w:color w:val="auto"/>
                <w:sz w:val="20"/>
                <w:szCs w:val="16"/>
              </w:rPr>
              <w:t>1150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4" w:space="0"/>
          </w:tblBorders>
          <w:tblCellMar>
            <w:top w:w="0" w:type="dxa"/>
            <w:left w:w="28" w:type="dxa"/>
            <w:bottom w:w="0" w:type="dxa"/>
            <w:right w:w="28" w:type="dxa"/>
          </w:tblCellMar>
        </w:tblPrEx>
        <w:trPr>
          <w:trHeight w:val="397" w:hRule="atLeast"/>
        </w:trPr>
        <w:tc>
          <w:tcPr>
            <w:tcW w:w="341" w:type="pct"/>
            <w:vMerge w:val="continue"/>
            <w:shd w:val="clear" w:color="auto" w:fill="auto"/>
            <w:vAlign w:val="center"/>
          </w:tcPr>
          <w:p>
            <w:pPr>
              <w:widowControl/>
              <w:jc w:val="center"/>
              <w:rPr>
                <w:rFonts w:eastAsia="仿宋"/>
                <w:color w:val="auto"/>
                <w:sz w:val="20"/>
                <w:szCs w:val="16"/>
              </w:rPr>
            </w:pPr>
          </w:p>
        </w:tc>
        <w:tc>
          <w:tcPr>
            <w:tcW w:w="568" w:type="pct"/>
            <w:vMerge w:val="continue"/>
            <w:shd w:val="clear" w:color="auto" w:fill="auto"/>
            <w:vAlign w:val="center"/>
          </w:tcPr>
          <w:p>
            <w:pPr>
              <w:widowControl/>
              <w:jc w:val="center"/>
              <w:rPr>
                <w:rFonts w:eastAsia="仿宋"/>
                <w:color w:val="auto"/>
                <w:sz w:val="20"/>
                <w:szCs w:val="16"/>
              </w:rPr>
            </w:pPr>
          </w:p>
        </w:tc>
        <w:tc>
          <w:tcPr>
            <w:tcW w:w="649" w:type="pct"/>
            <w:vMerge w:val="continue"/>
            <w:shd w:val="clear" w:color="auto" w:fill="auto"/>
            <w:vAlign w:val="center"/>
          </w:tcPr>
          <w:p>
            <w:pPr>
              <w:widowControl/>
              <w:jc w:val="center"/>
              <w:rPr>
                <w:rFonts w:eastAsia="仿宋"/>
                <w:color w:val="auto"/>
                <w:sz w:val="20"/>
                <w:szCs w:val="16"/>
              </w:rPr>
            </w:pPr>
          </w:p>
        </w:tc>
        <w:tc>
          <w:tcPr>
            <w:tcW w:w="2680" w:type="pct"/>
            <w:shd w:val="clear" w:color="auto" w:fill="auto"/>
            <w:vAlign w:val="center"/>
          </w:tcPr>
          <w:p>
            <w:pPr>
              <w:widowControl/>
              <w:jc w:val="center"/>
              <w:rPr>
                <w:rFonts w:eastAsia="仿宋"/>
                <w:color w:val="auto"/>
                <w:sz w:val="20"/>
                <w:szCs w:val="16"/>
              </w:rPr>
            </w:pPr>
            <w:r>
              <w:rPr>
                <w:rFonts w:eastAsia="仿宋"/>
                <w:color w:val="auto"/>
                <w:sz w:val="20"/>
                <w:szCs w:val="16"/>
              </w:rPr>
              <w:t>指标2：提高移民收入占当地农村居民收入比例（%）</w:t>
            </w:r>
          </w:p>
        </w:tc>
        <w:tc>
          <w:tcPr>
            <w:tcW w:w="761" w:type="pct"/>
            <w:shd w:val="clear" w:color="auto" w:fill="auto"/>
            <w:vAlign w:val="center"/>
          </w:tcPr>
          <w:p>
            <w:pPr>
              <w:widowControl/>
              <w:jc w:val="center"/>
              <w:rPr>
                <w:rFonts w:eastAsia="仿宋"/>
                <w:color w:val="auto"/>
                <w:sz w:val="20"/>
                <w:szCs w:val="16"/>
              </w:rPr>
            </w:pPr>
            <w:r>
              <w:rPr>
                <w:rFonts w:eastAsia="仿宋"/>
                <w:color w:val="auto"/>
                <w:sz w:val="20"/>
                <w:szCs w:val="16"/>
              </w:rPr>
              <w:t>1.2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4" w:space="0"/>
          </w:tblBorders>
          <w:tblCellMar>
            <w:top w:w="0" w:type="dxa"/>
            <w:left w:w="28" w:type="dxa"/>
            <w:bottom w:w="0" w:type="dxa"/>
            <w:right w:w="28" w:type="dxa"/>
          </w:tblCellMar>
        </w:tblPrEx>
        <w:trPr>
          <w:trHeight w:val="397" w:hRule="atLeast"/>
        </w:trPr>
        <w:tc>
          <w:tcPr>
            <w:tcW w:w="341" w:type="pct"/>
            <w:vMerge w:val="continue"/>
            <w:shd w:val="clear" w:color="auto" w:fill="auto"/>
            <w:vAlign w:val="center"/>
          </w:tcPr>
          <w:p>
            <w:pPr>
              <w:widowControl/>
              <w:jc w:val="center"/>
              <w:rPr>
                <w:rFonts w:eastAsia="仿宋"/>
                <w:color w:val="auto"/>
                <w:sz w:val="20"/>
                <w:szCs w:val="16"/>
              </w:rPr>
            </w:pPr>
          </w:p>
        </w:tc>
        <w:tc>
          <w:tcPr>
            <w:tcW w:w="568" w:type="pct"/>
            <w:vMerge w:val="continue"/>
            <w:shd w:val="clear" w:color="auto" w:fill="auto"/>
            <w:vAlign w:val="center"/>
          </w:tcPr>
          <w:p>
            <w:pPr>
              <w:widowControl/>
              <w:jc w:val="center"/>
              <w:rPr>
                <w:rFonts w:eastAsia="仿宋"/>
                <w:color w:val="auto"/>
                <w:sz w:val="20"/>
                <w:szCs w:val="16"/>
              </w:rPr>
            </w:pPr>
          </w:p>
        </w:tc>
        <w:tc>
          <w:tcPr>
            <w:tcW w:w="649" w:type="pct"/>
            <w:vMerge w:val="restart"/>
            <w:shd w:val="clear" w:color="auto" w:fill="auto"/>
            <w:vAlign w:val="center"/>
          </w:tcPr>
          <w:p>
            <w:pPr>
              <w:widowControl/>
              <w:jc w:val="center"/>
              <w:rPr>
                <w:rFonts w:eastAsia="仿宋"/>
                <w:color w:val="auto"/>
                <w:sz w:val="20"/>
                <w:szCs w:val="16"/>
              </w:rPr>
            </w:pPr>
            <w:r>
              <w:rPr>
                <w:rFonts w:eastAsia="仿宋"/>
                <w:color w:val="auto"/>
                <w:sz w:val="20"/>
                <w:szCs w:val="16"/>
              </w:rPr>
              <w:t>社会效益</w:t>
            </w:r>
          </w:p>
        </w:tc>
        <w:tc>
          <w:tcPr>
            <w:tcW w:w="2680" w:type="pct"/>
            <w:shd w:val="clear" w:color="auto" w:fill="auto"/>
            <w:vAlign w:val="center"/>
          </w:tcPr>
          <w:p>
            <w:pPr>
              <w:widowControl/>
              <w:jc w:val="center"/>
              <w:rPr>
                <w:rFonts w:eastAsia="仿宋"/>
                <w:color w:val="auto"/>
                <w:sz w:val="20"/>
                <w:szCs w:val="16"/>
              </w:rPr>
            </w:pPr>
            <w:r>
              <w:rPr>
                <w:rFonts w:eastAsia="仿宋"/>
                <w:color w:val="auto"/>
                <w:sz w:val="20"/>
                <w:szCs w:val="16"/>
              </w:rPr>
              <w:t xml:space="preserve"> 指标1：助力贫困移民脱贫（人）</w:t>
            </w:r>
          </w:p>
        </w:tc>
        <w:tc>
          <w:tcPr>
            <w:tcW w:w="761" w:type="pct"/>
            <w:shd w:val="clear" w:color="auto" w:fill="auto"/>
            <w:vAlign w:val="center"/>
          </w:tcPr>
          <w:p>
            <w:pPr>
              <w:widowControl/>
              <w:jc w:val="center"/>
              <w:rPr>
                <w:rFonts w:eastAsia="仿宋"/>
                <w:color w:val="auto"/>
                <w:sz w:val="20"/>
                <w:szCs w:val="16"/>
              </w:rPr>
            </w:pPr>
            <w:r>
              <w:rPr>
                <w:rFonts w:eastAsia="仿宋"/>
                <w:color w:val="auto"/>
                <w:sz w:val="20"/>
                <w:szCs w:val="16"/>
              </w:rPr>
              <w:t>81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4" w:space="0"/>
          </w:tblBorders>
          <w:tblCellMar>
            <w:top w:w="0" w:type="dxa"/>
            <w:left w:w="28" w:type="dxa"/>
            <w:bottom w:w="0" w:type="dxa"/>
            <w:right w:w="28" w:type="dxa"/>
          </w:tblCellMar>
        </w:tblPrEx>
        <w:trPr>
          <w:trHeight w:val="397" w:hRule="atLeast"/>
        </w:trPr>
        <w:tc>
          <w:tcPr>
            <w:tcW w:w="341" w:type="pct"/>
            <w:vMerge w:val="continue"/>
            <w:shd w:val="clear" w:color="auto" w:fill="auto"/>
            <w:vAlign w:val="center"/>
          </w:tcPr>
          <w:p>
            <w:pPr>
              <w:widowControl/>
              <w:jc w:val="center"/>
              <w:rPr>
                <w:rFonts w:eastAsia="仿宋"/>
                <w:color w:val="auto"/>
                <w:sz w:val="20"/>
                <w:szCs w:val="16"/>
              </w:rPr>
            </w:pPr>
          </w:p>
        </w:tc>
        <w:tc>
          <w:tcPr>
            <w:tcW w:w="568" w:type="pct"/>
            <w:vMerge w:val="continue"/>
            <w:shd w:val="clear" w:color="auto" w:fill="auto"/>
            <w:vAlign w:val="center"/>
          </w:tcPr>
          <w:p>
            <w:pPr>
              <w:widowControl/>
              <w:jc w:val="center"/>
              <w:rPr>
                <w:rFonts w:eastAsia="仿宋"/>
                <w:color w:val="auto"/>
                <w:sz w:val="20"/>
                <w:szCs w:val="16"/>
              </w:rPr>
            </w:pPr>
          </w:p>
        </w:tc>
        <w:tc>
          <w:tcPr>
            <w:tcW w:w="649" w:type="pct"/>
            <w:vMerge w:val="continue"/>
            <w:shd w:val="clear" w:color="auto" w:fill="auto"/>
            <w:vAlign w:val="center"/>
          </w:tcPr>
          <w:p>
            <w:pPr>
              <w:widowControl/>
              <w:jc w:val="center"/>
              <w:rPr>
                <w:rFonts w:eastAsia="仿宋"/>
                <w:color w:val="auto"/>
                <w:sz w:val="20"/>
                <w:szCs w:val="16"/>
              </w:rPr>
            </w:pPr>
          </w:p>
        </w:tc>
        <w:tc>
          <w:tcPr>
            <w:tcW w:w="2680" w:type="pct"/>
            <w:shd w:val="clear" w:color="auto" w:fill="auto"/>
            <w:vAlign w:val="center"/>
          </w:tcPr>
          <w:p>
            <w:pPr>
              <w:widowControl/>
              <w:jc w:val="center"/>
              <w:rPr>
                <w:rFonts w:eastAsia="仿宋"/>
                <w:color w:val="auto"/>
                <w:sz w:val="20"/>
                <w:szCs w:val="16"/>
              </w:rPr>
            </w:pPr>
            <w:r>
              <w:rPr>
                <w:rFonts w:eastAsia="仿宋"/>
                <w:color w:val="auto"/>
                <w:sz w:val="20"/>
                <w:szCs w:val="16"/>
              </w:rPr>
              <w:t>指标2：增加达到当地县农村居民平均收入水平移民人口（人）</w:t>
            </w:r>
          </w:p>
        </w:tc>
        <w:tc>
          <w:tcPr>
            <w:tcW w:w="761" w:type="pct"/>
            <w:shd w:val="clear" w:color="auto" w:fill="auto"/>
            <w:vAlign w:val="center"/>
          </w:tcPr>
          <w:p>
            <w:pPr>
              <w:widowControl/>
              <w:jc w:val="center"/>
              <w:rPr>
                <w:rFonts w:eastAsia="仿宋"/>
                <w:color w:val="auto"/>
                <w:sz w:val="20"/>
                <w:szCs w:val="16"/>
              </w:rPr>
            </w:pPr>
            <w:r>
              <w:rPr>
                <w:rFonts w:eastAsia="仿宋"/>
                <w:color w:val="auto"/>
                <w:sz w:val="20"/>
                <w:szCs w:val="16"/>
              </w:rPr>
              <w:t>200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4" w:space="0"/>
          </w:tblBorders>
          <w:tblCellMar>
            <w:top w:w="0" w:type="dxa"/>
            <w:left w:w="28" w:type="dxa"/>
            <w:bottom w:w="0" w:type="dxa"/>
            <w:right w:w="28" w:type="dxa"/>
          </w:tblCellMar>
        </w:tblPrEx>
        <w:trPr>
          <w:trHeight w:val="397" w:hRule="atLeast"/>
        </w:trPr>
        <w:tc>
          <w:tcPr>
            <w:tcW w:w="341" w:type="pct"/>
            <w:vMerge w:val="continue"/>
            <w:shd w:val="clear" w:color="auto" w:fill="auto"/>
            <w:vAlign w:val="center"/>
          </w:tcPr>
          <w:p>
            <w:pPr>
              <w:widowControl/>
              <w:jc w:val="center"/>
              <w:rPr>
                <w:rFonts w:eastAsia="仿宋"/>
                <w:color w:val="auto"/>
                <w:sz w:val="20"/>
                <w:szCs w:val="16"/>
              </w:rPr>
            </w:pPr>
          </w:p>
        </w:tc>
        <w:tc>
          <w:tcPr>
            <w:tcW w:w="568" w:type="pct"/>
            <w:vMerge w:val="continue"/>
            <w:shd w:val="clear" w:color="auto" w:fill="auto"/>
            <w:vAlign w:val="center"/>
          </w:tcPr>
          <w:p>
            <w:pPr>
              <w:widowControl/>
              <w:jc w:val="center"/>
              <w:rPr>
                <w:rFonts w:eastAsia="仿宋"/>
                <w:color w:val="auto"/>
                <w:sz w:val="20"/>
                <w:szCs w:val="16"/>
              </w:rPr>
            </w:pPr>
          </w:p>
        </w:tc>
        <w:tc>
          <w:tcPr>
            <w:tcW w:w="649" w:type="pct"/>
            <w:vMerge w:val="restart"/>
            <w:shd w:val="clear" w:color="auto" w:fill="auto"/>
            <w:vAlign w:val="center"/>
          </w:tcPr>
          <w:p>
            <w:pPr>
              <w:widowControl/>
              <w:jc w:val="center"/>
              <w:rPr>
                <w:rFonts w:eastAsia="仿宋"/>
                <w:color w:val="auto"/>
                <w:sz w:val="20"/>
                <w:szCs w:val="16"/>
              </w:rPr>
            </w:pPr>
            <w:r>
              <w:rPr>
                <w:rFonts w:hint="eastAsia" w:eastAsia="仿宋"/>
                <w:color w:val="auto"/>
                <w:sz w:val="20"/>
                <w:szCs w:val="16"/>
              </w:rPr>
              <w:t>生态</w:t>
            </w:r>
            <w:r>
              <w:rPr>
                <w:rFonts w:eastAsia="仿宋"/>
                <w:color w:val="auto"/>
                <w:sz w:val="20"/>
                <w:szCs w:val="16"/>
              </w:rPr>
              <w:t>效益</w:t>
            </w:r>
            <w:r>
              <w:rPr>
                <w:rFonts w:eastAsia="仿宋"/>
                <w:color w:val="auto"/>
                <w:sz w:val="20"/>
                <w:szCs w:val="16"/>
              </w:rPr>
              <w:br w:type="page"/>
            </w:r>
          </w:p>
        </w:tc>
        <w:tc>
          <w:tcPr>
            <w:tcW w:w="2680" w:type="pct"/>
            <w:shd w:val="clear" w:color="auto" w:fill="auto"/>
            <w:vAlign w:val="center"/>
          </w:tcPr>
          <w:p>
            <w:pPr>
              <w:widowControl/>
              <w:jc w:val="center"/>
              <w:rPr>
                <w:rFonts w:eastAsia="仿宋"/>
                <w:color w:val="auto"/>
                <w:sz w:val="20"/>
                <w:szCs w:val="16"/>
              </w:rPr>
            </w:pPr>
            <w:r>
              <w:rPr>
                <w:rFonts w:eastAsia="仿宋"/>
                <w:color w:val="auto"/>
                <w:sz w:val="20"/>
                <w:szCs w:val="16"/>
              </w:rPr>
              <w:t xml:space="preserve"> </w:t>
            </w:r>
            <w:r>
              <w:rPr>
                <w:rFonts w:hint="eastAsia" w:eastAsia="仿宋"/>
                <w:color w:val="auto"/>
                <w:sz w:val="20"/>
                <w:szCs w:val="16"/>
              </w:rPr>
              <w:t>指标</w:t>
            </w:r>
            <w:r>
              <w:rPr>
                <w:rFonts w:eastAsia="仿宋"/>
                <w:color w:val="auto"/>
                <w:sz w:val="20"/>
                <w:szCs w:val="16"/>
              </w:rPr>
              <w:t>1</w:t>
            </w:r>
            <w:r>
              <w:rPr>
                <w:rFonts w:hint="eastAsia" w:eastAsia="仿宋"/>
                <w:color w:val="auto"/>
                <w:sz w:val="20"/>
                <w:szCs w:val="16"/>
              </w:rPr>
              <w:t>：建成美丽移民村（个）</w:t>
            </w:r>
          </w:p>
        </w:tc>
        <w:tc>
          <w:tcPr>
            <w:tcW w:w="761" w:type="pct"/>
            <w:shd w:val="clear" w:color="auto" w:fill="auto"/>
            <w:vAlign w:val="center"/>
          </w:tcPr>
          <w:p>
            <w:pPr>
              <w:widowControl/>
              <w:jc w:val="center"/>
              <w:rPr>
                <w:rFonts w:eastAsia="仿宋"/>
                <w:color w:val="auto"/>
                <w:sz w:val="20"/>
                <w:szCs w:val="16"/>
              </w:rPr>
            </w:pPr>
            <w:r>
              <w:rPr>
                <w:rFonts w:eastAsia="仿宋"/>
                <w:color w:val="auto"/>
                <w:sz w:val="20"/>
                <w:szCs w:val="16"/>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4" w:space="0"/>
          </w:tblBorders>
          <w:tblCellMar>
            <w:top w:w="0" w:type="dxa"/>
            <w:left w:w="28" w:type="dxa"/>
            <w:bottom w:w="0" w:type="dxa"/>
            <w:right w:w="28" w:type="dxa"/>
          </w:tblCellMar>
        </w:tblPrEx>
        <w:trPr>
          <w:trHeight w:val="397" w:hRule="atLeast"/>
        </w:trPr>
        <w:tc>
          <w:tcPr>
            <w:tcW w:w="341" w:type="pct"/>
            <w:vMerge w:val="continue"/>
            <w:shd w:val="clear" w:color="auto" w:fill="auto"/>
            <w:vAlign w:val="center"/>
          </w:tcPr>
          <w:p>
            <w:pPr>
              <w:widowControl/>
              <w:jc w:val="center"/>
              <w:rPr>
                <w:rFonts w:eastAsia="仿宋"/>
                <w:color w:val="auto"/>
                <w:sz w:val="20"/>
                <w:szCs w:val="16"/>
              </w:rPr>
            </w:pPr>
          </w:p>
        </w:tc>
        <w:tc>
          <w:tcPr>
            <w:tcW w:w="568" w:type="pct"/>
            <w:vMerge w:val="continue"/>
            <w:shd w:val="clear" w:color="auto" w:fill="auto"/>
            <w:vAlign w:val="center"/>
          </w:tcPr>
          <w:p>
            <w:pPr>
              <w:widowControl/>
              <w:jc w:val="center"/>
              <w:rPr>
                <w:rFonts w:eastAsia="仿宋"/>
                <w:color w:val="auto"/>
                <w:sz w:val="20"/>
                <w:szCs w:val="16"/>
              </w:rPr>
            </w:pPr>
          </w:p>
        </w:tc>
        <w:tc>
          <w:tcPr>
            <w:tcW w:w="649" w:type="pct"/>
            <w:vMerge w:val="continue"/>
            <w:shd w:val="clear" w:color="auto" w:fill="auto"/>
            <w:vAlign w:val="center"/>
          </w:tcPr>
          <w:p>
            <w:pPr>
              <w:widowControl/>
              <w:jc w:val="center"/>
              <w:rPr>
                <w:rFonts w:eastAsia="仿宋"/>
                <w:color w:val="auto"/>
                <w:sz w:val="20"/>
                <w:szCs w:val="16"/>
              </w:rPr>
            </w:pPr>
          </w:p>
        </w:tc>
        <w:tc>
          <w:tcPr>
            <w:tcW w:w="2680" w:type="pct"/>
            <w:shd w:val="clear" w:color="auto" w:fill="auto"/>
            <w:vAlign w:val="center"/>
          </w:tcPr>
          <w:p>
            <w:pPr>
              <w:widowControl/>
              <w:jc w:val="center"/>
              <w:rPr>
                <w:rFonts w:eastAsia="仿宋"/>
                <w:color w:val="auto"/>
                <w:sz w:val="20"/>
                <w:szCs w:val="16"/>
              </w:rPr>
            </w:pPr>
            <w:r>
              <w:rPr>
                <w:rFonts w:eastAsia="仿宋"/>
                <w:color w:val="auto"/>
                <w:sz w:val="20"/>
                <w:szCs w:val="16"/>
              </w:rPr>
              <w:t xml:space="preserve"> </w:t>
            </w:r>
            <w:r>
              <w:rPr>
                <w:rFonts w:hint="eastAsia" w:eastAsia="仿宋"/>
                <w:color w:val="auto"/>
                <w:sz w:val="20"/>
                <w:szCs w:val="16"/>
              </w:rPr>
              <w:t>指标</w:t>
            </w:r>
            <w:r>
              <w:rPr>
                <w:rFonts w:eastAsia="仿宋"/>
                <w:color w:val="auto"/>
                <w:sz w:val="20"/>
                <w:szCs w:val="16"/>
              </w:rPr>
              <w:t>2</w:t>
            </w:r>
            <w:r>
              <w:rPr>
                <w:rFonts w:hint="eastAsia" w:eastAsia="仿宋"/>
                <w:color w:val="auto"/>
                <w:sz w:val="20"/>
                <w:szCs w:val="16"/>
              </w:rPr>
              <w:t>：项目扶持受益移民村（不含建成美丽移民村）（个）</w:t>
            </w:r>
          </w:p>
        </w:tc>
        <w:tc>
          <w:tcPr>
            <w:tcW w:w="761" w:type="pct"/>
            <w:shd w:val="clear" w:color="auto" w:fill="auto"/>
            <w:vAlign w:val="center"/>
          </w:tcPr>
          <w:p>
            <w:pPr>
              <w:widowControl/>
              <w:jc w:val="center"/>
              <w:rPr>
                <w:rFonts w:eastAsia="仿宋"/>
                <w:color w:val="auto"/>
                <w:sz w:val="20"/>
                <w:szCs w:val="16"/>
              </w:rPr>
            </w:pPr>
            <w:r>
              <w:rPr>
                <w:rFonts w:eastAsia="仿宋"/>
                <w:color w:val="auto"/>
                <w:sz w:val="20"/>
                <w:szCs w:val="16"/>
              </w:rPr>
              <w:t>170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4" w:space="0"/>
          </w:tblBorders>
          <w:tblCellMar>
            <w:top w:w="0" w:type="dxa"/>
            <w:left w:w="28" w:type="dxa"/>
            <w:bottom w:w="0" w:type="dxa"/>
            <w:right w:w="28" w:type="dxa"/>
          </w:tblCellMar>
        </w:tblPrEx>
        <w:trPr>
          <w:trHeight w:val="397" w:hRule="atLeast"/>
        </w:trPr>
        <w:tc>
          <w:tcPr>
            <w:tcW w:w="341" w:type="pct"/>
            <w:vMerge w:val="continue"/>
            <w:shd w:val="clear" w:color="auto" w:fill="auto"/>
            <w:vAlign w:val="center"/>
          </w:tcPr>
          <w:p>
            <w:pPr>
              <w:widowControl/>
              <w:jc w:val="center"/>
              <w:rPr>
                <w:rFonts w:eastAsia="仿宋"/>
                <w:color w:val="auto"/>
                <w:sz w:val="20"/>
                <w:szCs w:val="16"/>
              </w:rPr>
            </w:pPr>
          </w:p>
        </w:tc>
        <w:tc>
          <w:tcPr>
            <w:tcW w:w="568" w:type="pct"/>
            <w:vMerge w:val="restart"/>
            <w:shd w:val="clear" w:color="auto" w:fill="auto"/>
            <w:vAlign w:val="center"/>
          </w:tcPr>
          <w:p>
            <w:pPr>
              <w:widowControl/>
              <w:jc w:val="center"/>
              <w:rPr>
                <w:rFonts w:eastAsia="仿宋"/>
                <w:color w:val="auto"/>
                <w:sz w:val="20"/>
                <w:szCs w:val="16"/>
              </w:rPr>
            </w:pPr>
            <w:r>
              <w:rPr>
                <w:rFonts w:eastAsia="仿宋"/>
                <w:color w:val="auto"/>
                <w:sz w:val="20"/>
                <w:szCs w:val="16"/>
              </w:rPr>
              <w:t>满意度</w:t>
            </w:r>
          </w:p>
        </w:tc>
        <w:tc>
          <w:tcPr>
            <w:tcW w:w="649" w:type="pct"/>
            <w:vMerge w:val="restart"/>
            <w:shd w:val="clear" w:color="auto" w:fill="auto"/>
            <w:vAlign w:val="center"/>
          </w:tcPr>
          <w:p>
            <w:pPr>
              <w:widowControl/>
              <w:jc w:val="center"/>
              <w:rPr>
                <w:rFonts w:eastAsia="仿宋"/>
                <w:color w:val="auto"/>
                <w:sz w:val="20"/>
                <w:szCs w:val="16"/>
              </w:rPr>
            </w:pPr>
            <w:r>
              <w:rPr>
                <w:rFonts w:eastAsia="仿宋"/>
                <w:color w:val="auto"/>
                <w:sz w:val="20"/>
                <w:szCs w:val="16"/>
              </w:rPr>
              <w:t>服务对象</w:t>
            </w:r>
          </w:p>
          <w:p>
            <w:pPr>
              <w:widowControl/>
              <w:jc w:val="center"/>
              <w:rPr>
                <w:rFonts w:eastAsia="仿宋"/>
                <w:color w:val="auto"/>
                <w:sz w:val="20"/>
                <w:szCs w:val="16"/>
              </w:rPr>
            </w:pPr>
            <w:r>
              <w:rPr>
                <w:rFonts w:eastAsia="仿宋"/>
                <w:color w:val="auto"/>
                <w:sz w:val="20"/>
                <w:szCs w:val="16"/>
              </w:rPr>
              <w:t>满意度</w:t>
            </w:r>
          </w:p>
        </w:tc>
        <w:tc>
          <w:tcPr>
            <w:tcW w:w="2680" w:type="pct"/>
            <w:shd w:val="clear" w:color="auto" w:fill="auto"/>
            <w:vAlign w:val="center"/>
          </w:tcPr>
          <w:p>
            <w:pPr>
              <w:widowControl/>
              <w:jc w:val="center"/>
              <w:rPr>
                <w:rFonts w:eastAsia="仿宋"/>
                <w:color w:val="auto"/>
                <w:sz w:val="20"/>
                <w:szCs w:val="16"/>
              </w:rPr>
            </w:pPr>
            <w:r>
              <w:rPr>
                <w:rFonts w:eastAsia="仿宋"/>
                <w:color w:val="auto"/>
                <w:sz w:val="20"/>
                <w:szCs w:val="16"/>
              </w:rPr>
              <w:t>指标1：移民对后期扶持政策实施满意度（%）</w:t>
            </w:r>
          </w:p>
        </w:tc>
        <w:tc>
          <w:tcPr>
            <w:tcW w:w="761" w:type="pct"/>
            <w:shd w:val="clear" w:color="auto" w:fill="auto"/>
            <w:vAlign w:val="center"/>
          </w:tcPr>
          <w:p>
            <w:pPr>
              <w:widowControl/>
              <w:jc w:val="center"/>
              <w:rPr>
                <w:rFonts w:eastAsia="仿宋"/>
                <w:color w:val="auto"/>
                <w:sz w:val="20"/>
                <w:szCs w:val="16"/>
              </w:rPr>
            </w:pPr>
            <w:r>
              <w:rPr>
                <w:rFonts w:hint="eastAsia" w:eastAsia="仿宋"/>
                <w:color w:val="auto"/>
                <w:sz w:val="20"/>
                <w:szCs w:val="16"/>
              </w:rPr>
              <w:t>≥</w:t>
            </w:r>
            <w:r>
              <w:rPr>
                <w:rFonts w:eastAsia="仿宋"/>
                <w:color w:val="auto"/>
                <w:sz w:val="20"/>
                <w:szCs w:val="16"/>
              </w:rPr>
              <w:t>95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4" w:space="0"/>
          </w:tblBorders>
          <w:tblCellMar>
            <w:top w:w="0" w:type="dxa"/>
            <w:left w:w="28" w:type="dxa"/>
            <w:bottom w:w="0" w:type="dxa"/>
            <w:right w:w="28" w:type="dxa"/>
          </w:tblCellMar>
        </w:tblPrEx>
        <w:trPr>
          <w:trHeight w:val="397" w:hRule="atLeast"/>
        </w:trPr>
        <w:tc>
          <w:tcPr>
            <w:tcW w:w="341" w:type="pct"/>
            <w:vMerge w:val="continue"/>
            <w:shd w:val="clear" w:color="auto" w:fill="auto"/>
            <w:vAlign w:val="center"/>
          </w:tcPr>
          <w:p>
            <w:pPr>
              <w:widowControl/>
              <w:jc w:val="center"/>
              <w:rPr>
                <w:rFonts w:eastAsia="仿宋"/>
                <w:color w:val="auto"/>
                <w:sz w:val="20"/>
                <w:szCs w:val="16"/>
              </w:rPr>
            </w:pPr>
          </w:p>
        </w:tc>
        <w:tc>
          <w:tcPr>
            <w:tcW w:w="568" w:type="pct"/>
            <w:vMerge w:val="continue"/>
            <w:shd w:val="clear" w:color="auto" w:fill="auto"/>
            <w:vAlign w:val="center"/>
          </w:tcPr>
          <w:p>
            <w:pPr>
              <w:widowControl/>
              <w:jc w:val="center"/>
              <w:rPr>
                <w:rFonts w:eastAsia="仿宋"/>
                <w:color w:val="auto"/>
                <w:sz w:val="20"/>
                <w:szCs w:val="16"/>
              </w:rPr>
            </w:pPr>
          </w:p>
        </w:tc>
        <w:tc>
          <w:tcPr>
            <w:tcW w:w="649" w:type="pct"/>
            <w:vMerge w:val="continue"/>
            <w:shd w:val="clear" w:color="auto" w:fill="auto"/>
            <w:vAlign w:val="center"/>
          </w:tcPr>
          <w:p>
            <w:pPr>
              <w:widowControl/>
              <w:jc w:val="center"/>
              <w:rPr>
                <w:rFonts w:eastAsia="仿宋"/>
                <w:color w:val="auto"/>
                <w:sz w:val="20"/>
                <w:szCs w:val="16"/>
              </w:rPr>
            </w:pPr>
          </w:p>
        </w:tc>
        <w:tc>
          <w:tcPr>
            <w:tcW w:w="2680" w:type="pct"/>
            <w:shd w:val="clear" w:color="auto" w:fill="auto"/>
            <w:vAlign w:val="center"/>
          </w:tcPr>
          <w:p>
            <w:pPr>
              <w:widowControl/>
              <w:jc w:val="center"/>
              <w:rPr>
                <w:rFonts w:eastAsia="仿宋"/>
                <w:color w:val="auto"/>
                <w:sz w:val="20"/>
                <w:szCs w:val="16"/>
              </w:rPr>
            </w:pPr>
            <w:r>
              <w:rPr>
                <w:rFonts w:eastAsia="仿宋"/>
                <w:color w:val="auto"/>
                <w:sz w:val="20"/>
                <w:szCs w:val="16"/>
              </w:rPr>
              <w:t xml:space="preserve"> 指标2：与后期扶持有关的非正常赴省、进京越级上访事件</w:t>
            </w:r>
          </w:p>
        </w:tc>
        <w:tc>
          <w:tcPr>
            <w:tcW w:w="761" w:type="pct"/>
            <w:shd w:val="clear" w:color="auto" w:fill="auto"/>
            <w:vAlign w:val="center"/>
          </w:tcPr>
          <w:p>
            <w:pPr>
              <w:widowControl/>
              <w:jc w:val="center"/>
              <w:rPr>
                <w:rFonts w:eastAsia="仿宋"/>
                <w:color w:val="auto"/>
                <w:sz w:val="20"/>
                <w:szCs w:val="16"/>
              </w:rPr>
            </w:pPr>
            <w:r>
              <w:rPr>
                <w:rFonts w:eastAsia="仿宋"/>
                <w:color w:val="auto"/>
                <w:sz w:val="20"/>
                <w:szCs w:val="16"/>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4" w:space="0"/>
          </w:tblBorders>
          <w:tblCellMar>
            <w:top w:w="0" w:type="dxa"/>
            <w:left w:w="28" w:type="dxa"/>
            <w:bottom w:w="0" w:type="dxa"/>
            <w:right w:w="28" w:type="dxa"/>
          </w:tblCellMar>
        </w:tblPrEx>
        <w:trPr>
          <w:trHeight w:val="397" w:hRule="atLeast"/>
        </w:trPr>
        <w:tc>
          <w:tcPr>
            <w:tcW w:w="341" w:type="pct"/>
            <w:vMerge w:val="continue"/>
            <w:shd w:val="clear" w:color="auto" w:fill="auto"/>
            <w:vAlign w:val="center"/>
          </w:tcPr>
          <w:p>
            <w:pPr>
              <w:widowControl/>
              <w:jc w:val="center"/>
              <w:rPr>
                <w:rFonts w:eastAsia="仿宋"/>
                <w:color w:val="auto"/>
                <w:sz w:val="20"/>
                <w:szCs w:val="16"/>
              </w:rPr>
            </w:pPr>
          </w:p>
        </w:tc>
        <w:tc>
          <w:tcPr>
            <w:tcW w:w="568" w:type="pct"/>
            <w:vMerge w:val="continue"/>
            <w:shd w:val="clear" w:color="auto" w:fill="auto"/>
            <w:vAlign w:val="center"/>
          </w:tcPr>
          <w:p>
            <w:pPr>
              <w:widowControl/>
              <w:jc w:val="center"/>
              <w:rPr>
                <w:rFonts w:eastAsia="仿宋"/>
                <w:color w:val="auto"/>
                <w:sz w:val="20"/>
                <w:szCs w:val="16"/>
              </w:rPr>
            </w:pPr>
          </w:p>
        </w:tc>
        <w:tc>
          <w:tcPr>
            <w:tcW w:w="649" w:type="pct"/>
            <w:vMerge w:val="continue"/>
            <w:shd w:val="clear" w:color="auto" w:fill="auto"/>
            <w:vAlign w:val="center"/>
          </w:tcPr>
          <w:p>
            <w:pPr>
              <w:widowControl/>
              <w:jc w:val="center"/>
              <w:rPr>
                <w:rFonts w:eastAsia="仿宋"/>
                <w:color w:val="auto"/>
                <w:sz w:val="20"/>
                <w:szCs w:val="16"/>
              </w:rPr>
            </w:pPr>
          </w:p>
        </w:tc>
        <w:tc>
          <w:tcPr>
            <w:tcW w:w="2680" w:type="pct"/>
            <w:shd w:val="clear" w:color="auto" w:fill="auto"/>
            <w:vAlign w:val="center"/>
          </w:tcPr>
          <w:p>
            <w:pPr>
              <w:widowControl/>
              <w:jc w:val="center"/>
              <w:rPr>
                <w:rFonts w:eastAsia="仿宋"/>
                <w:color w:val="auto"/>
                <w:sz w:val="20"/>
                <w:szCs w:val="16"/>
              </w:rPr>
            </w:pPr>
            <w:r>
              <w:rPr>
                <w:rFonts w:eastAsia="仿宋"/>
                <w:color w:val="auto"/>
                <w:sz w:val="20"/>
                <w:szCs w:val="16"/>
              </w:rPr>
              <w:t xml:space="preserve"> 指标3：交办的信访事项及时处理率（%）</w:t>
            </w:r>
          </w:p>
        </w:tc>
        <w:tc>
          <w:tcPr>
            <w:tcW w:w="761" w:type="pct"/>
            <w:shd w:val="clear" w:color="auto" w:fill="auto"/>
            <w:vAlign w:val="center"/>
          </w:tcPr>
          <w:p>
            <w:pPr>
              <w:widowControl/>
              <w:jc w:val="center"/>
              <w:rPr>
                <w:rFonts w:eastAsia="仿宋"/>
                <w:color w:val="auto"/>
                <w:sz w:val="20"/>
                <w:szCs w:val="16"/>
              </w:rPr>
            </w:pPr>
            <w:r>
              <w:rPr>
                <w:rFonts w:eastAsia="仿宋"/>
                <w:color w:val="auto"/>
                <w:sz w:val="20"/>
                <w:szCs w:val="16"/>
              </w:rPr>
              <w:t>100</w:t>
            </w:r>
          </w:p>
        </w:tc>
      </w:tr>
    </w:tbl>
    <w:p>
      <w:pPr>
        <w:adjustRightInd w:val="0"/>
        <w:snapToGrid w:val="0"/>
        <w:spacing w:line="590" w:lineRule="exact"/>
        <w:ind w:firstLine="640" w:firstLineChars="200"/>
        <w:outlineLvl w:val="0"/>
        <w:rPr>
          <w:rFonts w:ascii="黑体" w:hAnsi="黑体" w:eastAsia="黑体"/>
          <w:color w:val="auto"/>
          <w:sz w:val="32"/>
          <w:szCs w:val="28"/>
        </w:rPr>
      </w:pPr>
      <w:bookmarkStart w:id="6" w:name="_Toc73976717"/>
      <w:bookmarkStart w:id="7" w:name="_Toc47553382"/>
      <w:r>
        <w:rPr>
          <w:rFonts w:hint="eastAsia" w:ascii="黑体" w:hAnsi="黑体" w:eastAsia="黑体"/>
          <w:color w:val="auto"/>
          <w:sz w:val="32"/>
          <w:szCs w:val="28"/>
        </w:rPr>
        <w:t>二、绩效评价工作开展情况</w:t>
      </w:r>
      <w:bookmarkEnd w:id="6"/>
      <w:bookmarkEnd w:id="7"/>
    </w:p>
    <w:p>
      <w:pPr>
        <w:adjustRightInd w:val="0"/>
        <w:snapToGrid w:val="0"/>
        <w:spacing w:line="590" w:lineRule="exact"/>
        <w:ind w:firstLine="643" w:firstLineChars="200"/>
        <w:outlineLvl w:val="1"/>
        <w:rPr>
          <w:rFonts w:ascii="仿宋_GB2312" w:hAnsi="楷体" w:eastAsia="仿宋_GB2312"/>
          <w:b/>
          <w:color w:val="auto"/>
          <w:sz w:val="32"/>
          <w:szCs w:val="28"/>
        </w:rPr>
      </w:pPr>
      <w:bookmarkStart w:id="8" w:name="_Toc73976718"/>
      <w:bookmarkStart w:id="9" w:name="_Toc47553383"/>
      <w:r>
        <w:rPr>
          <w:rFonts w:hint="eastAsia" w:ascii="仿宋_GB2312" w:hAnsi="楷体" w:eastAsia="仿宋_GB2312"/>
          <w:b/>
          <w:color w:val="auto"/>
          <w:sz w:val="32"/>
          <w:szCs w:val="28"/>
        </w:rPr>
        <w:t>（一）前期准备</w:t>
      </w:r>
      <w:bookmarkEnd w:id="8"/>
      <w:bookmarkEnd w:id="9"/>
    </w:p>
    <w:p>
      <w:pPr>
        <w:adjustRightInd w:val="0"/>
        <w:snapToGrid w:val="0"/>
        <w:spacing w:line="590" w:lineRule="exact"/>
        <w:ind w:firstLine="640" w:firstLineChars="200"/>
        <w:rPr>
          <w:rFonts w:ascii="仿宋_GB2312" w:eastAsia="仿宋_GB2312"/>
          <w:color w:val="auto"/>
          <w:kern w:val="2"/>
          <w:sz w:val="32"/>
          <w:szCs w:val="28"/>
        </w:rPr>
      </w:pPr>
      <w:r>
        <w:rPr>
          <w:rFonts w:hint="eastAsia" w:ascii="仿宋_GB2312" w:eastAsia="仿宋_GB2312"/>
          <w:color w:val="auto"/>
          <w:kern w:val="2"/>
          <w:sz w:val="32"/>
          <w:szCs w:val="28"/>
        </w:rPr>
        <w:t>202</w:t>
      </w:r>
      <w:r>
        <w:rPr>
          <w:rFonts w:ascii="仿宋_GB2312" w:eastAsia="仿宋_GB2312"/>
          <w:color w:val="auto"/>
          <w:kern w:val="2"/>
          <w:sz w:val="32"/>
          <w:szCs w:val="28"/>
        </w:rPr>
        <w:t>1</w:t>
      </w:r>
      <w:r>
        <w:rPr>
          <w:rFonts w:hint="eastAsia" w:ascii="仿宋_GB2312" w:eastAsia="仿宋_GB2312"/>
          <w:color w:val="auto"/>
          <w:kern w:val="2"/>
          <w:sz w:val="32"/>
          <w:szCs w:val="28"/>
        </w:rPr>
        <w:t>年</w:t>
      </w:r>
      <w:r>
        <w:rPr>
          <w:rFonts w:ascii="仿宋_GB2312" w:eastAsia="仿宋_GB2312"/>
          <w:color w:val="auto"/>
          <w:kern w:val="2"/>
          <w:sz w:val="32"/>
          <w:szCs w:val="28"/>
        </w:rPr>
        <w:t>4</w:t>
      </w:r>
      <w:r>
        <w:rPr>
          <w:rFonts w:hint="eastAsia" w:ascii="仿宋_GB2312" w:eastAsia="仿宋_GB2312"/>
          <w:color w:val="auto"/>
          <w:kern w:val="2"/>
          <w:sz w:val="32"/>
          <w:szCs w:val="28"/>
        </w:rPr>
        <w:t>月</w:t>
      </w:r>
      <w:r>
        <w:rPr>
          <w:rFonts w:ascii="仿宋_GB2312" w:eastAsia="仿宋_GB2312"/>
          <w:color w:val="auto"/>
          <w:kern w:val="2"/>
          <w:sz w:val="32"/>
          <w:szCs w:val="28"/>
        </w:rPr>
        <w:t>25</w:t>
      </w:r>
      <w:r>
        <w:rPr>
          <w:rFonts w:hint="eastAsia" w:ascii="仿宋_GB2312" w:eastAsia="仿宋_GB2312"/>
          <w:color w:val="auto"/>
          <w:kern w:val="2"/>
          <w:sz w:val="32"/>
          <w:szCs w:val="28"/>
        </w:rPr>
        <w:t>日，湖南省库区</w:t>
      </w:r>
      <w:r>
        <w:rPr>
          <w:rFonts w:ascii="仿宋_GB2312" w:eastAsia="仿宋_GB2312"/>
          <w:color w:val="auto"/>
          <w:kern w:val="2"/>
          <w:sz w:val="32"/>
          <w:szCs w:val="28"/>
        </w:rPr>
        <w:t>移民事务</w:t>
      </w:r>
      <w:r>
        <w:rPr>
          <w:rFonts w:hint="eastAsia" w:ascii="仿宋_GB2312" w:eastAsia="仿宋_GB2312"/>
          <w:color w:val="auto"/>
          <w:kern w:val="2"/>
          <w:sz w:val="32"/>
          <w:szCs w:val="28"/>
        </w:rPr>
        <w:t>中心印发了《关于开展2020年度中央水库移民扶持基金绩效自评工作的通知》（湘移函〔2021〕</w:t>
      </w:r>
      <w:r>
        <w:rPr>
          <w:rFonts w:ascii="仿宋_GB2312" w:eastAsia="仿宋_GB2312"/>
          <w:color w:val="auto"/>
          <w:kern w:val="2"/>
          <w:sz w:val="32"/>
          <w:szCs w:val="28"/>
        </w:rPr>
        <w:t>23</w:t>
      </w:r>
      <w:r>
        <w:rPr>
          <w:rFonts w:hint="eastAsia" w:ascii="仿宋_GB2312" w:eastAsia="仿宋_GB2312"/>
          <w:color w:val="auto"/>
          <w:kern w:val="2"/>
          <w:sz w:val="32"/>
          <w:szCs w:val="28"/>
        </w:rPr>
        <w:t>号），为全面做好邵阳市2020年度中央水库移民扶持基金绩效自评工作，邵阳市库区</w:t>
      </w:r>
      <w:r>
        <w:rPr>
          <w:rFonts w:ascii="仿宋_GB2312" w:eastAsia="仿宋_GB2312"/>
          <w:color w:val="auto"/>
          <w:kern w:val="2"/>
          <w:sz w:val="32"/>
          <w:szCs w:val="28"/>
        </w:rPr>
        <w:t>移民事务中心</w:t>
      </w:r>
      <w:r>
        <w:rPr>
          <w:rFonts w:hint="eastAsia" w:ascii="仿宋_GB2312" w:eastAsia="仿宋_GB2312"/>
          <w:color w:val="auto"/>
          <w:kern w:val="2"/>
          <w:sz w:val="32"/>
          <w:szCs w:val="28"/>
        </w:rPr>
        <w:t>对各县市区开展了培训及工作部署，制定了邵阳市2020年度中央水库移民扶持基金绩效自评工作实施方案，明确了绩效自评对象、资金范围、评价内容、评分标准、步骤和要求，并委托第三方作为技术支撑单位协助开展相关工作。</w:t>
      </w:r>
    </w:p>
    <w:p>
      <w:pPr>
        <w:adjustRightInd w:val="0"/>
        <w:snapToGrid w:val="0"/>
        <w:spacing w:line="590" w:lineRule="exact"/>
        <w:ind w:firstLine="643" w:firstLineChars="200"/>
        <w:outlineLvl w:val="1"/>
        <w:rPr>
          <w:rFonts w:ascii="仿宋_GB2312" w:hAnsi="楷体" w:eastAsia="仿宋_GB2312"/>
          <w:b/>
          <w:color w:val="auto"/>
          <w:sz w:val="32"/>
          <w:szCs w:val="28"/>
        </w:rPr>
      </w:pPr>
      <w:bookmarkStart w:id="10" w:name="_Toc73976719"/>
      <w:bookmarkStart w:id="11" w:name="_Toc47553384"/>
      <w:r>
        <w:rPr>
          <w:rFonts w:hint="eastAsia" w:ascii="仿宋_GB2312" w:hAnsi="楷体" w:eastAsia="仿宋_GB2312"/>
          <w:b/>
          <w:color w:val="auto"/>
          <w:sz w:val="32"/>
          <w:szCs w:val="28"/>
        </w:rPr>
        <w:t>（二）组织过程</w:t>
      </w:r>
      <w:bookmarkEnd w:id="10"/>
      <w:bookmarkEnd w:id="11"/>
    </w:p>
    <w:p>
      <w:pPr>
        <w:adjustRightInd w:val="0"/>
        <w:snapToGrid w:val="0"/>
        <w:spacing w:line="590" w:lineRule="exact"/>
        <w:ind w:firstLine="640" w:firstLineChars="200"/>
        <w:rPr>
          <w:rFonts w:ascii="仿宋_GB2312" w:eastAsia="仿宋_GB2312"/>
          <w:color w:val="auto"/>
          <w:kern w:val="2"/>
          <w:sz w:val="32"/>
          <w:szCs w:val="28"/>
        </w:rPr>
      </w:pPr>
      <w:r>
        <w:rPr>
          <w:rFonts w:hint="eastAsia" w:ascii="仿宋_GB2312" w:eastAsia="仿宋_GB2312"/>
          <w:color w:val="auto"/>
          <w:kern w:val="2"/>
          <w:sz w:val="32"/>
          <w:szCs w:val="28"/>
        </w:rPr>
        <w:t>202</w:t>
      </w:r>
      <w:r>
        <w:rPr>
          <w:rFonts w:ascii="仿宋_GB2312" w:eastAsia="仿宋_GB2312"/>
          <w:color w:val="auto"/>
          <w:kern w:val="2"/>
          <w:sz w:val="32"/>
          <w:szCs w:val="28"/>
        </w:rPr>
        <w:t>1</w:t>
      </w:r>
      <w:r>
        <w:rPr>
          <w:rFonts w:hint="eastAsia" w:ascii="仿宋_GB2312" w:eastAsia="仿宋_GB2312"/>
          <w:color w:val="auto"/>
          <w:kern w:val="2"/>
          <w:sz w:val="32"/>
          <w:szCs w:val="28"/>
        </w:rPr>
        <w:t>年6月，隆回县</w:t>
      </w:r>
      <w:r>
        <w:rPr>
          <w:rFonts w:ascii="仿宋_GB2312" w:eastAsia="仿宋_GB2312"/>
          <w:color w:val="auto"/>
          <w:kern w:val="2"/>
          <w:sz w:val="32"/>
          <w:szCs w:val="28"/>
        </w:rPr>
        <w:t>库区移民事务中心委托湘怡公司组织开展</w:t>
      </w:r>
      <w:r>
        <w:rPr>
          <w:rFonts w:hint="eastAsia" w:ascii="仿宋_GB2312" w:eastAsia="仿宋_GB2312"/>
          <w:color w:val="auto"/>
          <w:kern w:val="2"/>
          <w:sz w:val="32"/>
          <w:szCs w:val="28"/>
        </w:rPr>
        <w:t>绩效</w:t>
      </w:r>
      <w:r>
        <w:rPr>
          <w:rFonts w:ascii="仿宋_GB2312" w:eastAsia="仿宋_GB2312"/>
          <w:color w:val="auto"/>
          <w:kern w:val="2"/>
          <w:sz w:val="32"/>
          <w:szCs w:val="28"/>
        </w:rPr>
        <w:t>自评工作，</w:t>
      </w:r>
      <w:r>
        <w:rPr>
          <w:rFonts w:hint="eastAsia" w:ascii="仿宋_GB2312" w:eastAsia="仿宋_GB2312"/>
          <w:color w:val="auto"/>
          <w:kern w:val="2"/>
          <w:sz w:val="32"/>
          <w:szCs w:val="28"/>
        </w:rPr>
        <w:t>并</w:t>
      </w:r>
      <w:r>
        <w:rPr>
          <w:rFonts w:ascii="仿宋_GB2312" w:eastAsia="仿宋_GB2312"/>
          <w:color w:val="auto"/>
          <w:kern w:val="2"/>
          <w:sz w:val="32"/>
          <w:szCs w:val="28"/>
        </w:rPr>
        <w:t>形成</w:t>
      </w:r>
      <w:r>
        <w:rPr>
          <w:rFonts w:hint="eastAsia" w:ascii="仿宋_GB2312" w:eastAsia="仿宋_GB2312"/>
          <w:color w:val="auto"/>
          <w:kern w:val="2"/>
          <w:sz w:val="32"/>
          <w:szCs w:val="28"/>
        </w:rPr>
        <w:t>本级自评报告、绩效自评表、直补资金发放情况统计表、项目实施情况统计表以及相关佐证材料电子版和纸质版于6月11日</w:t>
      </w:r>
      <w:r>
        <w:rPr>
          <w:rFonts w:ascii="仿宋_GB2312" w:eastAsia="仿宋_GB2312"/>
          <w:color w:val="auto"/>
          <w:kern w:val="2"/>
          <w:sz w:val="32"/>
          <w:szCs w:val="28"/>
        </w:rPr>
        <w:t>前</w:t>
      </w:r>
      <w:r>
        <w:rPr>
          <w:rFonts w:hint="eastAsia" w:ascii="仿宋_GB2312" w:eastAsia="仿宋_GB2312"/>
          <w:color w:val="auto"/>
          <w:kern w:val="2"/>
          <w:sz w:val="32"/>
          <w:szCs w:val="28"/>
        </w:rPr>
        <w:t>报送至邵阳市库区</w:t>
      </w:r>
      <w:r>
        <w:rPr>
          <w:rFonts w:ascii="仿宋_GB2312" w:eastAsia="仿宋_GB2312"/>
          <w:color w:val="auto"/>
          <w:kern w:val="2"/>
          <w:sz w:val="32"/>
          <w:szCs w:val="28"/>
        </w:rPr>
        <w:t>移民事务中心</w:t>
      </w:r>
      <w:r>
        <w:rPr>
          <w:rFonts w:hint="eastAsia" w:ascii="仿宋_GB2312" w:eastAsia="仿宋_GB2312"/>
          <w:color w:val="auto"/>
          <w:kern w:val="2"/>
          <w:sz w:val="32"/>
          <w:szCs w:val="28"/>
        </w:rPr>
        <w:t>。</w:t>
      </w:r>
    </w:p>
    <w:p>
      <w:pPr>
        <w:adjustRightInd w:val="0"/>
        <w:snapToGrid w:val="0"/>
        <w:spacing w:line="590" w:lineRule="exact"/>
        <w:ind w:firstLine="643" w:firstLineChars="200"/>
        <w:outlineLvl w:val="1"/>
        <w:rPr>
          <w:rFonts w:ascii="仿宋_GB2312" w:hAnsi="楷体" w:eastAsia="仿宋_GB2312"/>
          <w:b/>
          <w:color w:val="auto"/>
          <w:sz w:val="32"/>
          <w:szCs w:val="28"/>
        </w:rPr>
      </w:pPr>
      <w:bookmarkStart w:id="12" w:name="_Toc73976720"/>
      <w:bookmarkStart w:id="13" w:name="_Toc47553385"/>
      <w:r>
        <w:rPr>
          <w:rFonts w:hint="eastAsia" w:ascii="仿宋_GB2312" w:hAnsi="楷体" w:eastAsia="仿宋_GB2312"/>
          <w:b/>
          <w:color w:val="auto"/>
          <w:sz w:val="32"/>
          <w:szCs w:val="28"/>
        </w:rPr>
        <w:t>（三）分析评价</w:t>
      </w:r>
      <w:bookmarkEnd w:id="12"/>
      <w:bookmarkEnd w:id="13"/>
    </w:p>
    <w:p>
      <w:pPr>
        <w:adjustRightInd w:val="0"/>
        <w:snapToGrid w:val="0"/>
        <w:spacing w:line="590" w:lineRule="exact"/>
        <w:ind w:firstLine="640" w:firstLineChars="200"/>
        <w:rPr>
          <w:rFonts w:ascii="仿宋_GB2312" w:eastAsia="仿宋_GB2312"/>
          <w:color w:val="auto"/>
          <w:kern w:val="2"/>
          <w:sz w:val="32"/>
          <w:szCs w:val="28"/>
        </w:rPr>
      </w:pPr>
      <w:r>
        <w:rPr>
          <w:rFonts w:hint="eastAsia" w:ascii="仿宋_GB2312" w:eastAsia="仿宋_GB2312"/>
          <w:color w:val="auto"/>
          <w:kern w:val="2"/>
          <w:sz w:val="32"/>
          <w:szCs w:val="28"/>
        </w:rPr>
        <w:t>本次绩效</w:t>
      </w:r>
      <w:r>
        <w:rPr>
          <w:rFonts w:ascii="仿宋_GB2312" w:eastAsia="仿宋_GB2312"/>
          <w:color w:val="auto"/>
          <w:kern w:val="2"/>
          <w:sz w:val="32"/>
          <w:szCs w:val="28"/>
        </w:rPr>
        <w:t>自评</w:t>
      </w:r>
      <w:r>
        <w:rPr>
          <w:rFonts w:hint="eastAsia" w:ascii="仿宋_GB2312" w:eastAsia="仿宋_GB2312"/>
          <w:color w:val="auto"/>
          <w:kern w:val="2"/>
          <w:sz w:val="32"/>
          <w:szCs w:val="28"/>
        </w:rPr>
        <w:t>工作严格按照《财政部办公厅水利部办公厅关于开展20</w:t>
      </w:r>
      <w:r>
        <w:rPr>
          <w:rFonts w:ascii="仿宋_GB2312" w:eastAsia="仿宋_GB2312"/>
          <w:color w:val="auto"/>
          <w:kern w:val="2"/>
          <w:sz w:val="32"/>
          <w:szCs w:val="28"/>
        </w:rPr>
        <w:t>20</w:t>
      </w:r>
      <w:r>
        <w:rPr>
          <w:rFonts w:hint="eastAsia" w:ascii="仿宋_GB2312" w:eastAsia="仿宋_GB2312"/>
          <w:color w:val="auto"/>
          <w:kern w:val="2"/>
          <w:sz w:val="32"/>
          <w:szCs w:val="28"/>
        </w:rPr>
        <w:t>年度中央水库移民扶持基金绩效评价工作的通知》（财办</w:t>
      </w:r>
      <w:r>
        <w:rPr>
          <w:rFonts w:ascii="仿宋_GB2312" w:eastAsia="仿宋_GB2312"/>
          <w:color w:val="auto"/>
          <w:kern w:val="2"/>
          <w:sz w:val="32"/>
          <w:szCs w:val="28"/>
        </w:rPr>
        <w:t>农</w:t>
      </w:r>
      <w:r>
        <w:rPr>
          <w:rFonts w:hint="eastAsia" w:ascii="仿宋_GB2312" w:eastAsia="仿宋_GB2312"/>
          <w:color w:val="auto"/>
          <w:kern w:val="2"/>
          <w:sz w:val="32"/>
          <w:szCs w:val="28"/>
        </w:rPr>
        <w:t>〔202</w:t>
      </w:r>
      <w:r>
        <w:rPr>
          <w:rFonts w:ascii="仿宋_GB2312" w:eastAsia="仿宋_GB2312"/>
          <w:color w:val="auto"/>
          <w:kern w:val="2"/>
          <w:sz w:val="32"/>
          <w:szCs w:val="28"/>
        </w:rPr>
        <w:t>1</w:t>
      </w:r>
      <w:r>
        <w:rPr>
          <w:rFonts w:hint="eastAsia" w:ascii="仿宋_GB2312" w:eastAsia="仿宋_GB2312"/>
          <w:color w:val="auto"/>
          <w:kern w:val="2"/>
          <w:sz w:val="32"/>
          <w:szCs w:val="28"/>
        </w:rPr>
        <w:t>〕1</w:t>
      </w:r>
      <w:r>
        <w:rPr>
          <w:rFonts w:ascii="仿宋_GB2312" w:eastAsia="仿宋_GB2312"/>
          <w:color w:val="auto"/>
          <w:kern w:val="2"/>
          <w:sz w:val="32"/>
          <w:szCs w:val="28"/>
        </w:rPr>
        <w:t>5</w:t>
      </w:r>
      <w:r>
        <w:rPr>
          <w:rFonts w:hint="eastAsia" w:ascii="仿宋_GB2312" w:eastAsia="仿宋_GB2312"/>
          <w:color w:val="auto"/>
          <w:kern w:val="2"/>
          <w:sz w:val="32"/>
          <w:szCs w:val="28"/>
        </w:rPr>
        <w:t>号）及《关于开展2020年度中央水库移民扶持基金绩效自评工作的通知》（湘移函〔2021〕</w:t>
      </w:r>
      <w:r>
        <w:rPr>
          <w:rFonts w:ascii="仿宋_GB2312" w:eastAsia="仿宋_GB2312"/>
          <w:color w:val="auto"/>
          <w:kern w:val="2"/>
          <w:sz w:val="32"/>
          <w:szCs w:val="28"/>
        </w:rPr>
        <w:t>23</w:t>
      </w:r>
      <w:r>
        <w:rPr>
          <w:rFonts w:hint="eastAsia" w:ascii="仿宋_GB2312" w:eastAsia="仿宋_GB2312"/>
          <w:color w:val="auto"/>
          <w:kern w:val="2"/>
          <w:sz w:val="32"/>
          <w:szCs w:val="28"/>
        </w:rPr>
        <w:t>号）要求开展，以相关法律法规、规章制度、技术规范、绩效目标为依据，按项目决策、项目管理、产出指标、效益指标、满意度共五个一级指标，从资金分配、组织实施、资金安全、监督检查、信息统计、绩效管理、数量指标、质量指标、时效指标、成本指标、经济效益、</w:t>
      </w:r>
      <w:r>
        <w:rPr>
          <w:rFonts w:ascii="仿宋_GB2312" w:eastAsia="仿宋_GB2312"/>
          <w:color w:val="auto"/>
          <w:kern w:val="2"/>
          <w:sz w:val="32"/>
          <w:szCs w:val="28"/>
        </w:rPr>
        <w:t>社会</w:t>
      </w:r>
      <w:r>
        <w:rPr>
          <w:rFonts w:hint="eastAsia" w:ascii="仿宋_GB2312" w:eastAsia="仿宋_GB2312"/>
          <w:color w:val="auto"/>
          <w:kern w:val="2"/>
          <w:sz w:val="32"/>
          <w:szCs w:val="28"/>
        </w:rPr>
        <w:t>效益</w:t>
      </w:r>
      <w:r>
        <w:rPr>
          <w:rFonts w:ascii="仿宋_GB2312" w:eastAsia="仿宋_GB2312"/>
          <w:color w:val="auto"/>
          <w:kern w:val="2"/>
          <w:sz w:val="32"/>
          <w:szCs w:val="28"/>
        </w:rPr>
        <w:t>、生态效益、</w:t>
      </w:r>
      <w:r>
        <w:rPr>
          <w:rFonts w:hint="eastAsia" w:ascii="仿宋_GB2312" w:eastAsia="仿宋_GB2312"/>
          <w:color w:val="auto"/>
          <w:kern w:val="2"/>
          <w:sz w:val="32"/>
          <w:szCs w:val="28"/>
        </w:rPr>
        <w:t>服务对象满意度共1</w:t>
      </w:r>
      <w:r>
        <w:rPr>
          <w:rFonts w:ascii="仿宋_GB2312" w:eastAsia="仿宋_GB2312"/>
          <w:color w:val="auto"/>
          <w:kern w:val="2"/>
          <w:sz w:val="32"/>
          <w:szCs w:val="28"/>
        </w:rPr>
        <w:t>4</w:t>
      </w:r>
      <w:r>
        <w:rPr>
          <w:rFonts w:hint="eastAsia" w:ascii="仿宋_GB2312" w:eastAsia="仿宋_GB2312"/>
          <w:color w:val="auto"/>
          <w:kern w:val="2"/>
          <w:sz w:val="32"/>
          <w:szCs w:val="28"/>
        </w:rPr>
        <w:t>个二级指标，3</w:t>
      </w:r>
      <w:r>
        <w:rPr>
          <w:rFonts w:ascii="仿宋_GB2312" w:eastAsia="仿宋_GB2312"/>
          <w:color w:val="auto"/>
          <w:kern w:val="2"/>
          <w:sz w:val="32"/>
          <w:szCs w:val="28"/>
        </w:rPr>
        <w:t>6</w:t>
      </w:r>
      <w:r>
        <w:rPr>
          <w:rFonts w:hint="eastAsia" w:ascii="仿宋_GB2312" w:eastAsia="仿宋_GB2312"/>
          <w:color w:val="auto"/>
          <w:kern w:val="2"/>
          <w:sz w:val="32"/>
          <w:szCs w:val="28"/>
        </w:rPr>
        <w:t>个三级指标分层次逐个进行评价，通过查阅资料、审核项目资金使用情况、走访、座谈、调查问卷等方式，采取数量统计和定性描述方法，得出自评结果。</w:t>
      </w:r>
    </w:p>
    <w:p>
      <w:pPr>
        <w:adjustRightInd w:val="0"/>
        <w:snapToGrid w:val="0"/>
        <w:spacing w:line="590" w:lineRule="exact"/>
        <w:ind w:firstLine="640" w:firstLineChars="200"/>
        <w:outlineLvl w:val="0"/>
        <w:rPr>
          <w:rFonts w:ascii="黑体" w:hAnsi="黑体" w:eastAsia="黑体"/>
          <w:color w:val="auto"/>
          <w:sz w:val="32"/>
          <w:szCs w:val="28"/>
        </w:rPr>
      </w:pPr>
      <w:bookmarkStart w:id="14" w:name="_Toc47553386"/>
      <w:bookmarkStart w:id="15" w:name="_Toc73976721"/>
      <w:r>
        <w:rPr>
          <w:rFonts w:hint="eastAsia" w:ascii="黑体" w:hAnsi="黑体" w:eastAsia="黑体"/>
          <w:color w:val="auto"/>
          <w:sz w:val="32"/>
          <w:szCs w:val="28"/>
        </w:rPr>
        <w:t>三、绩效目标实现程度及效果</w:t>
      </w:r>
      <w:bookmarkEnd w:id="14"/>
      <w:bookmarkEnd w:id="15"/>
    </w:p>
    <w:p>
      <w:pPr>
        <w:adjustRightInd w:val="0"/>
        <w:snapToGrid w:val="0"/>
        <w:spacing w:line="590" w:lineRule="exact"/>
        <w:ind w:firstLine="643" w:firstLineChars="200"/>
        <w:outlineLvl w:val="1"/>
        <w:rPr>
          <w:rFonts w:ascii="仿宋_GB2312" w:hAnsi="楷体" w:eastAsia="仿宋_GB2312"/>
          <w:b/>
          <w:color w:val="auto"/>
          <w:sz w:val="32"/>
          <w:szCs w:val="28"/>
        </w:rPr>
      </w:pPr>
      <w:bookmarkStart w:id="16" w:name="_Toc73976722"/>
      <w:bookmarkStart w:id="17" w:name="_Toc47553387"/>
      <w:r>
        <w:rPr>
          <w:rFonts w:hint="eastAsia" w:ascii="仿宋_GB2312" w:hAnsi="楷体" w:eastAsia="仿宋_GB2312"/>
          <w:b/>
          <w:color w:val="auto"/>
          <w:sz w:val="32"/>
          <w:szCs w:val="28"/>
        </w:rPr>
        <w:t>（一）资金情况分析</w:t>
      </w:r>
      <w:bookmarkEnd w:id="16"/>
      <w:bookmarkEnd w:id="17"/>
    </w:p>
    <w:p>
      <w:pPr>
        <w:adjustRightInd w:val="0"/>
        <w:snapToGrid w:val="0"/>
        <w:spacing w:line="590" w:lineRule="exact"/>
        <w:ind w:firstLine="640" w:firstLineChars="200"/>
        <w:rPr>
          <w:rFonts w:ascii="仿宋_GB2312" w:eastAsia="仿宋_GB2312"/>
          <w:color w:val="auto"/>
          <w:kern w:val="2"/>
          <w:sz w:val="32"/>
          <w:szCs w:val="28"/>
        </w:rPr>
      </w:pPr>
      <w:r>
        <w:rPr>
          <w:rFonts w:hint="eastAsia" w:ascii="仿宋_GB2312" w:eastAsia="仿宋_GB2312"/>
          <w:color w:val="auto"/>
          <w:kern w:val="2"/>
          <w:sz w:val="32"/>
          <w:szCs w:val="28"/>
        </w:rPr>
        <w:t>1、资金到位情况分析</w:t>
      </w:r>
    </w:p>
    <w:p>
      <w:pPr>
        <w:adjustRightInd w:val="0"/>
        <w:snapToGrid w:val="0"/>
        <w:spacing w:line="590" w:lineRule="exact"/>
        <w:ind w:firstLine="640" w:firstLineChars="200"/>
        <w:rPr>
          <w:rFonts w:ascii="仿宋_GB2312" w:eastAsia="仿宋_GB2312"/>
          <w:color w:val="auto"/>
          <w:kern w:val="2"/>
          <w:sz w:val="32"/>
          <w:szCs w:val="28"/>
        </w:rPr>
      </w:pPr>
      <w:r>
        <w:rPr>
          <w:rFonts w:hint="eastAsia" w:ascii="仿宋_GB2312" w:eastAsia="仿宋_GB2312"/>
          <w:color w:val="auto"/>
          <w:kern w:val="2"/>
          <w:sz w:val="32"/>
          <w:szCs w:val="28"/>
        </w:rPr>
        <w:t>20</w:t>
      </w:r>
      <w:r>
        <w:rPr>
          <w:rFonts w:ascii="仿宋_GB2312" w:eastAsia="仿宋_GB2312"/>
          <w:color w:val="auto"/>
          <w:kern w:val="2"/>
          <w:sz w:val="32"/>
          <w:szCs w:val="28"/>
        </w:rPr>
        <w:t>20</w:t>
      </w:r>
      <w:r>
        <w:rPr>
          <w:rFonts w:hint="eastAsia" w:ascii="仿宋_GB2312" w:eastAsia="仿宋_GB2312"/>
          <w:color w:val="auto"/>
          <w:kern w:val="2"/>
          <w:sz w:val="32"/>
          <w:szCs w:val="28"/>
        </w:rPr>
        <w:t>年度，湖南省下达隆回县中央水库移民扶持基金</w:t>
      </w:r>
      <w:r>
        <w:rPr>
          <w:rFonts w:ascii="仿宋_GB2312" w:eastAsia="仿宋_GB2312"/>
          <w:color w:val="auto"/>
          <w:kern w:val="2"/>
          <w:sz w:val="32"/>
          <w:szCs w:val="28"/>
        </w:rPr>
        <w:t>2798.18</w:t>
      </w:r>
      <w:r>
        <w:rPr>
          <w:rFonts w:hint="eastAsia" w:ascii="仿宋_GB2312" w:eastAsia="仿宋_GB2312"/>
          <w:color w:val="auto"/>
          <w:kern w:val="2"/>
          <w:sz w:val="32"/>
          <w:szCs w:val="28"/>
        </w:rPr>
        <w:t>万元，具体包括：“湘财综指〔201</w:t>
      </w:r>
      <w:r>
        <w:rPr>
          <w:rFonts w:ascii="仿宋_GB2312" w:eastAsia="仿宋_GB2312"/>
          <w:color w:val="auto"/>
          <w:kern w:val="2"/>
          <w:sz w:val="32"/>
          <w:szCs w:val="28"/>
        </w:rPr>
        <w:t>9</w:t>
      </w:r>
      <w:r>
        <w:rPr>
          <w:rFonts w:hint="eastAsia" w:ascii="仿宋_GB2312" w:eastAsia="仿宋_GB2312"/>
          <w:color w:val="auto"/>
          <w:kern w:val="2"/>
          <w:sz w:val="32"/>
          <w:szCs w:val="28"/>
        </w:rPr>
        <w:t>〕</w:t>
      </w:r>
      <w:r>
        <w:rPr>
          <w:rFonts w:ascii="仿宋_GB2312" w:eastAsia="仿宋_GB2312"/>
          <w:color w:val="auto"/>
          <w:kern w:val="2"/>
          <w:sz w:val="32"/>
          <w:szCs w:val="28"/>
        </w:rPr>
        <w:t>86</w:t>
      </w:r>
      <w:r>
        <w:rPr>
          <w:rFonts w:hint="eastAsia" w:ascii="仿宋_GB2312" w:eastAsia="仿宋_GB2312"/>
          <w:color w:val="auto"/>
          <w:kern w:val="2"/>
          <w:sz w:val="32"/>
          <w:szCs w:val="28"/>
        </w:rPr>
        <w:t>号”</w:t>
      </w:r>
      <w:r>
        <w:rPr>
          <w:rFonts w:ascii="仿宋_GB2312" w:eastAsia="仿宋_GB2312"/>
          <w:color w:val="auto"/>
          <w:kern w:val="2"/>
          <w:sz w:val="32"/>
          <w:szCs w:val="28"/>
        </w:rPr>
        <w:t>1185.18</w:t>
      </w:r>
      <w:r>
        <w:rPr>
          <w:rFonts w:hint="eastAsia" w:ascii="仿宋_GB2312" w:eastAsia="仿宋_GB2312"/>
          <w:color w:val="auto"/>
          <w:kern w:val="2"/>
          <w:sz w:val="32"/>
          <w:szCs w:val="28"/>
        </w:rPr>
        <w:t>万元，“湘财综指〔201</w:t>
      </w:r>
      <w:r>
        <w:rPr>
          <w:rFonts w:ascii="仿宋_GB2312" w:eastAsia="仿宋_GB2312"/>
          <w:color w:val="auto"/>
          <w:kern w:val="2"/>
          <w:sz w:val="32"/>
          <w:szCs w:val="28"/>
        </w:rPr>
        <w:t>9</w:t>
      </w:r>
      <w:r>
        <w:rPr>
          <w:rFonts w:hint="eastAsia" w:ascii="仿宋_GB2312" w:eastAsia="仿宋_GB2312"/>
          <w:color w:val="auto"/>
          <w:kern w:val="2"/>
          <w:sz w:val="32"/>
          <w:szCs w:val="28"/>
        </w:rPr>
        <w:t>〕</w:t>
      </w:r>
      <w:r>
        <w:rPr>
          <w:rFonts w:ascii="仿宋_GB2312" w:eastAsia="仿宋_GB2312"/>
          <w:color w:val="auto"/>
          <w:kern w:val="2"/>
          <w:sz w:val="32"/>
          <w:szCs w:val="28"/>
        </w:rPr>
        <w:t>8</w:t>
      </w:r>
      <w:r>
        <w:rPr>
          <w:rFonts w:hint="eastAsia" w:ascii="仿宋_GB2312" w:eastAsia="仿宋_GB2312"/>
          <w:color w:val="auto"/>
          <w:kern w:val="2"/>
          <w:sz w:val="32"/>
          <w:szCs w:val="28"/>
        </w:rPr>
        <w:t>7号”</w:t>
      </w:r>
      <w:r>
        <w:rPr>
          <w:rFonts w:ascii="仿宋_GB2312" w:eastAsia="仿宋_GB2312"/>
          <w:color w:val="auto"/>
          <w:kern w:val="2"/>
          <w:sz w:val="32"/>
          <w:szCs w:val="28"/>
        </w:rPr>
        <w:t>1479</w:t>
      </w:r>
      <w:r>
        <w:rPr>
          <w:rFonts w:hint="eastAsia" w:ascii="仿宋_GB2312" w:eastAsia="仿宋_GB2312"/>
          <w:color w:val="auto"/>
          <w:kern w:val="2"/>
          <w:sz w:val="32"/>
          <w:szCs w:val="28"/>
        </w:rPr>
        <w:t>万元，“湘财综指〔20</w:t>
      </w:r>
      <w:r>
        <w:rPr>
          <w:rFonts w:ascii="仿宋_GB2312" w:eastAsia="仿宋_GB2312"/>
          <w:color w:val="auto"/>
          <w:kern w:val="2"/>
          <w:sz w:val="32"/>
          <w:szCs w:val="28"/>
        </w:rPr>
        <w:t>20</w:t>
      </w:r>
      <w:r>
        <w:rPr>
          <w:rFonts w:hint="eastAsia" w:ascii="仿宋_GB2312" w:eastAsia="仿宋_GB2312"/>
          <w:color w:val="auto"/>
          <w:kern w:val="2"/>
          <w:sz w:val="32"/>
          <w:szCs w:val="28"/>
        </w:rPr>
        <w:t>〕</w:t>
      </w:r>
      <w:r>
        <w:rPr>
          <w:rFonts w:ascii="仿宋_GB2312" w:eastAsia="仿宋_GB2312"/>
          <w:color w:val="auto"/>
          <w:kern w:val="2"/>
          <w:sz w:val="32"/>
          <w:szCs w:val="28"/>
        </w:rPr>
        <w:t>36</w:t>
      </w:r>
      <w:r>
        <w:rPr>
          <w:rFonts w:hint="eastAsia" w:ascii="仿宋_GB2312" w:eastAsia="仿宋_GB2312"/>
          <w:color w:val="auto"/>
          <w:kern w:val="2"/>
          <w:sz w:val="32"/>
          <w:szCs w:val="28"/>
        </w:rPr>
        <w:t>号”</w:t>
      </w:r>
      <w:r>
        <w:rPr>
          <w:rFonts w:ascii="仿宋_GB2312" w:eastAsia="仿宋_GB2312"/>
          <w:color w:val="auto"/>
          <w:kern w:val="2"/>
          <w:sz w:val="32"/>
          <w:szCs w:val="28"/>
        </w:rPr>
        <w:t>134</w:t>
      </w:r>
      <w:r>
        <w:rPr>
          <w:rFonts w:hint="eastAsia" w:ascii="仿宋_GB2312" w:eastAsia="仿宋_GB2312"/>
          <w:color w:val="auto"/>
          <w:kern w:val="2"/>
          <w:sz w:val="32"/>
          <w:szCs w:val="28"/>
        </w:rPr>
        <w:t>万元。（详见表1-1）。</w:t>
      </w:r>
    </w:p>
    <w:p>
      <w:pPr>
        <w:adjustRightInd w:val="0"/>
        <w:snapToGrid w:val="0"/>
        <w:spacing w:line="590" w:lineRule="exact"/>
        <w:ind w:firstLine="640" w:firstLineChars="200"/>
        <w:rPr>
          <w:rFonts w:ascii="仿宋_GB2312" w:eastAsia="仿宋_GB2312"/>
          <w:color w:val="auto"/>
          <w:kern w:val="2"/>
          <w:sz w:val="32"/>
          <w:szCs w:val="28"/>
        </w:rPr>
      </w:pPr>
      <w:r>
        <w:rPr>
          <w:rFonts w:hint="eastAsia" w:ascii="仿宋_GB2312" w:eastAsia="仿宋_GB2312"/>
          <w:color w:val="auto"/>
          <w:kern w:val="2"/>
          <w:sz w:val="32"/>
          <w:szCs w:val="28"/>
        </w:rPr>
        <w:t>2、资金执行情况分析</w:t>
      </w:r>
    </w:p>
    <w:p>
      <w:pPr>
        <w:adjustRightInd w:val="0"/>
        <w:snapToGrid w:val="0"/>
        <w:spacing w:line="590" w:lineRule="exact"/>
        <w:ind w:firstLine="640" w:firstLineChars="200"/>
        <w:rPr>
          <w:rFonts w:ascii="仿宋_GB2312" w:eastAsia="仿宋_GB2312"/>
          <w:color w:val="auto"/>
          <w:kern w:val="2"/>
          <w:sz w:val="32"/>
          <w:szCs w:val="28"/>
        </w:rPr>
      </w:pPr>
      <w:r>
        <w:rPr>
          <w:rFonts w:hint="eastAsia" w:ascii="仿宋_GB2312" w:eastAsia="仿宋_GB2312"/>
          <w:color w:val="auto"/>
          <w:kern w:val="2"/>
          <w:sz w:val="32"/>
          <w:szCs w:val="28"/>
        </w:rPr>
        <w:t>20</w:t>
      </w:r>
      <w:r>
        <w:rPr>
          <w:rFonts w:ascii="仿宋_GB2312" w:eastAsia="仿宋_GB2312"/>
          <w:color w:val="auto"/>
          <w:kern w:val="2"/>
          <w:sz w:val="32"/>
          <w:szCs w:val="28"/>
        </w:rPr>
        <w:t>20</w:t>
      </w:r>
      <w:r>
        <w:rPr>
          <w:rFonts w:hint="eastAsia" w:ascii="仿宋_GB2312" w:eastAsia="仿宋_GB2312"/>
          <w:color w:val="auto"/>
          <w:kern w:val="2"/>
          <w:sz w:val="32"/>
          <w:szCs w:val="28"/>
        </w:rPr>
        <w:t>年度，中央水库移民扶持基金预算数为</w:t>
      </w:r>
      <w:r>
        <w:rPr>
          <w:rFonts w:ascii="仿宋_GB2312" w:eastAsia="仿宋_GB2312"/>
          <w:color w:val="auto"/>
          <w:kern w:val="2"/>
          <w:sz w:val="32"/>
          <w:szCs w:val="28"/>
        </w:rPr>
        <w:t>2798.18</w:t>
      </w:r>
      <w:r>
        <w:rPr>
          <w:rFonts w:hint="eastAsia" w:ascii="仿宋_GB2312" w:eastAsia="仿宋_GB2312"/>
          <w:color w:val="auto"/>
          <w:kern w:val="2"/>
          <w:sz w:val="32"/>
          <w:szCs w:val="28"/>
        </w:rPr>
        <w:t>万元，实际执行数为</w:t>
      </w:r>
      <w:r>
        <w:rPr>
          <w:rFonts w:ascii="仿宋_GB2312" w:eastAsia="仿宋_GB2312"/>
          <w:color w:val="auto"/>
          <w:kern w:val="2"/>
          <w:sz w:val="32"/>
          <w:szCs w:val="28"/>
        </w:rPr>
        <w:t>2798.18</w:t>
      </w:r>
      <w:r>
        <w:rPr>
          <w:rFonts w:hint="eastAsia" w:ascii="仿宋_GB2312" w:eastAsia="仿宋_GB2312"/>
          <w:color w:val="auto"/>
          <w:kern w:val="2"/>
          <w:sz w:val="32"/>
          <w:szCs w:val="28"/>
        </w:rPr>
        <w:t>万元，执行比例为</w:t>
      </w:r>
      <w:r>
        <w:rPr>
          <w:rFonts w:ascii="仿宋_GB2312" w:eastAsia="仿宋_GB2312"/>
          <w:color w:val="auto"/>
          <w:kern w:val="2"/>
          <w:sz w:val="32"/>
          <w:szCs w:val="28"/>
        </w:rPr>
        <w:t>100%</w:t>
      </w:r>
      <w:r>
        <w:rPr>
          <w:rFonts w:hint="eastAsia" w:ascii="仿宋_GB2312" w:eastAsia="仿宋_GB2312"/>
          <w:color w:val="auto"/>
          <w:kern w:val="2"/>
          <w:sz w:val="32"/>
          <w:szCs w:val="28"/>
        </w:rPr>
        <w:t>，其中直补资金执行数</w:t>
      </w:r>
      <w:r>
        <w:rPr>
          <w:rFonts w:ascii="仿宋_GB2312" w:eastAsia="仿宋_GB2312"/>
          <w:color w:val="auto"/>
          <w:kern w:val="2"/>
          <w:sz w:val="32"/>
          <w:szCs w:val="28"/>
        </w:rPr>
        <w:t>811.89</w:t>
      </w:r>
      <w:r>
        <w:rPr>
          <w:rFonts w:hint="eastAsia" w:ascii="仿宋_GB2312" w:eastAsia="仿宋_GB2312"/>
          <w:color w:val="auto"/>
          <w:kern w:val="2"/>
          <w:sz w:val="32"/>
          <w:szCs w:val="28"/>
        </w:rPr>
        <w:t>万元，项目资金执行数</w:t>
      </w:r>
      <w:r>
        <w:rPr>
          <w:rFonts w:ascii="仿宋_GB2312" w:eastAsia="仿宋_GB2312"/>
          <w:color w:val="auto"/>
          <w:kern w:val="2"/>
          <w:sz w:val="32"/>
          <w:szCs w:val="28"/>
        </w:rPr>
        <w:t>1986.29</w:t>
      </w:r>
      <w:r>
        <w:rPr>
          <w:rFonts w:hint="eastAsia" w:ascii="仿宋_GB2312" w:eastAsia="仿宋_GB2312"/>
          <w:color w:val="auto"/>
          <w:kern w:val="2"/>
          <w:sz w:val="32"/>
          <w:szCs w:val="28"/>
        </w:rPr>
        <w:t>万元。无未执行资金。具体使用情况如下：</w:t>
      </w:r>
    </w:p>
    <w:tbl>
      <w:tblPr>
        <w:tblStyle w:val="12"/>
        <w:tblW w:w="5000"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4" w:space="0"/>
        </w:tblBorders>
        <w:tblLayout w:type="autofit"/>
        <w:tblCellMar>
          <w:top w:w="0" w:type="dxa"/>
          <w:left w:w="108" w:type="dxa"/>
          <w:bottom w:w="0" w:type="dxa"/>
          <w:right w:w="108" w:type="dxa"/>
        </w:tblCellMar>
      </w:tblPr>
      <w:tblGrid>
        <w:gridCol w:w="2923"/>
        <w:gridCol w:w="3648"/>
        <w:gridCol w:w="3648"/>
        <w:gridCol w:w="3409"/>
        <w:gridCol w:w="3359"/>
        <w:gridCol w:w="398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4" w:space="0"/>
          </w:tblBorders>
          <w:tblCellMar>
            <w:top w:w="0" w:type="dxa"/>
            <w:left w:w="108" w:type="dxa"/>
            <w:bottom w:w="0" w:type="dxa"/>
            <w:right w:w="108" w:type="dxa"/>
          </w:tblCellMar>
        </w:tblPrEx>
        <w:trPr>
          <w:trHeight w:val="397" w:hRule="atLeast"/>
          <w:tblHeader/>
        </w:trPr>
        <w:tc>
          <w:tcPr>
            <w:tcW w:w="5000" w:type="pct"/>
            <w:gridSpan w:val="6"/>
            <w:tcBorders>
              <w:top w:val="nil"/>
              <w:left w:val="nil"/>
              <w:bottom w:val="single" w:color="auto" w:sz="12" w:space="0"/>
              <w:right w:val="nil"/>
            </w:tcBorders>
            <w:shd w:val="clear" w:color="auto" w:fill="auto"/>
            <w:noWrap/>
            <w:vAlign w:val="bottom"/>
          </w:tcPr>
          <w:p>
            <w:pPr>
              <w:widowControl/>
              <w:jc w:val="center"/>
              <w:rPr>
                <w:rFonts w:eastAsia="仿宋"/>
                <w:b/>
                <w:color w:val="auto"/>
                <w:sz w:val="24"/>
                <w:szCs w:val="20"/>
              </w:rPr>
            </w:pPr>
            <w:r>
              <w:rPr>
                <w:rFonts w:eastAsia="仿宋"/>
                <w:b/>
                <w:color w:val="auto"/>
                <w:sz w:val="24"/>
                <w:szCs w:val="20"/>
              </w:rPr>
              <w:t xml:space="preserve">表3-1  </w:t>
            </w:r>
            <w:r>
              <w:rPr>
                <w:rFonts w:hint="eastAsia" w:eastAsia="仿宋"/>
                <w:b/>
                <w:color w:val="auto"/>
                <w:sz w:val="24"/>
                <w:szCs w:val="20"/>
              </w:rPr>
              <w:t>隆回县</w:t>
            </w:r>
            <w:r>
              <w:rPr>
                <w:rFonts w:eastAsia="仿宋"/>
                <w:b/>
                <w:color w:val="auto"/>
                <w:sz w:val="24"/>
                <w:szCs w:val="20"/>
              </w:rPr>
              <w:t>2020年度中央水库移民扶持基金执行情况表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4" w:space="0"/>
          </w:tblBorders>
          <w:tblCellMar>
            <w:top w:w="0" w:type="dxa"/>
            <w:left w:w="108" w:type="dxa"/>
            <w:bottom w:w="0" w:type="dxa"/>
            <w:right w:w="108" w:type="dxa"/>
          </w:tblCellMar>
        </w:tblPrEx>
        <w:trPr>
          <w:trHeight w:val="397" w:hRule="atLeast"/>
          <w:tblHeader/>
        </w:trPr>
        <w:tc>
          <w:tcPr>
            <w:tcW w:w="697" w:type="pct"/>
            <w:tcBorders>
              <w:top w:val="single" w:color="auto" w:sz="12" w:space="0"/>
            </w:tcBorders>
            <w:shd w:val="clear" w:color="auto" w:fill="auto"/>
            <w:vAlign w:val="center"/>
          </w:tcPr>
          <w:p>
            <w:pPr>
              <w:widowControl/>
              <w:jc w:val="center"/>
              <w:rPr>
                <w:rFonts w:eastAsia="仿宋"/>
                <w:color w:val="auto"/>
                <w:sz w:val="20"/>
                <w:szCs w:val="20"/>
              </w:rPr>
            </w:pPr>
            <w:r>
              <w:rPr>
                <w:rFonts w:eastAsia="仿宋"/>
                <w:color w:val="auto"/>
                <w:sz w:val="20"/>
                <w:szCs w:val="20"/>
              </w:rPr>
              <w:t>资金类别</w:t>
            </w:r>
          </w:p>
        </w:tc>
        <w:tc>
          <w:tcPr>
            <w:tcW w:w="870" w:type="pct"/>
            <w:tcBorders>
              <w:top w:val="single" w:color="auto" w:sz="12" w:space="0"/>
            </w:tcBorders>
            <w:shd w:val="clear" w:color="auto" w:fill="auto"/>
            <w:vAlign w:val="center"/>
          </w:tcPr>
          <w:p>
            <w:pPr>
              <w:widowControl/>
              <w:jc w:val="center"/>
              <w:rPr>
                <w:rFonts w:eastAsia="仿宋"/>
                <w:color w:val="auto"/>
                <w:sz w:val="20"/>
                <w:szCs w:val="20"/>
              </w:rPr>
            </w:pPr>
            <w:r>
              <w:rPr>
                <w:rFonts w:eastAsia="仿宋"/>
                <w:color w:val="auto"/>
                <w:sz w:val="20"/>
                <w:szCs w:val="20"/>
              </w:rPr>
              <w:t>预算批复数（万元）</w:t>
            </w:r>
          </w:p>
        </w:tc>
        <w:tc>
          <w:tcPr>
            <w:tcW w:w="870" w:type="pct"/>
            <w:tcBorders>
              <w:top w:val="single" w:color="auto" w:sz="12" w:space="0"/>
            </w:tcBorders>
            <w:shd w:val="clear" w:color="auto" w:fill="auto"/>
            <w:vAlign w:val="center"/>
          </w:tcPr>
          <w:p>
            <w:pPr>
              <w:widowControl/>
              <w:jc w:val="center"/>
              <w:rPr>
                <w:rFonts w:eastAsia="仿宋"/>
                <w:color w:val="auto"/>
                <w:sz w:val="20"/>
                <w:szCs w:val="20"/>
              </w:rPr>
            </w:pPr>
            <w:r>
              <w:rPr>
                <w:rFonts w:eastAsia="仿宋"/>
                <w:color w:val="auto"/>
                <w:sz w:val="20"/>
                <w:szCs w:val="20"/>
              </w:rPr>
              <w:t>执行数（万元）</w:t>
            </w:r>
          </w:p>
        </w:tc>
        <w:tc>
          <w:tcPr>
            <w:tcW w:w="813" w:type="pct"/>
            <w:tcBorders>
              <w:top w:val="single" w:color="auto" w:sz="12" w:space="0"/>
            </w:tcBorders>
            <w:shd w:val="clear" w:color="auto" w:fill="auto"/>
            <w:vAlign w:val="center"/>
          </w:tcPr>
          <w:p>
            <w:pPr>
              <w:widowControl/>
              <w:jc w:val="center"/>
              <w:rPr>
                <w:rFonts w:eastAsia="仿宋"/>
                <w:color w:val="auto"/>
                <w:sz w:val="20"/>
                <w:szCs w:val="20"/>
              </w:rPr>
            </w:pPr>
            <w:r>
              <w:rPr>
                <w:rFonts w:eastAsia="仿宋"/>
                <w:color w:val="auto"/>
                <w:sz w:val="20"/>
                <w:szCs w:val="20"/>
              </w:rPr>
              <w:t>执行比例（%）</w:t>
            </w:r>
          </w:p>
        </w:tc>
        <w:tc>
          <w:tcPr>
            <w:tcW w:w="801" w:type="pct"/>
            <w:tcBorders>
              <w:top w:val="single" w:color="auto" w:sz="12" w:space="0"/>
            </w:tcBorders>
            <w:shd w:val="clear" w:color="auto" w:fill="auto"/>
            <w:vAlign w:val="center"/>
          </w:tcPr>
          <w:p>
            <w:pPr>
              <w:widowControl/>
              <w:jc w:val="center"/>
              <w:rPr>
                <w:rFonts w:eastAsia="仿宋"/>
                <w:color w:val="auto"/>
                <w:sz w:val="20"/>
                <w:szCs w:val="20"/>
              </w:rPr>
            </w:pPr>
            <w:r>
              <w:rPr>
                <w:rFonts w:eastAsia="仿宋"/>
                <w:color w:val="auto"/>
                <w:sz w:val="20"/>
                <w:szCs w:val="20"/>
              </w:rPr>
              <w:t>差异数（万元）</w:t>
            </w:r>
          </w:p>
        </w:tc>
        <w:tc>
          <w:tcPr>
            <w:tcW w:w="949" w:type="pct"/>
            <w:tcBorders>
              <w:top w:val="single" w:color="auto" w:sz="12" w:space="0"/>
            </w:tcBorders>
            <w:shd w:val="clear" w:color="auto" w:fill="auto"/>
            <w:vAlign w:val="center"/>
          </w:tcPr>
          <w:p>
            <w:pPr>
              <w:widowControl/>
              <w:jc w:val="center"/>
              <w:rPr>
                <w:rFonts w:eastAsia="仿宋"/>
                <w:color w:val="auto"/>
                <w:sz w:val="20"/>
                <w:szCs w:val="20"/>
              </w:rPr>
            </w:pPr>
            <w:r>
              <w:rPr>
                <w:rFonts w:eastAsia="仿宋"/>
                <w:color w:val="auto"/>
                <w:sz w:val="20"/>
                <w:szCs w:val="20"/>
              </w:rPr>
              <w:t>未执行比例（%）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4" w:space="0"/>
          </w:tblBorders>
          <w:tblCellMar>
            <w:top w:w="0" w:type="dxa"/>
            <w:left w:w="108" w:type="dxa"/>
            <w:bottom w:w="0" w:type="dxa"/>
            <w:right w:w="108" w:type="dxa"/>
          </w:tblCellMar>
        </w:tblPrEx>
        <w:trPr>
          <w:trHeight w:val="397" w:hRule="atLeast"/>
        </w:trPr>
        <w:tc>
          <w:tcPr>
            <w:tcW w:w="697" w:type="pct"/>
            <w:shd w:val="clear" w:color="auto" w:fill="auto"/>
            <w:vAlign w:val="center"/>
          </w:tcPr>
          <w:p>
            <w:pPr>
              <w:widowControl/>
              <w:jc w:val="center"/>
              <w:rPr>
                <w:rFonts w:eastAsia="仿宋"/>
                <w:color w:val="auto"/>
                <w:sz w:val="20"/>
                <w:szCs w:val="20"/>
              </w:rPr>
            </w:pPr>
            <w:r>
              <w:rPr>
                <w:rFonts w:eastAsia="仿宋"/>
                <w:color w:val="auto"/>
                <w:sz w:val="20"/>
                <w:szCs w:val="20"/>
              </w:rPr>
              <w:t>直补资金</w:t>
            </w:r>
          </w:p>
        </w:tc>
        <w:tc>
          <w:tcPr>
            <w:tcW w:w="870" w:type="pct"/>
            <w:shd w:val="clear" w:color="auto" w:fill="auto"/>
            <w:vAlign w:val="center"/>
          </w:tcPr>
          <w:p>
            <w:pPr>
              <w:widowControl/>
              <w:jc w:val="center"/>
              <w:rPr>
                <w:rFonts w:eastAsia="仿宋"/>
                <w:color w:val="auto"/>
                <w:sz w:val="20"/>
                <w:szCs w:val="20"/>
              </w:rPr>
            </w:pPr>
            <w:r>
              <w:rPr>
                <w:rFonts w:eastAsia="仿宋"/>
                <w:color w:val="auto"/>
                <w:sz w:val="20"/>
                <w:szCs w:val="20"/>
              </w:rPr>
              <w:t>811.89</w:t>
            </w:r>
          </w:p>
        </w:tc>
        <w:tc>
          <w:tcPr>
            <w:tcW w:w="870" w:type="pct"/>
            <w:shd w:val="clear" w:color="auto" w:fill="auto"/>
            <w:vAlign w:val="center"/>
          </w:tcPr>
          <w:p>
            <w:pPr>
              <w:widowControl/>
              <w:jc w:val="center"/>
              <w:rPr>
                <w:rFonts w:eastAsia="仿宋"/>
                <w:color w:val="auto"/>
                <w:sz w:val="20"/>
                <w:szCs w:val="20"/>
              </w:rPr>
            </w:pPr>
            <w:r>
              <w:rPr>
                <w:rFonts w:eastAsia="仿宋"/>
                <w:color w:val="auto"/>
                <w:sz w:val="20"/>
                <w:szCs w:val="20"/>
              </w:rPr>
              <w:t>811.89</w:t>
            </w:r>
          </w:p>
        </w:tc>
        <w:tc>
          <w:tcPr>
            <w:tcW w:w="813" w:type="pct"/>
            <w:shd w:val="clear" w:color="auto" w:fill="auto"/>
            <w:vAlign w:val="center"/>
          </w:tcPr>
          <w:p>
            <w:pPr>
              <w:widowControl/>
              <w:jc w:val="center"/>
              <w:rPr>
                <w:rFonts w:eastAsia="仿宋"/>
                <w:color w:val="auto"/>
                <w:sz w:val="20"/>
                <w:szCs w:val="20"/>
              </w:rPr>
            </w:pPr>
            <w:r>
              <w:rPr>
                <w:rFonts w:eastAsia="仿宋"/>
                <w:color w:val="auto"/>
                <w:sz w:val="20"/>
                <w:szCs w:val="20"/>
              </w:rPr>
              <w:t>100</w:t>
            </w:r>
          </w:p>
        </w:tc>
        <w:tc>
          <w:tcPr>
            <w:tcW w:w="801" w:type="pct"/>
            <w:shd w:val="clear" w:color="auto" w:fill="auto"/>
            <w:vAlign w:val="center"/>
          </w:tcPr>
          <w:p>
            <w:pPr>
              <w:widowControl/>
              <w:jc w:val="center"/>
              <w:rPr>
                <w:rFonts w:eastAsia="仿宋"/>
                <w:color w:val="auto"/>
                <w:sz w:val="20"/>
                <w:szCs w:val="20"/>
              </w:rPr>
            </w:pPr>
            <w:r>
              <w:rPr>
                <w:rFonts w:eastAsia="仿宋"/>
                <w:color w:val="auto"/>
                <w:sz w:val="20"/>
                <w:szCs w:val="20"/>
              </w:rPr>
              <w:t>0</w:t>
            </w:r>
          </w:p>
        </w:tc>
        <w:tc>
          <w:tcPr>
            <w:tcW w:w="949" w:type="pct"/>
            <w:shd w:val="clear" w:color="auto" w:fill="auto"/>
            <w:vAlign w:val="center"/>
          </w:tcPr>
          <w:p>
            <w:pPr>
              <w:widowControl/>
              <w:jc w:val="center"/>
              <w:rPr>
                <w:rFonts w:eastAsia="仿宋"/>
                <w:color w:val="auto"/>
                <w:sz w:val="20"/>
                <w:szCs w:val="20"/>
              </w:rPr>
            </w:pPr>
            <w:r>
              <w:rPr>
                <w:rFonts w:eastAsia="仿宋"/>
                <w:color w:val="auto"/>
                <w:sz w:val="20"/>
                <w:szCs w:val="20"/>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4" w:space="0"/>
          </w:tblBorders>
          <w:tblCellMar>
            <w:top w:w="0" w:type="dxa"/>
            <w:left w:w="108" w:type="dxa"/>
            <w:bottom w:w="0" w:type="dxa"/>
            <w:right w:w="108" w:type="dxa"/>
          </w:tblCellMar>
        </w:tblPrEx>
        <w:trPr>
          <w:trHeight w:val="397" w:hRule="atLeast"/>
        </w:trPr>
        <w:tc>
          <w:tcPr>
            <w:tcW w:w="697" w:type="pct"/>
            <w:shd w:val="clear" w:color="auto" w:fill="auto"/>
            <w:vAlign w:val="center"/>
          </w:tcPr>
          <w:p>
            <w:pPr>
              <w:widowControl/>
              <w:jc w:val="center"/>
              <w:rPr>
                <w:rFonts w:eastAsia="仿宋"/>
                <w:color w:val="auto"/>
                <w:sz w:val="20"/>
                <w:szCs w:val="20"/>
              </w:rPr>
            </w:pPr>
            <w:r>
              <w:rPr>
                <w:rFonts w:eastAsia="仿宋"/>
                <w:color w:val="auto"/>
                <w:sz w:val="20"/>
                <w:szCs w:val="20"/>
              </w:rPr>
              <w:t>项目资金</w:t>
            </w:r>
          </w:p>
        </w:tc>
        <w:tc>
          <w:tcPr>
            <w:tcW w:w="870" w:type="pct"/>
            <w:shd w:val="clear" w:color="auto" w:fill="auto"/>
            <w:vAlign w:val="center"/>
          </w:tcPr>
          <w:p>
            <w:pPr>
              <w:widowControl/>
              <w:jc w:val="center"/>
              <w:rPr>
                <w:rFonts w:eastAsia="仿宋"/>
                <w:color w:val="auto"/>
                <w:sz w:val="20"/>
                <w:szCs w:val="20"/>
              </w:rPr>
            </w:pPr>
            <w:r>
              <w:rPr>
                <w:rFonts w:eastAsia="仿宋"/>
                <w:color w:val="auto"/>
                <w:sz w:val="20"/>
                <w:szCs w:val="20"/>
              </w:rPr>
              <w:t>1986.29</w:t>
            </w:r>
          </w:p>
        </w:tc>
        <w:tc>
          <w:tcPr>
            <w:tcW w:w="870" w:type="pct"/>
            <w:shd w:val="clear" w:color="auto" w:fill="auto"/>
            <w:vAlign w:val="center"/>
          </w:tcPr>
          <w:p>
            <w:pPr>
              <w:widowControl/>
              <w:jc w:val="center"/>
              <w:rPr>
                <w:rFonts w:eastAsia="仿宋"/>
                <w:color w:val="auto"/>
                <w:sz w:val="20"/>
                <w:szCs w:val="20"/>
              </w:rPr>
            </w:pPr>
            <w:r>
              <w:rPr>
                <w:rFonts w:eastAsia="仿宋"/>
                <w:color w:val="auto"/>
                <w:sz w:val="20"/>
                <w:szCs w:val="20"/>
              </w:rPr>
              <w:t>1986.29</w:t>
            </w:r>
          </w:p>
        </w:tc>
        <w:tc>
          <w:tcPr>
            <w:tcW w:w="813" w:type="pct"/>
            <w:shd w:val="clear" w:color="auto" w:fill="auto"/>
            <w:vAlign w:val="center"/>
          </w:tcPr>
          <w:p>
            <w:pPr>
              <w:widowControl/>
              <w:jc w:val="center"/>
              <w:rPr>
                <w:rFonts w:eastAsia="仿宋"/>
                <w:color w:val="auto"/>
                <w:sz w:val="20"/>
                <w:szCs w:val="20"/>
              </w:rPr>
            </w:pPr>
            <w:r>
              <w:rPr>
                <w:rFonts w:eastAsia="仿宋"/>
                <w:color w:val="auto"/>
                <w:sz w:val="20"/>
                <w:szCs w:val="20"/>
              </w:rPr>
              <w:t>100</w:t>
            </w:r>
          </w:p>
        </w:tc>
        <w:tc>
          <w:tcPr>
            <w:tcW w:w="801" w:type="pct"/>
            <w:shd w:val="clear" w:color="auto" w:fill="auto"/>
            <w:vAlign w:val="center"/>
          </w:tcPr>
          <w:p>
            <w:pPr>
              <w:widowControl/>
              <w:jc w:val="center"/>
              <w:rPr>
                <w:rFonts w:eastAsia="仿宋"/>
                <w:color w:val="auto"/>
                <w:sz w:val="20"/>
                <w:szCs w:val="20"/>
              </w:rPr>
            </w:pPr>
            <w:r>
              <w:rPr>
                <w:rFonts w:eastAsia="仿宋"/>
                <w:color w:val="auto"/>
                <w:sz w:val="20"/>
                <w:szCs w:val="20"/>
              </w:rPr>
              <w:t>0</w:t>
            </w:r>
          </w:p>
        </w:tc>
        <w:tc>
          <w:tcPr>
            <w:tcW w:w="949" w:type="pct"/>
            <w:shd w:val="clear" w:color="auto" w:fill="auto"/>
            <w:vAlign w:val="center"/>
          </w:tcPr>
          <w:p>
            <w:pPr>
              <w:widowControl/>
              <w:jc w:val="center"/>
              <w:rPr>
                <w:rFonts w:eastAsia="仿宋"/>
                <w:color w:val="auto"/>
                <w:sz w:val="20"/>
                <w:szCs w:val="20"/>
              </w:rPr>
            </w:pPr>
            <w:r>
              <w:rPr>
                <w:rFonts w:eastAsia="仿宋"/>
                <w:color w:val="auto"/>
                <w:sz w:val="20"/>
                <w:szCs w:val="20"/>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4" w:space="0"/>
          </w:tblBorders>
          <w:tblCellMar>
            <w:top w:w="0" w:type="dxa"/>
            <w:left w:w="108" w:type="dxa"/>
            <w:bottom w:w="0" w:type="dxa"/>
            <w:right w:w="108" w:type="dxa"/>
          </w:tblCellMar>
        </w:tblPrEx>
        <w:trPr>
          <w:trHeight w:val="397" w:hRule="atLeast"/>
        </w:trPr>
        <w:tc>
          <w:tcPr>
            <w:tcW w:w="697" w:type="pct"/>
            <w:shd w:val="clear" w:color="auto" w:fill="auto"/>
            <w:vAlign w:val="center"/>
          </w:tcPr>
          <w:p>
            <w:pPr>
              <w:widowControl/>
              <w:jc w:val="center"/>
              <w:rPr>
                <w:rFonts w:eastAsia="仿宋"/>
                <w:color w:val="auto"/>
                <w:sz w:val="20"/>
                <w:szCs w:val="20"/>
              </w:rPr>
            </w:pPr>
            <w:r>
              <w:rPr>
                <w:rFonts w:eastAsia="仿宋"/>
                <w:color w:val="auto"/>
                <w:sz w:val="20"/>
                <w:szCs w:val="20"/>
              </w:rPr>
              <w:t>合　计</w:t>
            </w:r>
          </w:p>
        </w:tc>
        <w:tc>
          <w:tcPr>
            <w:tcW w:w="870" w:type="pct"/>
            <w:shd w:val="clear" w:color="auto" w:fill="auto"/>
            <w:vAlign w:val="center"/>
          </w:tcPr>
          <w:p>
            <w:pPr>
              <w:widowControl/>
              <w:jc w:val="center"/>
              <w:rPr>
                <w:rFonts w:eastAsia="仿宋"/>
                <w:color w:val="auto"/>
                <w:sz w:val="20"/>
                <w:szCs w:val="20"/>
              </w:rPr>
            </w:pPr>
            <w:r>
              <w:rPr>
                <w:rFonts w:eastAsia="仿宋"/>
                <w:color w:val="auto"/>
                <w:sz w:val="20"/>
                <w:szCs w:val="20"/>
              </w:rPr>
              <w:t>2798.18</w:t>
            </w:r>
          </w:p>
        </w:tc>
        <w:tc>
          <w:tcPr>
            <w:tcW w:w="870" w:type="pct"/>
            <w:shd w:val="clear" w:color="auto" w:fill="auto"/>
            <w:vAlign w:val="center"/>
          </w:tcPr>
          <w:p>
            <w:pPr>
              <w:widowControl/>
              <w:jc w:val="center"/>
              <w:rPr>
                <w:rFonts w:eastAsia="仿宋"/>
                <w:color w:val="auto"/>
                <w:sz w:val="20"/>
                <w:szCs w:val="20"/>
              </w:rPr>
            </w:pPr>
            <w:r>
              <w:rPr>
                <w:rFonts w:eastAsia="仿宋"/>
                <w:color w:val="auto"/>
                <w:sz w:val="20"/>
                <w:szCs w:val="20"/>
              </w:rPr>
              <w:t>2798.18</w:t>
            </w:r>
          </w:p>
        </w:tc>
        <w:tc>
          <w:tcPr>
            <w:tcW w:w="813" w:type="pct"/>
            <w:shd w:val="clear" w:color="auto" w:fill="auto"/>
            <w:vAlign w:val="center"/>
          </w:tcPr>
          <w:p>
            <w:pPr>
              <w:widowControl/>
              <w:jc w:val="center"/>
              <w:rPr>
                <w:rFonts w:eastAsia="仿宋"/>
                <w:color w:val="auto"/>
                <w:sz w:val="20"/>
                <w:szCs w:val="20"/>
              </w:rPr>
            </w:pPr>
            <w:r>
              <w:rPr>
                <w:rFonts w:eastAsia="仿宋"/>
                <w:color w:val="auto"/>
                <w:sz w:val="20"/>
                <w:szCs w:val="20"/>
              </w:rPr>
              <w:t>100</w:t>
            </w:r>
          </w:p>
        </w:tc>
        <w:tc>
          <w:tcPr>
            <w:tcW w:w="801" w:type="pct"/>
            <w:shd w:val="clear" w:color="auto" w:fill="auto"/>
            <w:vAlign w:val="center"/>
          </w:tcPr>
          <w:p>
            <w:pPr>
              <w:widowControl/>
              <w:jc w:val="center"/>
              <w:rPr>
                <w:rFonts w:eastAsia="仿宋"/>
                <w:color w:val="auto"/>
                <w:sz w:val="20"/>
                <w:szCs w:val="20"/>
              </w:rPr>
            </w:pPr>
            <w:r>
              <w:rPr>
                <w:rFonts w:eastAsia="仿宋"/>
                <w:color w:val="auto"/>
                <w:sz w:val="20"/>
                <w:szCs w:val="20"/>
              </w:rPr>
              <w:t>0</w:t>
            </w:r>
          </w:p>
        </w:tc>
        <w:tc>
          <w:tcPr>
            <w:tcW w:w="949" w:type="pct"/>
            <w:shd w:val="clear" w:color="auto" w:fill="auto"/>
            <w:vAlign w:val="center"/>
          </w:tcPr>
          <w:p>
            <w:pPr>
              <w:widowControl/>
              <w:jc w:val="center"/>
              <w:rPr>
                <w:rFonts w:eastAsia="仿宋"/>
                <w:color w:val="auto"/>
                <w:sz w:val="20"/>
                <w:szCs w:val="20"/>
              </w:rPr>
            </w:pPr>
            <w:r>
              <w:rPr>
                <w:rFonts w:eastAsia="仿宋"/>
                <w:color w:val="auto"/>
                <w:sz w:val="20"/>
                <w:szCs w:val="20"/>
              </w:rPr>
              <w:t>0</w:t>
            </w:r>
          </w:p>
        </w:tc>
      </w:tr>
    </w:tbl>
    <w:p>
      <w:pPr>
        <w:adjustRightInd w:val="0"/>
        <w:snapToGrid w:val="0"/>
        <w:spacing w:line="590" w:lineRule="exact"/>
        <w:ind w:firstLine="640" w:firstLineChars="200"/>
        <w:rPr>
          <w:rFonts w:ascii="仿宋_GB2312" w:eastAsia="仿宋_GB2312"/>
          <w:color w:val="auto"/>
          <w:kern w:val="2"/>
          <w:sz w:val="32"/>
          <w:szCs w:val="28"/>
        </w:rPr>
      </w:pPr>
      <w:r>
        <w:rPr>
          <w:rFonts w:hint="eastAsia" w:ascii="仿宋_GB2312" w:eastAsia="仿宋_GB2312"/>
          <w:color w:val="auto"/>
          <w:kern w:val="2"/>
          <w:sz w:val="32"/>
          <w:szCs w:val="28"/>
        </w:rPr>
        <w:t>3、资金管理情况分析</w:t>
      </w:r>
    </w:p>
    <w:p>
      <w:pPr>
        <w:adjustRightInd w:val="0"/>
        <w:snapToGrid w:val="0"/>
        <w:spacing w:line="590" w:lineRule="exact"/>
        <w:ind w:firstLine="640" w:firstLineChars="200"/>
        <w:rPr>
          <w:rFonts w:ascii="仿宋_GB2312" w:eastAsia="仿宋_GB2312"/>
          <w:color w:val="auto"/>
          <w:kern w:val="2"/>
          <w:sz w:val="32"/>
          <w:szCs w:val="28"/>
        </w:rPr>
      </w:pPr>
      <w:r>
        <w:rPr>
          <w:rFonts w:hint="eastAsia" w:ascii="仿宋_GB2312" w:eastAsia="仿宋_GB2312"/>
          <w:color w:val="auto"/>
          <w:kern w:val="2"/>
          <w:sz w:val="32"/>
          <w:szCs w:val="28"/>
        </w:rPr>
        <w:t>（1）组织实施</w:t>
      </w:r>
    </w:p>
    <w:p>
      <w:pPr>
        <w:adjustRightInd w:val="0"/>
        <w:snapToGrid w:val="0"/>
        <w:spacing w:line="590" w:lineRule="exact"/>
        <w:ind w:firstLine="640" w:firstLineChars="200"/>
        <w:rPr>
          <w:rFonts w:ascii="仿宋_GB2312" w:eastAsia="仿宋_GB2312"/>
          <w:color w:val="auto"/>
          <w:kern w:val="2"/>
          <w:sz w:val="32"/>
          <w:szCs w:val="28"/>
        </w:rPr>
      </w:pPr>
      <w:r>
        <w:rPr>
          <w:rFonts w:hint="eastAsia" w:ascii="仿宋_GB2312" w:eastAsia="仿宋_GB2312"/>
          <w:color w:val="auto"/>
          <w:kern w:val="2"/>
          <w:sz w:val="32"/>
          <w:szCs w:val="28"/>
        </w:rPr>
        <w:t>1）组织保障。2019年，根据《关于邵阳市机构改革涉改处级事业单位调整的批复》（湘编办复字〔2019〕3号）等文件精神，邵阳市移民开发局改为邵阳市库区移民事务中心。2020年4月，根据“邵市编委发〔2020〕27号”文件精神，邵阳市库区移民事务中心为邵阳市水利局所属正处级公益一类事业单位，负责统筹、指导邵阳市各县（市、区）规划的制定和年度计划的编制、实施、监督检查和验收等工作。隆回县</w:t>
      </w:r>
      <w:r>
        <w:rPr>
          <w:rFonts w:ascii="仿宋_GB2312" w:eastAsia="仿宋_GB2312"/>
          <w:color w:val="auto"/>
          <w:kern w:val="2"/>
          <w:sz w:val="32"/>
          <w:szCs w:val="28"/>
        </w:rPr>
        <w:t>大中型水库移民后期扶持工作由</w:t>
      </w:r>
      <w:r>
        <w:rPr>
          <w:rFonts w:hint="eastAsia" w:ascii="仿宋_GB2312" w:eastAsia="仿宋_GB2312"/>
          <w:color w:val="auto"/>
          <w:kern w:val="2"/>
          <w:sz w:val="32"/>
          <w:szCs w:val="28"/>
        </w:rPr>
        <w:t>隆回县库区移民事务中心负责</w:t>
      </w:r>
      <w:r>
        <w:rPr>
          <w:rFonts w:ascii="仿宋_GB2312" w:eastAsia="仿宋_GB2312"/>
          <w:color w:val="auto"/>
          <w:kern w:val="2"/>
          <w:sz w:val="32"/>
          <w:szCs w:val="28"/>
        </w:rPr>
        <w:t>管理实施。</w:t>
      </w:r>
      <w:r>
        <w:rPr>
          <w:rFonts w:hint="eastAsia" w:ascii="仿宋_GB2312" w:eastAsia="仿宋_GB2312"/>
          <w:color w:val="auto"/>
          <w:kern w:val="2"/>
          <w:sz w:val="32"/>
          <w:szCs w:val="28"/>
        </w:rPr>
        <w:t>隆回县库区移民事务中心隶属于隆回县水利局，为其所属副科级公益一类事业单位，主管全县移民开发和管理工作。现有干部职工6人，全部为在编人员。</w:t>
      </w:r>
    </w:p>
    <w:p>
      <w:pPr>
        <w:adjustRightInd w:val="0"/>
        <w:snapToGrid w:val="0"/>
        <w:spacing w:line="590" w:lineRule="exact"/>
        <w:ind w:firstLine="640" w:firstLineChars="200"/>
        <w:rPr>
          <w:rFonts w:ascii="仿宋_GB2312" w:eastAsia="仿宋_GB2312"/>
          <w:color w:val="auto"/>
          <w:kern w:val="2"/>
          <w:sz w:val="32"/>
          <w:szCs w:val="28"/>
        </w:rPr>
      </w:pPr>
      <w:r>
        <w:rPr>
          <w:rFonts w:hint="eastAsia" w:ascii="仿宋_GB2312" w:eastAsia="仿宋_GB2312"/>
          <w:color w:val="auto"/>
          <w:kern w:val="2"/>
          <w:sz w:val="32"/>
          <w:szCs w:val="28"/>
        </w:rPr>
        <w:t>2）经费保障。隆回县移民工作机构人员经费和工作经费均全额列入年度财政预算，从源头上预防了挤占、挪用移民资金。</w:t>
      </w:r>
    </w:p>
    <w:p>
      <w:pPr>
        <w:adjustRightInd w:val="0"/>
        <w:snapToGrid w:val="0"/>
        <w:spacing w:line="590" w:lineRule="exact"/>
        <w:ind w:firstLine="640" w:firstLineChars="200"/>
        <w:rPr>
          <w:rFonts w:ascii="仿宋_GB2312" w:eastAsia="仿宋_GB2312"/>
          <w:color w:val="auto"/>
          <w:kern w:val="2"/>
          <w:sz w:val="32"/>
          <w:szCs w:val="28"/>
        </w:rPr>
      </w:pPr>
      <w:r>
        <w:rPr>
          <w:rFonts w:hint="eastAsia" w:ascii="仿宋_GB2312" w:eastAsia="仿宋_GB2312"/>
          <w:color w:val="auto"/>
          <w:kern w:val="2"/>
          <w:sz w:val="32"/>
          <w:szCs w:val="28"/>
        </w:rPr>
        <w:t>（2）资金安全</w:t>
      </w:r>
    </w:p>
    <w:p>
      <w:pPr>
        <w:adjustRightInd w:val="0"/>
        <w:snapToGrid w:val="0"/>
        <w:spacing w:line="590" w:lineRule="exact"/>
        <w:ind w:firstLine="640" w:firstLineChars="200"/>
        <w:rPr>
          <w:rFonts w:ascii="仿宋_GB2312" w:eastAsia="仿宋_GB2312"/>
          <w:color w:val="auto"/>
          <w:kern w:val="2"/>
          <w:sz w:val="32"/>
          <w:szCs w:val="28"/>
        </w:rPr>
      </w:pPr>
      <w:r>
        <w:rPr>
          <w:rFonts w:hint="eastAsia" w:ascii="仿宋_GB2312" w:eastAsia="仿宋_GB2312"/>
          <w:color w:val="auto"/>
          <w:kern w:val="2"/>
          <w:sz w:val="32"/>
          <w:szCs w:val="28"/>
        </w:rPr>
        <w:t>一是直补资金通过“一卡通”一次性足额发放到户到人。资金发放对象的主要信息完整，移民个人档案建立和账户设立符合规定，直补资金发放过程监管到位，不存在挤占挪用直补资金现象；二是项目资金拨付及时，按计划进度使用，按项目进度（合同）支付工程款，按规定预留、退还质保金，变更预算经原途径批准，严禁现金支付。按照项目和资金类别进行核算；三是资金管理机构健全，移民机构工作经费落实到位，无违规提取项目相关费用；四是报账资料完整；五是竣工决算管理严格，人口指标结余资金和项目实施结余资金使用及时、合理。</w:t>
      </w:r>
    </w:p>
    <w:p>
      <w:pPr>
        <w:adjustRightInd w:val="0"/>
        <w:snapToGrid w:val="0"/>
        <w:spacing w:line="590" w:lineRule="exact"/>
        <w:ind w:firstLine="640" w:firstLineChars="200"/>
        <w:rPr>
          <w:rFonts w:ascii="仿宋_GB2312" w:eastAsia="仿宋_GB2312"/>
          <w:color w:val="auto"/>
          <w:kern w:val="2"/>
          <w:sz w:val="32"/>
          <w:szCs w:val="28"/>
        </w:rPr>
      </w:pPr>
      <w:r>
        <w:rPr>
          <w:rFonts w:hint="eastAsia" w:ascii="仿宋_GB2312" w:eastAsia="仿宋_GB2312"/>
          <w:color w:val="auto"/>
          <w:kern w:val="2"/>
          <w:sz w:val="32"/>
          <w:szCs w:val="28"/>
        </w:rPr>
        <w:t>（3）监督检查</w:t>
      </w:r>
    </w:p>
    <w:p>
      <w:pPr>
        <w:adjustRightInd w:val="0"/>
        <w:snapToGrid w:val="0"/>
        <w:spacing w:line="590" w:lineRule="exact"/>
        <w:ind w:firstLine="640" w:firstLineChars="200"/>
        <w:rPr>
          <w:rFonts w:ascii="仿宋_GB2312" w:eastAsia="仿宋_GB2312"/>
          <w:color w:val="auto"/>
          <w:kern w:val="2"/>
          <w:sz w:val="32"/>
          <w:szCs w:val="28"/>
        </w:rPr>
      </w:pPr>
      <w:r>
        <w:rPr>
          <w:rFonts w:hint="eastAsia" w:ascii="仿宋_GB2312" w:eastAsia="仿宋_GB2312"/>
          <w:color w:val="auto"/>
          <w:kern w:val="2"/>
          <w:sz w:val="32"/>
          <w:szCs w:val="28"/>
        </w:rPr>
        <w:t>邵阳市移民后期扶持政策实施的监管措施主要包括稽察、内部审计、绩效评价和监测评估。邵阳市完成了对隆回县20</w:t>
      </w:r>
      <w:r>
        <w:rPr>
          <w:rFonts w:ascii="仿宋_GB2312" w:eastAsia="仿宋_GB2312"/>
          <w:color w:val="auto"/>
          <w:kern w:val="2"/>
          <w:sz w:val="32"/>
          <w:szCs w:val="28"/>
        </w:rPr>
        <w:t>20</w:t>
      </w:r>
      <w:r>
        <w:rPr>
          <w:rFonts w:hint="eastAsia" w:ascii="仿宋_GB2312" w:eastAsia="仿宋_GB2312"/>
          <w:color w:val="auto"/>
          <w:kern w:val="2"/>
          <w:sz w:val="32"/>
          <w:szCs w:val="28"/>
        </w:rPr>
        <w:t>年度后期扶持政策实施情况监测评估工作；2020年8月</w:t>
      </w:r>
      <w:r>
        <w:rPr>
          <w:rFonts w:ascii="仿宋_GB2312" w:eastAsia="仿宋_GB2312"/>
          <w:color w:val="auto"/>
          <w:kern w:val="2"/>
          <w:sz w:val="32"/>
          <w:szCs w:val="28"/>
        </w:rPr>
        <w:t>，</w:t>
      </w:r>
      <w:r>
        <w:rPr>
          <w:rFonts w:hint="eastAsia" w:ascii="仿宋_GB2312" w:eastAsia="仿宋_GB2312"/>
          <w:color w:val="auto"/>
          <w:kern w:val="2"/>
          <w:sz w:val="32"/>
          <w:szCs w:val="28"/>
        </w:rPr>
        <w:t>邵阳市库区移民事务中心派出内审组对隆回县2019年度大中型水库移民后扶资金管理和使用情况进行了内部审计，隆回县根据内审发现的问题进行了整改，并上报了整改情况。</w:t>
      </w:r>
    </w:p>
    <w:p>
      <w:pPr>
        <w:adjustRightInd w:val="0"/>
        <w:snapToGrid w:val="0"/>
        <w:spacing w:line="590" w:lineRule="exact"/>
        <w:ind w:firstLine="640" w:firstLineChars="200"/>
        <w:rPr>
          <w:rFonts w:ascii="仿宋_GB2312" w:eastAsia="仿宋_GB2312"/>
          <w:color w:val="auto"/>
          <w:kern w:val="2"/>
          <w:sz w:val="32"/>
          <w:szCs w:val="28"/>
        </w:rPr>
      </w:pPr>
      <w:r>
        <w:rPr>
          <w:rFonts w:hint="eastAsia" w:ascii="仿宋_GB2312" w:eastAsia="仿宋_GB2312"/>
          <w:color w:val="auto"/>
          <w:kern w:val="2"/>
          <w:sz w:val="32"/>
          <w:szCs w:val="28"/>
        </w:rPr>
        <w:t>（4）信息统计</w:t>
      </w:r>
    </w:p>
    <w:p>
      <w:pPr>
        <w:adjustRightInd w:val="0"/>
        <w:snapToGrid w:val="0"/>
        <w:spacing w:line="590" w:lineRule="exact"/>
        <w:ind w:firstLine="640" w:firstLineChars="200"/>
        <w:rPr>
          <w:rFonts w:ascii="仿宋_GB2312" w:eastAsia="仿宋_GB2312"/>
          <w:color w:val="auto"/>
          <w:kern w:val="2"/>
          <w:sz w:val="32"/>
          <w:szCs w:val="28"/>
        </w:rPr>
      </w:pPr>
      <w:r>
        <w:rPr>
          <w:rFonts w:hint="eastAsia" w:ascii="仿宋_GB2312" w:eastAsia="仿宋_GB2312"/>
          <w:color w:val="auto"/>
          <w:kern w:val="2"/>
          <w:sz w:val="32"/>
          <w:szCs w:val="28"/>
        </w:rPr>
        <w:t>一是邵阳市成立了移民信息化系统工作领导小组，明确了专职联络员，隆回县也相应成立工作班子，配齐配强工作力量。二是及时上报移民系统信访月报、移民培训月报等各类统计报表。20</w:t>
      </w:r>
      <w:r>
        <w:rPr>
          <w:rFonts w:ascii="仿宋_GB2312" w:eastAsia="仿宋_GB2312"/>
          <w:color w:val="auto"/>
          <w:kern w:val="2"/>
          <w:sz w:val="32"/>
          <w:szCs w:val="28"/>
        </w:rPr>
        <w:t>20</w:t>
      </w:r>
      <w:r>
        <w:rPr>
          <w:rFonts w:hint="eastAsia" w:ascii="仿宋_GB2312" w:eastAsia="仿宋_GB2312"/>
          <w:color w:val="auto"/>
          <w:kern w:val="2"/>
          <w:sz w:val="32"/>
          <w:szCs w:val="28"/>
        </w:rPr>
        <w:t>年年度项目资金计划、项目安排、资金决算等，均通过湖南移民综合管理信息系统申报、上报。</w:t>
      </w:r>
    </w:p>
    <w:p>
      <w:pPr>
        <w:adjustRightInd w:val="0"/>
        <w:snapToGrid w:val="0"/>
        <w:spacing w:line="590" w:lineRule="exact"/>
        <w:ind w:firstLine="640" w:firstLineChars="200"/>
        <w:rPr>
          <w:rFonts w:ascii="仿宋_GB2312" w:eastAsia="仿宋_GB2312"/>
          <w:color w:val="auto"/>
          <w:kern w:val="2"/>
          <w:sz w:val="32"/>
          <w:szCs w:val="28"/>
        </w:rPr>
      </w:pPr>
      <w:r>
        <w:rPr>
          <w:rFonts w:hint="eastAsia" w:ascii="仿宋_GB2312" w:eastAsia="仿宋_GB2312"/>
          <w:color w:val="auto"/>
          <w:kern w:val="2"/>
          <w:sz w:val="32"/>
          <w:szCs w:val="28"/>
        </w:rPr>
        <w:t>（5）绩效管理</w:t>
      </w:r>
    </w:p>
    <w:p>
      <w:pPr>
        <w:adjustRightInd w:val="0"/>
        <w:snapToGrid w:val="0"/>
        <w:spacing w:line="590" w:lineRule="exact"/>
        <w:ind w:firstLine="640" w:firstLineChars="200"/>
        <w:rPr>
          <w:rFonts w:ascii="仿宋_GB2312" w:eastAsia="仿宋_GB2312"/>
          <w:color w:val="auto"/>
          <w:kern w:val="2"/>
          <w:sz w:val="32"/>
          <w:szCs w:val="28"/>
        </w:rPr>
      </w:pPr>
      <w:r>
        <w:rPr>
          <w:rFonts w:hint="eastAsia" w:ascii="仿宋_GB2312" w:eastAsia="仿宋_GB2312"/>
          <w:color w:val="auto"/>
          <w:kern w:val="2"/>
          <w:sz w:val="32"/>
          <w:szCs w:val="28"/>
        </w:rPr>
        <w:t>按照《湖南省水库移民后期扶持资金绩效管理办法的通知》（湘移发〔2017〕25号）的要求，隆回县制定了相应的绩效目标。邵阳市对所辖县市区的绩效目标进行审核汇总，形成市级绩效目标，并报送湖南省移民中心。隆回县强化绩效管理项目决策、项目管理、项目产出、项目效益和满意度等各个环节管理，建立健全移民后期扶持资金投入的激励和约束机制，提高各类移民专项资金使用效益，确保各类移民专项资金管理使用安全，充分发挥各类移民专项资金的社会效益与经济效益。</w:t>
      </w:r>
    </w:p>
    <w:p>
      <w:pPr>
        <w:adjustRightInd w:val="0"/>
        <w:snapToGrid w:val="0"/>
        <w:spacing w:line="590" w:lineRule="exact"/>
        <w:ind w:firstLine="640" w:firstLineChars="200"/>
        <w:outlineLvl w:val="0"/>
        <w:rPr>
          <w:rFonts w:ascii="黑体" w:hAnsi="黑体" w:eastAsia="黑体"/>
          <w:color w:val="auto"/>
          <w:sz w:val="32"/>
          <w:szCs w:val="28"/>
        </w:rPr>
      </w:pPr>
      <w:bookmarkStart w:id="18" w:name="_Toc47553392"/>
      <w:bookmarkStart w:id="19" w:name="_Toc73976727"/>
      <w:r>
        <w:rPr>
          <w:rFonts w:hint="eastAsia" w:ascii="黑体" w:hAnsi="黑体" w:eastAsia="黑体"/>
          <w:color w:val="auto"/>
          <w:sz w:val="32"/>
          <w:szCs w:val="28"/>
          <w:lang w:eastAsia="zh-CN"/>
        </w:rPr>
        <w:t>四</w:t>
      </w:r>
      <w:r>
        <w:rPr>
          <w:rFonts w:hint="eastAsia" w:ascii="黑体" w:hAnsi="黑体" w:eastAsia="黑体"/>
          <w:color w:val="auto"/>
          <w:sz w:val="32"/>
          <w:szCs w:val="28"/>
        </w:rPr>
        <w:t>、评价结论</w:t>
      </w:r>
      <w:bookmarkEnd w:id="18"/>
      <w:bookmarkEnd w:id="19"/>
    </w:p>
    <w:p>
      <w:pPr>
        <w:adjustRightInd w:val="0"/>
        <w:snapToGrid w:val="0"/>
        <w:spacing w:line="590" w:lineRule="exact"/>
        <w:ind w:firstLine="640" w:firstLineChars="200"/>
        <w:rPr>
          <w:rFonts w:ascii="仿宋_GB2312" w:eastAsia="仿宋_GB2312"/>
          <w:color w:val="auto"/>
          <w:kern w:val="2"/>
          <w:sz w:val="32"/>
          <w:szCs w:val="28"/>
        </w:rPr>
      </w:pPr>
      <w:r>
        <w:rPr>
          <w:rFonts w:hint="eastAsia" w:ascii="仿宋_GB2312" w:eastAsia="仿宋_GB2312"/>
          <w:color w:val="auto"/>
          <w:kern w:val="2"/>
          <w:sz w:val="32"/>
          <w:szCs w:val="28"/>
        </w:rPr>
        <w:t>隆回县认真贯彻落实《国务院关于完善大中型水库移民后期扶持政策的意见》（国发〔2006〕17号）文件和水利部、财政部有关文件精神，移民后期扶持政策得到较好落实，保证了库区和移民安置区总体稳定，政策实施成效显著。移民后期扶持政策实施工作逐步走向规范化、制度化和信息化，移民后期扶持长效机制逐步形成。</w:t>
      </w:r>
    </w:p>
    <w:p>
      <w:pPr>
        <w:adjustRightInd w:val="0"/>
        <w:snapToGrid w:val="0"/>
        <w:spacing w:line="590" w:lineRule="exact"/>
        <w:ind w:firstLine="640" w:firstLineChars="200"/>
        <w:rPr>
          <w:rFonts w:ascii="仿宋_GB2312" w:eastAsia="仿宋_GB2312"/>
          <w:color w:val="auto"/>
          <w:kern w:val="2"/>
          <w:sz w:val="32"/>
          <w:szCs w:val="28"/>
        </w:rPr>
      </w:pPr>
      <w:r>
        <w:rPr>
          <w:rFonts w:hint="eastAsia" w:ascii="仿宋_GB2312" w:eastAsia="仿宋_GB2312"/>
          <w:color w:val="auto"/>
          <w:kern w:val="2"/>
          <w:sz w:val="32"/>
          <w:szCs w:val="28"/>
        </w:rPr>
        <w:t>1、人口动态管理常态化。隆回县在后期扶持人口动态管理方面已进入常态化，及时清理核查，严格审核，确保国家政策的连续性和政策不缩水、不走样。</w:t>
      </w:r>
    </w:p>
    <w:p>
      <w:pPr>
        <w:adjustRightInd w:val="0"/>
        <w:snapToGrid w:val="0"/>
        <w:spacing w:line="590" w:lineRule="exact"/>
        <w:ind w:firstLine="640" w:firstLineChars="200"/>
        <w:rPr>
          <w:rFonts w:ascii="仿宋_GB2312" w:eastAsia="仿宋_GB2312"/>
          <w:color w:val="auto"/>
          <w:kern w:val="2"/>
          <w:sz w:val="32"/>
          <w:szCs w:val="28"/>
        </w:rPr>
      </w:pPr>
      <w:r>
        <w:rPr>
          <w:rFonts w:hint="eastAsia" w:ascii="仿宋_GB2312" w:eastAsia="仿宋_GB2312"/>
          <w:color w:val="auto"/>
          <w:kern w:val="2"/>
          <w:sz w:val="32"/>
          <w:szCs w:val="28"/>
        </w:rPr>
        <w:t>2、财务管理规范。隆回县直补资金由财政部门依据资金计划、移民工作机构提供的直补资金移民花名册和移民个人账户，通过“一卡通”形式直接发放给移民。项目资金管理规范、使用合理，保证了移民资金专款专用，按照年度计划和上级批复文件使用移民资金，充分发挥了项目资金的效益。移民资金由同级财政部门设置专账管理，建立了项目资金总账和明细账，资金流向清晰，财务管理规范。</w:t>
      </w:r>
    </w:p>
    <w:p>
      <w:pPr>
        <w:adjustRightInd w:val="0"/>
        <w:snapToGrid w:val="0"/>
        <w:spacing w:line="590" w:lineRule="exact"/>
        <w:ind w:firstLine="640" w:firstLineChars="200"/>
        <w:rPr>
          <w:rFonts w:ascii="仿宋_GB2312" w:eastAsia="仿宋_GB2312"/>
          <w:color w:val="auto"/>
          <w:kern w:val="2"/>
          <w:sz w:val="32"/>
          <w:szCs w:val="28"/>
        </w:rPr>
      </w:pPr>
      <w:r>
        <w:rPr>
          <w:rFonts w:hint="eastAsia" w:ascii="仿宋_GB2312" w:eastAsia="仿宋_GB2312"/>
          <w:color w:val="auto"/>
          <w:kern w:val="2"/>
          <w:sz w:val="32"/>
          <w:szCs w:val="28"/>
        </w:rPr>
        <w:t>3、项目管理逐步规范。隆回县按照有关规定实行项目法人责任制、招标投标制、合同管理制和建设监理制等。隆回县按照分级管理原则，认真执行项目建设管理程序，项目质量和安全生产管理进一步加强。</w:t>
      </w:r>
    </w:p>
    <w:p>
      <w:pPr>
        <w:adjustRightInd w:val="0"/>
        <w:snapToGrid w:val="0"/>
        <w:spacing w:line="590" w:lineRule="exact"/>
        <w:ind w:firstLine="640" w:firstLineChars="200"/>
        <w:rPr>
          <w:rFonts w:ascii="仿宋_GB2312" w:eastAsia="仿宋_GB2312"/>
          <w:color w:val="auto"/>
          <w:kern w:val="2"/>
          <w:sz w:val="32"/>
          <w:szCs w:val="28"/>
        </w:rPr>
      </w:pPr>
      <w:r>
        <w:rPr>
          <w:rFonts w:hint="eastAsia" w:ascii="仿宋_GB2312" w:eastAsia="仿宋_GB2312"/>
          <w:color w:val="auto"/>
          <w:kern w:val="2"/>
          <w:sz w:val="32"/>
          <w:szCs w:val="28"/>
        </w:rPr>
        <w:t>4、项目实施效果明显。通过项目的实施，库区和移民安置区农田水利、饮水安全、用电保障、出行保障、就医入学条件得到改善，移民村基础设施状况和移民生产生活条件进一步得到完善。</w:t>
      </w:r>
    </w:p>
    <w:p>
      <w:pPr>
        <w:adjustRightInd w:val="0"/>
        <w:snapToGrid w:val="0"/>
        <w:spacing w:line="590" w:lineRule="exact"/>
        <w:ind w:firstLine="640" w:firstLineChars="200"/>
        <w:rPr>
          <w:rFonts w:ascii="仿宋_GB2312" w:eastAsia="仿宋_GB2312"/>
          <w:color w:val="auto"/>
          <w:kern w:val="2"/>
          <w:sz w:val="32"/>
          <w:szCs w:val="28"/>
        </w:rPr>
      </w:pPr>
      <w:r>
        <w:rPr>
          <w:rFonts w:hint="eastAsia" w:ascii="仿宋_GB2312" w:eastAsia="仿宋_GB2312"/>
          <w:color w:val="auto"/>
          <w:kern w:val="2"/>
          <w:sz w:val="32"/>
          <w:szCs w:val="28"/>
        </w:rPr>
        <w:t>5、移民群众收入水平持续增长。通过移民资金直补、移民技能培训、移民产业扶持等举措促进了移民就业增收，移民收入20</w:t>
      </w:r>
      <w:r>
        <w:rPr>
          <w:rFonts w:ascii="仿宋_GB2312" w:eastAsia="仿宋_GB2312"/>
          <w:color w:val="auto"/>
          <w:kern w:val="2"/>
          <w:sz w:val="32"/>
          <w:szCs w:val="28"/>
        </w:rPr>
        <w:t>20</w:t>
      </w:r>
      <w:r>
        <w:rPr>
          <w:rFonts w:hint="eastAsia" w:ascii="仿宋_GB2312" w:eastAsia="仿宋_GB2312"/>
          <w:color w:val="auto"/>
          <w:kern w:val="2"/>
          <w:sz w:val="32"/>
          <w:szCs w:val="28"/>
        </w:rPr>
        <w:t>年较201</w:t>
      </w:r>
      <w:r>
        <w:rPr>
          <w:rFonts w:ascii="仿宋_GB2312" w:eastAsia="仿宋_GB2312"/>
          <w:color w:val="auto"/>
          <w:kern w:val="2"/>
          <w:sz w:val="32"/>
          <w:szCs w:val="28"/>
        </w:rPr>
        <w:t>9</w:t>
      </w:r>
      <w:r>
        <w:rPr>
          <w:rFonts w:hint="eastAsia" w:ascii="仿宋_GB2312" w:eastAsia="仿宋_GB2312"/>
          <w:color w:val="auto"/>
          <w:kern w:val="2"/>
          <w:sz w:val="32"/>
          <w:szCs w:val="28"/>
        </w:rPr>
        <w:t>年增加了</w:t>
      </w:r>
      <w:r>
        <w:rPr>
          <w:rFonts w:ascii="仿宋_GB2312" w:eastAsia="仿宋_GB2312"/>
          <w:color w:val="auto"/>
          <w:kern w:val="2"/>
          <w:sz w:val="32"/>
          <w:szCs w:val="28"/>
        </w:rPr>
        <w:t>1155</w:t>
      </w:r>
      <w:r>
        <w:rPr>
          <w:rFonts w:hint="eastAsia" w:ascii="仿宋_GB2312" w:eastAsia="仿宋_GB2312"/>
          <w:color w:val="auto"/>
          <w:kern w:val="2"/>
          <w:sz w:val="32"/>
          <w:szCs w:val="28"/>
        </w:rPr>
        <w:t>元，移民收入水平持续提高，与农村居民收入差距进一步缩小。</w:t>
      </w:r>
    </w:p>
    <w:p>
      <w:pPr>
        <w:adjustRightInd w:val="0"/>
        <w:snapToGrid w:val="0"/>
        <w:spacing w:line="590" w:lineRule="exact"/>
        <w:ind w:firstLine="640" w:firstLineChars="200"/>
        <w:rPr>
          <w:rFonts w:ascii="仿宋_GB2312" w:eastAsia="仿宋_GB2312"/>
          <w:color w:val="auto"/>
          <w:kern w:val="2"/>
          <w:sz w:val="32"/>
          <w:szCs w:val="28"/>
        </w:rPr>
      </w:pPr>
      <w:r>
        <w:rPr>
          <w:rFonts w:hint="eastAsia" w:ascii="仿宋_GB2312" w:eastAsia="仿宋_GB2312"/>
          <w:color w:val="auto"/>
          <w:kern w:val="2"/>
          <w:sz w:val="32"/>
          <w:szCs w:val="28"/>
        </w:rPr>
        <w:t>6、库区和移民安置区社会大局稳定。隆回县认真贯彻落实国家相关政策，严格执行移民后期扶持政策，落实移民群众的知情权、参与权、表达权、监督权，从源头上减少矛盾纠纷。进一步完善了矛盾纠纷排查化解、涉稳信息报送共享、信访积案交办督办等移民信访维稳工作机制，确保了库区和移民安置区社会秩序总体稳定。</w:t>
      </w:r>
    </w:p>
    <w:p>
      <w:pPr>
        <w:adjustRightInd w:val="0"/>
        <w:snapToGrid w:val="0"/>
        <w:spacing w:line="590" w:lineRule="exact"/>
        <w:ind w:firstLine="640" w:firstLineChars="200"/>
        <w:rPr>
          <w:rFonts w:ascii="仿宋_GB2312" w:eastAsia="仿宋_GB2312"/>
          <w:color w:val="auto"/>
          <w:kern w:val="2"/>
          <w:sz w:val="32"/>
          <w:szCs w:val="28"/>
        </w:rPr>
      </w:pPr>
      <w:r>
        <w:rPr>
          <w:rFonts w:hint="eastAsia" w:ascii="仿宋_GB2312" w:eastAsia="仿宋_GB2312"/>
          <w:color w:val="auto"/>
          <w:kern w:val="2"/>
          <w:sz w:val="32"/>
          <w:szCs w:val="28"/>
        </w:rPr>
        <w:t>20</w:t>
      </w:r>
      <w:r>
        <w:rPr>
          <w:rFonts w:ascii="仿宋_GB2312" w:eastAsia="仿宋_GB2312"/>
          <w:color w:val="auto"/>
          <w:kern w:val="2"/>
          <w:sz w:val="32"/>
          <w:szCs w:val="28"/>
        </w:rPr>
        <w:t>20</w:t>
      </w:r>
      <w:r>
        <w:rPr>
          <w:rFonts w:hint="eastAsia" w:ascii="仿宋_GB2312" w:eastAsia="仿宋_GB2312"/>
          <w:color w:val="auto"/>
          <w:kern w:val="2"/>
          <w:sz w:val="32"/>
          <w:szCs w:val="28"/>
        </w:rPr>
        <w:t>年度，隆回县后期扶持资金管理制度健全，运行管理规范。后扶资金及时有效地用于库区和移民安置区农田水利、基础设施建设与修复、移民产业开发等方面，20</w:t>
      </w:r>
      <w:r>
        <w:rPr>
          <w:rFonts w:ascii="仿宋_GB2312" w:eastAsia="仿宋_GB2312"/>
          <w:color w:val="auto"/>
          <w:kern w:val="2"/>
          <w:sz w:val="32"/>
          <w:szCs w:val="28"/>
        </w:rPr>
        <w:t>20</w:t>
      </w:r>
      <w:r>
        <w:rPr>
          <w:rFonts w:hint="eastAsia" w:ascii="仿宋_GB2312" w:eastAsia="仿宋_GB2312"/>
          <w:color w:val="auto"/>
          <w:kern w:val="2"/>
          <w:sz w:val="32"/>
          <w:szCs w:val="28"/>
        </w:rPr>
        <w:t>年度绩效目标基本完成。根据水利部水库移民司印发</w:t>
      </w:r>
      <w:r>
        <w:rPr>
          <w:rFonts w:ascii="仿宋_GB2312" w:eastAsia="仿宋_GB2312"/>
          <w:color w:val="auto"/>
          <w:kern w:val="2"/>
          <w:sz w:val="32"/>
          <w:szCs w:val="28"/>
        </w:rPr>
        <w:t>的</w:t>
      </w:r>
      <w:r>
        <w:rPr>
          <w:rFonts w:hint="eastAsia" w:ascii="仿宋_GB2312" w:eastAsia="仿宋_GB2312"/>
          <w:color w:val="auto"/>
          <w:kern w:val="2"/>
          <w:sz w:val="32"/>
          <w:szCs w:val="28"/>
        </w:rPr>
        <w:t>《2020年度中央水库移民扶持基金绩效评价工作细则》中列明的评价指标和评价要点，隆回县20</w:t>
      </w:r>
      <w:r>
        <w:rPr>
          <w:rFonts w:ascii="仿宋_GB2312" w:eastAsia="仿宋_GB2312"/>
          <w:color w:val="auto"/>
          <w:kern w:val="2"/>
          <w:sz w:val="32"/>
          <w:szCs w:val="28"/>
        </w:rPr>
        <w:t>20</w:t>
      </w:r>
      <w:r>
        <w:rPr>
          <w:rFonts w:hint="eastAsia" w:ascii="仿宋_GB2312" w:eastAsia="仿宋_GB2312"/>
          <w:color w:val="auto"/>
          <w:kern w:val="2"/>
          <w:sz w:val="32"/>
          <w:szCs w:val="28"/>
        </w:rPr>
        <w:t>年度中央水库移民扶持基金绩效自评得分为</w:t>
      </w:r>
      <w:r>
        <w:rPr>
          <w:rFonts w:ascii="仿宋_GB2312" w:eastAsia="仿宋_GB2312"/>
          <w:color w:val="auto"/>
          <w:kern w:val="2"/>
          <w:sz w:val="32"/>
          <w:szCs w:val="28"/>
        </w:rPr>
        <w:t>95.8</w:t>
      </w:r>
      <w:r>
        <w:rPr>
          <w:rFonts w:hint="eastAsia" w:ascii="仿宋_GB2312" w:eastAsia="仿宋_GB2312"/>
          <w:color w:val="auto"/>
          <w:kern w:val="2"/>
          <w:sz w:val="32"/>
          <w:szCs w:val="28"/>
        </w:rPr>
        <w:t>分，评价等级为“优”。</w:t>
      </w:r>
    </w:p>
    <w:p>
      <w:pPr>
        <w:adjustRightInd w:val="0"/>
        <w:snapToGrid w:val="0"/>
        <w:spacing w:line="590" w:lineRule="exact"/>
        <w:ind w:firstLine="640" w:firstLineChars="200"/>
        <w:outlineLvl w:val="0"/>
        <w:rPr>
          <w:rFonts w:ascii="黑体" w:hAnsi="黑体" w:eastAsia="黑体"/>
          <w:color w:val="auto"/>
          <w:sz w:val="32"/>
          <w:szCs w:val="28"/>
        </w:rPr>
      </w:pPr>
      <w:bookmarkStart w:id="20" w:name="_Toc73976728"/>
      <w:bookmarkStart w:id="21" w:name="_Toc47553393"/>
      <w:r>
        <w:rPr>
          <w:rFonts w:hint="eastAsia" w:ascii="黑体" w:hAnsi="黑体" w:eastAsia="黑体"/>
          <w:color w:val="auto"/>
          <w:sz w:val="32"/>
          <w:szCs w:val="28"/>
          <w:lang w:eastAsia="zh-CN"/>
        </w:rPr>
        <w:t>五</w:t>
      </w:r>
      <w:r>
        <w:rPr>
          <w:rFonts w:hint="eastAsia" w:ascii="黑体" w:hAnsi="黑体" w:eastAsia="黑体"/>
          <w:color w:val="auto"/>
          <w:sz w:val="32"/>
          <w:szCs w:val="28"/>
        </w:rPr>
        <w:t>、相关建议和意见</w:t>
      </w:r>
      <w:bookmarkEnd w:id="20"/>
      <w:bookmarkEnd w:id="21"/>
    </w:p>
    <w:p>
      <w:pPr>
        <w:adjustRightInd w:val="0"/>
        <w:snapToGrid w:val="0"/>
        <w:spacing w:line="590" w:lineRule="exact"/>
        <w:ind w:firstLine="640" w:firstLineChars="200"/>
        <w:rPr>
          <w:rFonts w:ascii="仿宋_GB2312" w:hAnsi="楷体" w:eastAsia="仿宋_GB2312"/>
          <w:color w:val="auto"/>
          <w:kern w:val="2"/>
          <w:sz w:val="32"/>
          <w:szCs w:val="28"/>
        </w:rPr>
      </w:pPr>
      <w:r>
        <w:rPr>
          <w:rFonts w:hint="eastAsia" w:ascii="仿宋_GB2312" w:hAnsi="楷体" w:eastAsia="仿宋_GB2312"/>
          <w:color w:val="auto"/>
          <w:kern w:val="2"/>
          <w:sz w:val="32"/>
          <w:szCs w:val="28"/>
        </w:rPr>
        <w:t>（一）建议加强培训，提高绩效评价质量。隆回县绩效管理工作还存在绩效目标申报不够全面，绩效指标理解不到位，绩效评价手段和方法有待优化、移民机构工作人员缺少绩效评价业务知识专业培训，绩效评价业务水平有待提高。建议湖南省移民中心加强对移民绩效评价管理工作的培训和指导，提高移民资金绩效评价工作质量。</w:t>
      </w:r>
    </w:p>
    <w:p>
      <w:pPr>
        <w:adjustRightInd w:val="0"/>
        <w:snapToGrid w:val="0"/>
        <w:spacing w:line="590" w:lineRule="exact"/>
        <w:ind w:firstLine="640" w:firstLineChars="200"/>
        <w:rPr>
          <w:rFonts w:ascii="仿宋_GB2312" w:eastAsia="仿宋_GB2312"/>
          <w:color w:val="auto"/>
          <w:kern w:val="2"/>
          <w:sz w:val="32"/>
          <w:szCs w:val="28"/>
        </w:rPr>
      </w:pPr>
      <w:r>
        <w:rPr>
          <w:rFonts w:hint="eastAsia" w:ascii="仿宋_GB2312" w:hAnsi="楷体" w:eastAsia="仿宋_GB2312"/>
          <w:color w:val="auto"/>
          <w:kern w:val="2"/>
          <w:sz w:val="32"/>
          <w:szCs w:val="28"/>
        </w:rPr>
        <w:t>（二）探索建立与稽察、内审、监测评估互联互通机制。</w:t>
      </w:r>
      <w:r>
        <w:rPr>
          <w:rFonts w:hint="eastAsia" w:ascii="仿宋_GB2312" w:eastAsia="仿宋_GB2312"/>
          <w:color w:val="auto"/>
          <w:kern w:val="2"/>
          <w:sz w:val="32"/>
          <w:szCs w:val="28"/>
        </w:rPr>
        <w:t>绩效评价指标中的大量数据和佐证材料来源于稽察、内审、监测评估报告，但两者在评价时限、指标、主要内容存在一定的差异。建议对后期扶持资金绩效评价和稽察、内审、监测评估进行互联互通探索研究，促进数据共享，降低工作成本，提高监管工作效率。</w:t>
      </w:r>
    </w:p>
    <w:p>
      <w:pPr>
        <w:adjustRightInd w:val="0"/>
        <w:snapToGrid w:val="0"/>
        <w:spacing w:line="590" w:lineRule="exact"/>
        <w:ind w:firstLine="640" w:firstLineChars="200"/>
        <w:rPr>
          <w:rFonts w:ascii="仿宋_GB2312" w:eastAsia="仿宋_GB2312"/>
          <w:color w:val="auto"/>
          <w:kern w:val="2"/>
          <w:sz w:val="32"/>
          <w:szCs w:val="28"/>
        </w:rPr>
      </w:pPr>
      <w:r>
        <w:rPr>
          <w:rFonts w:hint="eastAsia" w:ascii="仿宋_GB2312" w:hAnsi="楷体" w:eastAsia="仿宋_GB2312"/>
          <w:color w:val="auto"/>
          <w:kern w:val="2"/>
          <w:sz w:val="32"/>
          <w:szCs w:val="28"/>
        </w:rPr>
        <w:t>（三）明确绩效评价工作经费的计取标准。</w:t>
      </w:r>
      <w:r>
        <w:rPr>
          <w:rFonts w:hint="eastAsia" w:ascii="仿宋_GB2312" w:eastAsia="仿宋_GB2312"/>
          <w:color w:val="auto"/>
          <w:kern w:val="2"/>
          <w:sz w:val="32"/>
          <w:szCs w:val="28"/>
        </w:rPr>
        <w:t>《中央水库移民扶持基金绩效管理暂行办法》中指出，绩效评价工作可委托第三方机构参与实施，各省可根据《大中型水库移民后期扶持基金项目资金管理办法》（财农〔2017〕128号）等相关规定，按照从严从紧的原则列支相关绩效评价费用，但是没有明确工作经费的计取标准。建议以下达的年度后期扶持基金数量为基数，明确绩效评价工作经费的计取比例区间，进一步提高制度的可操作性。</w:t>
      </w:r>
    </w:p>
    <w:p>
      <w:pPr>
        <w:adjustRightInd w:val="0"/>
        <w:snapToGrid w:val="0"/>
        <w:spacing w:line="590" w:lineRule="exact"/>
        <w:ind w:firstLine="643" w:firstLineChars="200"/>
        <w:outlineLvl w:val="0"/>
        <w:rPr>
          <w:rFonts w:ascii="仿宋_GB2312" w:eastAsia="仿宋_GB2312"/>
          <w:b/>
          <w:color w:val="auto"/>
          <w:sz w:val="32"/>
          <w:szCs w:val="28"/>
        </w:rPr>
      </w:pPr>
    </w:p>
    <w:sectPr>
      <w:footerReference r:id="rId5" w:type="default"/>
      <w:pgSz w:w="23814" w:h="16839" w:orient="landscape"/>
      <w:pgMar w:top="1531" w:right="1531" w:bottom="170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Calibri Light">
    <w:panose1 w:val="020F0302020204030204"/>
    <w:charset w:val="00"/>
    <w:family w:val="swiss"/>
    <w:pitch w:val="default"/>
    <w:sig w:usb0="A00002EF" w:usb1="4000207B" w:usb2="00000000" w:usb3="00000000" w:csb0="2000019F" w:csb1="00000000"/>
  </w:font>
  <w:font w:name="隶书">
    <w:altName w:val="微软雅黑"/>
    <w:panose1 w:val="0201050906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ascii="Times New Roman" w:hAnsi="Times New Roman" w:cs="Times New Roman"/>
        <w:sz w:val="21"/>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21661153"/>
      <w:docPartObj>
        <w:docPartGallery w:val="AutoText"/>
      </w:docPartObj>
    </w:sdtPr>
    <w:sdtEndPr>
      <w:rPr>
        <w:rFonts w:ascii="Times New Roman" w:hAnsi="Times New Roman" w:eastAsia="仿宋" w:cs="Times New Roman"/>
        <w:sz w:val="20"/>
        <w:szCs w:val="20"/>
      </w:rPr>
    </w:sdtEndPr>
    <w:sdtContent>
      <w:p>
        <w:pPr>
          <w:pStyle w:val="6"/>
          <w:jc w:val="center"/>
          <w:rPr>
            <w:rFonts w:ascii="Times New Roman" w:hAnsi="Times New Roman" w:eastAsia="仿宋" w:cs="Times New Roman"/>
            <w:sz w:val="20"/>
            <w:szCs w:val="20"/>
          </w:rPr>
        </w:pPr>
        <w:r>
          <w:rPr>
            <w:rFonts w:ascii="Times New Roman" w:hAnsi="Times New Roman" w:eastAsia="仿宋" w:cs="Times New Roman"/>
            <w:sz w:val="20"/>
            <w:szCs w:val="20"/>
          </w:rPr>
          <w:fldChar w:fldCharType="begin"/>
        </w:r>
        <w:r>
          <w:rPr>
            <w:rFonts w:ascii="Times New Roman" w:hAnsi="Times New Roman" w:eastAsia="仿宋" w:cs="Times New Roman"/>
            <w:sz w:val="20"/>
            <w:szCs w:val="20"/>
          </w:rPr>
          <w:instrText xml:space="preserve">PAGE   \* MERGEFORMAT</w:instrText>
        </w:r>
        <w:r>
          <w:rPr>
            <w:rFonts w:ascii="Times New Roman" w:hAnsi="Times New Roman" w:eastAsia="仿宋" w:cs="Times New Roman"/>
            <w:sz w:val="20"/>
            <w:szCs w:val="20"/>
          </w:rPr>
          <w:fldChar w:fldCharType="separate"/>
        </w:r>
        <w:r>
          <w:rPr>
            <w:rFonts w:ascii="Times New Roman" w:hAnsi="Times New Roman" w:eastAsia="仿宋" w:cs="Times New Roman"/>
            <w:sz w:val="20"/>
            <w:szCs w:val="20"/>
            <w:lang w:val="zh-CN"/>
          </w:rPr>
          <w:t>16</w:t>
        </w:r>
        <w:r>
          <w:rPr>
            <w:rFonts w:ascii="Times New Roman" w:hAnsi="Times New Roman" w:eastAsia="仿宋" w:cs="Times New Roman"/>
            <w:sz w:val="20"/>
            <w:szCs w:val="20"/>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B94"/>
    <w:rsid w:val="00001E3A"/>
    <w:rsid w:val="000110A0"/>
    <w:rsid w:val="0001633C"/>
    <w:rsid w:val="00017861"/>
    <w:rsid w:val="00017E39"/>
    <w:rsid w:val="0003142E"/>
    <w:rsid w:val="00036198"/>
    <w:rsid w:val="00037C41"/>
    <w:rsid w:val="00041305"/>
    <w:rsid w:val="0004222A"/>
    <w:rsid w:val="00050A5F"/>
    <w:rsid w:val="0006273B"/>
    <w:rsid w:val="00067793"/>
    <w:rsid w:val="00070C8F"/>
    <w:rsid w:val="00070FE4"/>
    <w:rsid w:val="0007151E"/>
    <w:rsid w:val="000733E0"/>
    <w:rsid w:val="00076323"/>
    <w:rsid w:val="0009013E"/>
    <w:rsid w:val="00091C07"/>
    <w:rsid w:val="00092495"/>
    <w:rsid w:val="00093986"/>
    <w:rsid w:val="0009620B"/>
    <w:rsid w:val="000B3ACE"/>
    <w:rsid w:val="000B7858"/>
    <w:rsid w:val="000C2BF1"/>
    <w:rsid w:val="000C4110"/>
    <w:rsid w:val="000C4E70"/>
    <w:rsid w:val="000C636B"/>
    <w:rsid w:val="000D0565"/>
    <w:rsid w:val="000D13B9"/>
    <w:rsid w:val="000D4ED2"/>
    <w:rsid w:val="000D69F8"/>
    <w:rsid w:val="000E1859"/>
    <w:rsid w:val="000E261C"/>
    <w:rsid w:val="000E702B"/>
    <w:rsid w:val="00100435"/>
    <w:rsid w:val="00100E82"/>
    <w:rsid w:val="0011113D"/>
    <w:rsid w:val="00111E60"/>
    <w:rsid w:val="00114DF8"/>
    <w:rsid w:val="00122E4F"/>
    <w:rsid w:val="00134381"/>
    <w:rsid w:val="00141DBF"/>
    <w:rsid w:val="001456F2"/>
    <w:rsid w:val="0014571E"/>
    <w:rsid w:val="0014657B"/>
    <w:rsid w:val="00146711"/>
    <w:rsid w:val="00152D77"/>
    <w:rsid w:val="0015403E"/>
    <w:rsid w:val="00160E74"/>
    <w:rsid w:val="00161346"/>
    <w:rsid w:val="001635D7"/>
    <w:rsid w:val="00171336"/>
    <w:rsid w:val="00177AAF"/>
    <w:rsid w:val="00183A2F"/>
    <w:rsid w:val="00193BC5"/>
    <w:rsid w:val="001B5BE4"/>
    <w:rsid w:val="001C2E29"/>
    <w:rsid w:val="001C6EE8"/>
    <w:rsid w:val="001D1708"/>
    <w:rsid w:val="001D17A4"/>
    <w:rsid w:val="001D3EDB"/>
    <w:rsid w:val="001E1C2B"/>
    <w:rsid w:val="001E26AB"/>
    <w:rsid w:val="001E6216"/>
    <w:rsid w:val="001F05B2"/>
    <w:rsid w:val="001F1798"/>
    <w:rsid w:val="001F19D1"/>
    <w:rsid w:val="001F41CA"/>
    <w:rsid w:val="001F498C"/>
    <w:rsid w:val="00200A38"/>
    <w:rsid w:val="00211223"/>
    <w:rsid w:val="00211698"/>
    <w:rsid w:val="00211BEB"/>
    <w:rsid w:val="002204CB"/>
    <w:rsid w:val="00226CB3"/>
    <w:rsid w:val="00227408"/>
    <w:rsid w:val="00227FEB"/>
    <w:rsid w:val="00231E40"/>
    <w:rsid w:val="00232AC7"/>
    <w:rsid w:val="00233E86"/>
    <w:rsid w:val="00236C74"/>
    <w:rsid w:val="00240C56"/>
    <w:rsid w:val="00243C31"/>
    <w:rsid w:val="0024503C"/>
    <w:rsid w:val="00246517"/>
    <w:rsid w:val="002501BB"/>
    <w:rsid w:val="00251037"/>
    <w:rsid w:val="0025149C"/>
    <w:rsid w:val="0025226F"/>
    <w:rsid w:val="0026163F"/>
    <w:rsid w:val="00272D16"/>
    <w:rsid w:val="00274027"/>
    <w:rsid w:val="00276651"/>
    <w:rsid w:val="00277D04"/>
    <w:rsid w:val="00282157"/>
    <w:rsid w:val="00283989"/>
    <w:rsid w:val="00285B7B"/>
    <w:rsid w:val="00291A14"/>
    <w:rsid w:val="00294797"/>
    <w:rsid w:val="002A3ECF"/>
    <w:rsid w:val="002A7768"/>
    <w:rsid w:val="002B056E"/>
    <w:rsid w:val="002B37D4"/>
    <w:rsid w:val="002B4A8B"/>
    <w:rsid w:val="002B613F"/>
    <w:rsid w:val="002C016D"/>
    <w:rsid w:val="002C1C4C"/>
    <w:rsid w:val="002C4CDA"/>
    <w:rsid w:val="002C6508"/>
    <w:rsid w:val="002D1FCA"/>
    <w:rsid w:val="002D76ED"/>
    <w:rsid w:val="002E4249"/>
    <w:rsid w:val="002E61E5"/>
    <w:rsid w:val="002E70A8"/>
    <w:rsid w:val="002F2C8F"/>
    <w:rsid w:val="002F3859"/>
    <w:rsid w:val="002F46DC"/>
    <w:rsid w:val="002F62B8"/>
    <w:rsid w:val="00304114"/>
    <w:rsid w:val="00313AAA"/>
    <w:rsid w:val="00323331"/>
    <w:rsid w:val="0032469A"/>
    <w:rsid w:val="00326B43"/>
    <w:rsid w:val="00330592"/>
    <w:rsid w:val="00337156"/>
    <w:rsid w:val="0033756C"/>
    <w:rsid w:val="00337BA8"/>
    <w:rsid w:val="00345738"/>
    <w:rsid w:val="00345A80"/>
    <w:rsid w:val="003479CC"/>
    <w:rsid w:val="003523E6"/>
    <w:rsid w:val="003560E8"/>
    <w:rsid w:val="003625AA"/>
    <w:rsid w:val="003660C8"/>
    <w:rsid w:val="00366751"/>
    <w:rsid w:val="00370110"/>
    <w:rsid w:val="00373A88"/>
    <w:rsid w:val="00380421"/>
    <w:rsid w:val="00381885"/>
    <w:rsid w:val="003914DF"/>
    <w:rsid w:val="00395370"/>
    <w:rsid w:val="00396389"/>
    <w:rsid w:val="00397E21"/>
    <w:rsid w:val="003A0DCC"/>
    <w:rsid w:val="003A742A"/>
    <w:rsid w:val="003B20C3"/>
    <w:rsid w:val="003B6488"/>
    <w:rsid w:val="003C2768"/>
    <w:rsid w:val="003C31D2"/>
    <w:rsid w:val="003C71E9"/>
    <w:rsid w:val="003D1D0D"/>
    <w:rsid w:val="003D5EE5"/>
    <w:rsid w:val="003D619D"/>
    <w:rsid w:val="003E3B8D"/>
    <w:rsid w:val="003E5B4A"/>
    <w:rsid w:val="003F1F50"/>
    <w:rsid w:val="00401B48"/>
    <w:rsid w:val="0040379F"/>
    <w:rsid w:val="00404063"/>
    <w:rsid w:val="00404CF2"/>
    <w:rsid w:val="004054F0"/>
    <w:rsid w:val="004113A0"/>
    <w:rsid w:val="004138AE"/>
    <w:rsid w:val="004139AB"/>
    <w:rsid w:val="0041597F"/>
    <w:rsid w:val="00416ED2"/>
    <w:rsid w:val="0043132B"/>
    <w:rsid w:val="0043425D"/>
    <w:rsid w:val="0044232E"/>
    <w:rsid w:val="004439E6"/>
    <w:rsid w:val="00445543"/>
    <w:rsid w:val="0045182D"/>
    <w:rsid w:val="00451B5B"/>
    <w:rsid w:val="004543C4"/>
    <w:rsid w:val="00456A0A"/>
    <w:rsid w:val="0045778C"/>
    <w:rsid w:val="00461953"/>
    <w:rsid w:val="00465F30"/>
    <w:rsid w:val="00467BC3"/>
    <w:rsid w:val="00471E7F"/>
    <w:rsid w:val="004720EB"/>
    <w:rsid w:val="0047210E"/>
    <w:rsid w:val="004747DA"/>
    <w:rsid w:val="004805F6"/>
    <w:rsid w:val="00482250"/>
    <w:rsid w:val="004824AC"/>
    <w:rsid w:val="004827E8"/>
    <w:rsid w:val="004865E2"/>
    <w:rsid w:val="004A1FFC"/>
    <w:rsid w:val="004A6F09"/>
    <w:rsid w:val="004B3B32"/>
    <w:rsid w:val="004C22CD"/>
    <w:rsid w:val="004D425A"/>
    <w:rsid w:val="004D6C6E"/>
    <w:rsid w:val="004E436F"/>
    <w:rsid w:val="004E7B5B"/>
    <w:rsid w:val="00501CC8"/>
    <w:rsid w:val="00503FA6"/>
    <w:rsid w:val="005234BA"/>
    <w:rsid w:val="00540757"/>
    <w:rsid w:val="00541503"/>
    <w:rsid w:val="0054269C"/>
    <w:rsid w:val="005559E9"/>
    <w:rsid w:val="00561898"/>
    <w:rsid w:val="005624EA"/>
    <w:rsid w:val="00580E54"/>
    <w:rsid w:val="0058133E"/>
    <w:rsid w:val="00586155"/>
    <w:rsid w:val="00586F65"/>
    <w:rsid w:val="00592668"/>
    <w:rsid w:val="0059366E"/>
    <w:rsid w:val="00594120"/>
    <w:rsid w:val="00595DBD"/>
    <w:rsid w:val="00596E0E"/>
    <w:rsid w:val="00596FDC"/>
    <w:rsid w:val="0059751B"/>
    <w:rsid w:val="005976A3"/>
    <w:rsid w:val="005A779F"/>
    <w:rsid w:val="005A7D36"/>
    <w:rsid w:val="005B0177"/>
    <w:rsid w:val="005C01F7"/>
    <w:rsid w:val="005C1084"/>
    <w:rsid w:val="005C1196"/>
    <w:rsid w:val="005C12BF"/>
    <w:rsid w:val="005C5957"/>
    <w:rsid w:val="005D5B8C"/>
    <w:rsid w:val="005E383C"/>
    <w:rsid w:val="0060171A"/>
    <w:rsid w:val="00607421"/>
    <w:rsid w:val="00612496"/>
    <w:rsid w:val="00623186"/>
    <w:rsid w:val="00627706"/>
    <w:rsid w:val="00633447"/>
    <w:rsid w:val="0063651B"/>
    <w:rsid w:val="00651845"/>
    <w:rsid w:val="00654301"/>
    <w:rsid w:val="00663117"/>
    <w:rsid w:val="00666A44"/>
    <w:rsid w:val="00675126"/>
    <w:rsid w:val="0067573B"/>
    <w:rsid w:val="00676A01"/>
    <w:rsid w:val="00677BEE"/>
    <w:rsid w:val="00685529"/>
    <w:rsid w:val="00687B94"/>
    <w:rsid w:val="006966D6"/>
    <w:rsid w:val="006971F7"/>
    <w:rsid w:val="006A0261"/>
    <w:rsid w:val="006A1F2D"/>
    <w:rsid w:val="006A2346"/>
    <w:rsid w:val="006A2D0D"/>
    <w:rsid w:val="006A4F32"/>
    <w:rsid w:val="006A5EAA"/>
    <w:rsid w:val="006B14EC"/>
    <w:rsid w:val="006B17D9"/>
    <w:rsid w:val="006B1BAE"/>
    <w:rsid w:val="006B46BD"/>
    <w:rsid w:val="006B7E53"/>
    <w:rsid w:val="006C1AA3"/>
    <w:rsid w:val="006C417D"/>
    <w:rsid w:val="006C5A50"/>
    <w:rsid w:val="006D3BBB"/>
    <w:rsid w:val="006E7FB1"/>
    <w:rsid w:val="006E7FC7"/>
    <w:rsid w:val="006F5D22"/>
    <w:rsid w:val="006F762F"/>
    <w:rsid w:val="006F7B6E"/>
    <w:rsid w:val="00700045"/>
    <w:rsid w:val="007051A9"/>
    <w:rsid w:val="0070525B"/>
    <w:rsid w:val="00711E61"/>
    <w:rsid w:val="00711EA4"/>
    <w:rsid w:val="00712A9D"/>
    <w:rsid w:val="00713E43"/>
    <w:rsid w:val="00714FC0"/>
    <w:rsid w:val="00716AD0"/>
    <w:rsid w:val="00720A8B"/>
    <w:rsid w:val="00723F2F"/>
    <w:rsid w:val="00733398"/>
    <w:rsid w:val="0073412C"/>
    <w:rsid w:val="007353BB"/>
    <w:rsid w:val="00737CA2"/>
    <w:rsid w:val="00747EA8"/>
    <w:rsid w:val="00750E38"/>
    <w:rsid w:val="0075329D"/>
    <w:rsid w:val="00754971"/>
    <w:rsid w:val="00755754"/>
    <w:rsid w:val="007559B4"/>
    <w:rsid w:val="00760C3A"/>
    <w:rsid w:val="00763F16"/>
    <w:rsid w:val="007731B9"/>
    <w:rsid w:val="00775235"/>
    <w:rsid w:val="007805AC"/>
    <w:rsid w:val="00780BDF"/>
    <w:rsid w:val="007810A7"/>
    <w:rsid w:val="00783AEC"/>
    <w:rsid w:val="00787836"/>
    <w:rsid w:val="00796199"/>
    <w:rsid w:val="00796315"/>
    <w:rsid w:val="007A1648"/>
    <w:rsid w:val="007A2CB4"/>
    <w:rsid w:val="007A75E5"/>
    <w:rsid w:val="007B04F0"/>
    <w:rsid w:val="007B2AE3"/>
    <w:rsid w:val="007C13BC"/>
    <w:rsid w:val="007C1CD6"/>
    <w:rsid w:val="007C20EA"/>
    <w:rsid w:val="007C2A90"/>
    <w:rsid w:val="007C4107"/>
    <w:rsid w:val="007C446D"/>
    <w:rsid w:val="007C59D2"/>
    <w:rsid w:val="007D559C"/>
    <w:rsid w:val="007D7CC7"/>
    <w:rsid w:val="007E1DA5"/>
    <w:rsid w:val="007F0E2A"/>
    <w:rsid w:val="007F106B"/>
    <w:rsid w:val="007F61A3"/>
    <w:rsid w:val="0080051A"/>
    <w:rsid w:val="0080568D"/>
    <w:rsid w:val="00806509"/>
    <w:rsid w:val="0081180E"/>
    <w:rsid w:val="00811F8B"/>
    <w:rsid w:val="00823337"/>
    <w:rsid w:val="00824056"/>
    <w:rsid w:val="008240C6"/>
    <w:rsid w:val="008247F4"/>
    <w:rsid w:val="008252A8"/>
    <w:rsid w:val="008304E6"/>
    <w:rsid w:val="00831B7F"/>
    <w:rsid w:val="008322F1"/>
    <w:rsid w:val="00847482"/>
    <w:rsid w:val="008535B9"/>
    <w:rsid w:val="0085685B"/>
    <w:rsid w:val="00856E10"/>
    <w:rsid w:val="0086682D"/>
    <w:rsid w:val="00871719"/>
    <w:rsid w:val="00884E00"/>
    <w:rsid w:val="00885066"/>
    <w:rsid w:val="00885F67"/>
    <w:rsid w:val="00887EC9"/>
    <w:rsid w:val="008A0686"/>
    <w:rsid w:val="008A4A89"/>
    <w:rsid w:val="008A561B"/>
    <w:rsid w:val="008B28FA"/>
    <w:rsid w:val="008B66F7"/>
    <w:rsid w:val="008B78FC"/>
    <w:rsid w:val="008C467E"/>
    <w:rsid w:val="008D222A"/>
    <w:rsid w:val="008D3EB3"/>
    <w:rsid w:val="008D42A7"/>
    <w:rsid w:val="008D707B"/>
    <w:rsid w:val="008E25A5"/>
    <w:rsid w:val="008E6A83"/>
    <w:rsid w:val="008F2069"/>
    <w:rsid w:val="008F44CD"/>
    <w:rsid w:val="008F4552"/>
    <w:rsid w:val="008F4CFD"/>
    <w:rsid w:val="008F79A4"/>
    <w:rsid w:val="009017A3"/>
    <w:rsid w:val="00902CBA"/>
    <w:rsid w:val="00903E79"/>
    <w:rsid w:val="00904D49"/>
    <w:rsid w:val="009075AA"/>
    <w:rsid w:val="009158EA"/>
    <w:rsid w:val="00927966"/>
    <w:rsid w:val="00927B60"/>
    <w:rsid w:val="00932130"/>
    <w:rsid w:val="00940180"/>
    <w:rsid w:val="00941184"/>
    <w:rsid w:val="0094228E"/>
    <w:rsid w:val="00945D72"/>
    <w:rsid w:val="00945DB6"/>
    <w:rsid w:val="00947AC2"/>
    <w:rsid w:val="00956F36"/>
    <w:rsid w:val="00962458"/>
    <w:rsid w:val="0096530C"/>
    <w:rsid w:val="00970EB2"/>
    <w:rsid w:val="00972783"/>
    <w:rsid w:val="00973DB5"/>
    <w:rsid w:val="00992F55"/>
    <w:rsid w:val="009A4BD1"/>
    <w:rsid w:val="009A78A4"/>
    <w:rsid w:val="009B4A18"/>
    <w:rsid w:val="009B70B4"/>
    <w:rsid w:val="009C0BF6"/>
    <w:rsid w:val="009C165A"/>
    <w:rsid w:val="009C42BC"/>
    <w:rsid w:val="009C6E14"/>
    <w:rsid w:val="009D3208"/>
    <w:rsid w:val="009D3B6A"/>
    <w:rsid w:val="009D67DF"/>
    <w:rsid w:val="009D6B59"/>
    <w:rsid w:val="009E4092"/>
    <w:rsid w:val="009F4B31"/>
    <w:rsid w:val="009F61DD"/>
    <w:rsid w:val="009F6F49"/>
    <w:rsid w:val="00A0005C"/>
    <w:rsid w:val="00A04348"/>
    <w:rsid w:val="00A06D6F"/>
    <w:rsid w:val="00A14893"/>
    <w:rsid w:val="00A17062"/>
    <w:rsid w:val="00A21DAD"/>
    <w:rsid w:val="00A31665"/>
    <w:rsid w:val="00A336A4"/>
    <w:rsid w:val="00A42526"/>
    <w:rsid w:val="00A50344"/>
    <w:rsid w:val="00A5168A"/>
    <w:rsid w:val="00A52C12"/>
    <w:rsid w:val="00A52F71"/>
    <w:rsid w:val="00A54D34"/>
    <w:rsid w:val="00A566DE"/>
    <w:rsid w:val="00A65F23"/>
    <w:rsid w:val="00A714F1"/>
    <w:rsid w:val="00A77112"/>
    <w:rsid w:val="00A815C3"/>
    <w:rsid w:val="00A86145"/>
    <w:rsid w:val="00A86591"/>
    <w:rsid w:val="00A92D50"/>
    <w:rsid w:val="00AA486A"/>
    <w:rsid w:val="00AA5E21"/>
    <w:rsid w:val="00AA622C"/>
    <w:rsid w:val="00AA6FF6"/>
    <w:rsid w:val="00AB0B7C"/>
    <w:rsid w:val="00AB73A1"/>
    <w:rsid w:val="00AC40C2"/>
    <w:rsid w:val="00AC7D3E"/>
    <w:rsid w:val="00AD0F4A"/>
    <w:rsid w:val="00AD78B9"/>
    <w:rsid w:val="00AE0C8B"/>
    <w:rsid w:val="00AE16F3"/>
    <w:rsid w:val="00AE2268"/>
    <w:rsid w:val="00AE518D"/>
    <w:rsid w:val="00AE5FCD"/>
    <w:rsid w:val="00B004AA"/>
    <w:rsid w:val="00B0465D"/>
    <w:rsid w:val="00B0521C"/>
    <w:rsid w:val="00B06048"/>
    <w:rsid w:val="00B06D42"/>
    <w:rsid w:val="00B07E4E"/>
    <w:rsid w:val="00B10147"/>
    <w:rsid w:val="00B1102B"/>
    <w:rsid w:val="00B121F3"/>
    <w:rsid w:val="00B16443"/>
    <w:rsid w:val="00B17ACE"/>
    <w:rsid w:val="00B215D5"/>
    <w:rsid w:val="00B22796"/>
    <w:rsid w:val="00B2312B"/>
    <w:rsid w:val="00B27BD1"/>
    <w:rsid w:val="00B32804"/>
    <w:rsid w:val="00B35387"/>
    <w:rsid w:val="00B41A37"/>
    <w:rsid w:val="00B425CA"/>
    <w:rsid w:val="00B44ECC"/>
    <w:rsid w:val="00B45151"/>
    <w:rsid w:val="00B46106"/>
    <w:rsid w:val="00B50FFA"/>
    <w:rsid w:val="00B61AAE"/>
    <w:rsid w:val="00B62309"/>
    <w:rsid w:val="00B73AFC"/>
    <w:rsid w:val="00B82F24"/>
    <w:rsid w:val="00B8599B"/>
    <w:rsid w:val="00B85B89"/>
    <w:rsid w:val="00B8731D"/>
    <w:rsid w:val="00B910BF"/>
    <w:rsid w:val="00B9434B"/>
    <w:rsid w:val="00B9457C"/>
    <w:rsid w:val="00BA0381"/>
    <w:rsid w:val="00BA21F7"/>
    <w:rsid w:val="00BA38EF"/>
    <w:rsid w:val="00BA3A25"/>
    <w:rsid w:val="00BA4976"/>
    <w:rsid w:val="00BA56A5"/>
    <w:rsid w:val="00BB08C4"/>
    <w:rsid w:val="00BB1002"/>
    <w:rsid w:val="00BB1A90"/>
    <w:rsid w:val="00BB672B"/>
    <w:rsid w:val="00BC4162"/>
    <w:rsid w:val="00BC431B"/>
    <w:rsid w:val="00BC560A"/>
    <w:rsid w:val="00BC6CAA"/>
    <w:rsid w:val="00BD36FD"/>
    <w:rsid w:val="00BD4DA4"/>
    <w:rsid w:val="00BD7166"/>
    <w:rsid w:val="00BE369D"/>
    <w:rsid w:val="00BF7186"/>
    <w:rsid w:val="00C010BB"/>
    <w:rsid w:val="00C1165F"/>
    <w:rsid w:val="00C2021B"/>
    <w:rsid w:val="00C249DB"/>
    <w:rsid w:val="00C24AD4"/>
    <w:rsid w:val="00C308E7"/>
    <w:rsid w:val="00C3293C"/>
    <w:rsid w:val="00C35BFF"/>
    <w:rsid w:val="00C42638"/>
    <w:rsid w:val="00C44995"/>
    <w:rsid w:val="00C47463"/>
    <w:rsid w:val="00C474F6"/>
    <w:rsid w:val="00C56021"/>
    <w:rsid w:val="00C71432"/>
    <w:rsid w:val="00C73626"/>
    <w:rsid w:val="00C7736B"/>
    <w:rsid w:val="00C7739C"/>
    <w:rsid w:val="00C82EE0"/>
    <w:rsid w:val="00C95634"/>
    <w:rsid w:val="00CA2452"/>
    <w:rsid w:val="00CA4A65"/>
    <w:rsid w:val="00CA75F0"/>
    <w:rsid w:val="00CB2942"/>
    <w:rsid w:val="00CB47BC"/>
    <w:rsid w:val="00CC0657"/>
    <w:rsid w:val="00CC0EDF"/>
    <w:rsid w:val="00CD0A0E"/>
    <w:rsid w:val="00CD0D98"/>
    <w:rsid w:val="00CD4177"/>
    <w:rsid w:val="00CD5985"/>
    <w:rsid w:val="00CD5A3F"/>
    <w:rsid w:val="00CE1F03"/>
    <w:rsid w:val="00CE1F9E"/>
    <w:rsid w:val="00CE2AD4"/>
    <w:rsid w:val="00CE7E96"/>
    <w:rsid w:val="00CF0C90"/>
    <w:rsid w:val="00CF0E6D"/>
    <w:rsid w:val="00CF105B"/>
    <w:rsid w:val="00CF1119"/>
    <w:rsid w:val="00D00B99"/>
    <w:rsid w:val="00D01B41"/>
    <w:rsid w:val="00D03FE1"/>
    <w:rsid w:val="00D059A0"/>
    <w:rsid w:val="00D06934"/>
    <w:rsid w:val="00D104AF"/>
    <w:rsid w:val="00D12923"/>
    <w:rsid w:val="00D16A04"/>
    <w:rsid w:val="00D21D29"/>
    <w:rsid w:val="00D229A5"/>
    <w:rsid w:val="00D25D77"/>
    <w:rsid w:val="00D27248"/>
    <w:rsid w:val="00D275B0"/>
    <w:rsid w:val="00D33547"/>
    <w:rsid w:val="00D4144A"/>
    <w:rsid w:val="00D43240"/>
    <w:rsid w:val="00D4462F"/>
    <w:rsid w:val="00D467B5"/>
    <w:rsid w:val="00D46BE5"/>
    <w:rsid w:val="00D4736A"/>
    <w:rsid w:val="00D571BD"/>
    <w:rsid w:val="00D61807"/>
    <w:rsid w:val="00D66514"/>
    <w:rsid w:val="00D81DBB"/>
    <w:rsid w:val="00D8291A"/>
    <w:rsid w:val="00D84F39"/>
    <w:rsid w:val="00D92148"/>
    <w:rsid w:val="00DA2265"/>
    <w:rsid w:val="00DA6320"/>
    <w:rsid w:val="00DB25AA"/>
    <w:rsid w:val="00DB3B63"/>
    <w:rsid w:val="00DB4C1F"/>
    <w:rsid w:val="00DB68E8"/>
    <w:rsid w:val="00DC22E3"/>
    <w:rsid w:val="00DC374B"/>
    <w:rsid w:val="00DC4061"/>
    <w:rsid w:val="00DE0179"/>
    <w:rsid w:val="00DE516B"/>
    <w:rsid w:val="00DE6DBC"/>
    <w:rsid w:val="00DE7AE1"/>
    <w:rsid w:val="00DF1C63"/>
    <w:rsid w:val="00E00599"/>
    <w:rsid w:val="00E06AA8"/>
    <w:rsid w:val="00E105F6"/>
    <w:rsid w:val="00E10E33"/>
    <w:rsid w:val="00E13257"/>
    <w:rsid w:val="00E141CA"/>
    <w:rsid w:val="00E2052D"/>
    <w:rsid w:val="00E21BBA"/>
    <w:rsid w:val="00E22EB7"/>
    <w:rsid w:val="00E26E0C"/>
    <w:rsid w:val="00E362F6"/>
    <w:rsid w:val="00E4225E"/>
    <w:rsid w:val="00E457E1"/>
    <w:rsid w:val="00E568A0"/>
    <w:rsid w:val="00E61BCC"/>
    <w:rsid w:val="00E62BD2"/>
    <w:rsid w:val="00E64C5F"/>
    <w:rsid w:val="00E65BB7"/>
    <w:rsid w:val="00E70F7B"/>
    <w:rsid w:val="00E75EF4"/>
    <w:rsid w:val="00E76591"/>
    <w:rsid w:val="00E84A12"/>
    <w:rsid w:val="00E93BC8"/>
    <w:rsid w:val="00E94A07"/>
    <w:rsid w:val="00E95BF2"/>
    <w:rsid w:val="00E9721E"/>
    <w:rsid w:val="00E97EBE"/>
    <w:rsid w:val="00EA2241"/>
    <w:rsid w:val="00EA39F0"/>
    <w:rsid w:val="00EA6A29"/>
    <w:rsid w:val="00EB3A0A"/>
    <w:rsid w:val="00EB6279"/>
    <w:rsid w:val="00EC03CF"/>
    <w:rsid w:val="00EC2661"/>
    <w:rsid w:val="00EC3B9A"/>
    <w:rsid w:val="00EC456D"/>
    <w:rsid w:val="00EC489D"/>
    <w:rsid w:val="00ED2E19"/>
    <w:rsid w:val="00ED3C3B"/>
    <w:rsid w:val="00ED3C63"/>
    <w:rsid w:val="00ED533D"/>
    <w:rsid w:val="00ED788D"/>
    <w:rsid w:val="00EE039C"/>
    <w:rsid w:val="00EE6965"/>
    <w:rsid w:val="00EF7367"/>
    <w:rsid w:val="00F03A9C"/>
    <w:rsid w:val="00F040F5"/>
    <w:rsid w:val="00F105BC"/>
    <w:rsid w:val="00F12B72"/>
    <w:rsid w:val="00F172EE"/>
    <w:rsid w:val="00F26C8A"/>
    <w:rsid w:val="00F308B0"/>
    <w:rsid w:val="00F309AB"/>
    <w:rsid w:val="00F32B36"/>
    <w:rsid w:val="00F36526"/>
    <w:rsid w:val="00F45176"/>
    <w:rsid w:val="00F46D25"/>
    <w:rsid w:val="00F5031B"/>
    <w:rsid w:val="00F50C62"/>
    <w:rsid w:val="00F51109"/>
    <w:rsid w:val="00F5137F"/>
    <w:rsid w:val="00F54786"/>
    <w:rsid w:val="00F60667"/>
    <w:rsid w:val="00F6208E"/>
    <w:rsid w:val="00F63672"/>
    <w:rsid w:val="00F6620A"/>
    <w:rsid w:val="00F678BC"/>
    <w:rsid w:val="00F83E42"/>
    <w:rsid w:val="00F84B0E"/>
    <w:rsid w:val="00F90D03"/>
    <w:rsid w:val="00F935E5"/>
    <w:rsid w:val="00F96731"/>
    <w:rsid w:val="00FA172A"/>
    <w:rsid w:val="00FA322B"/>
    <w:rsid w:val="00FA36F1"/>
    <w:rsid w:val="00FA3A2B"/>
    <w:rsid w:val="00FA40CD"/>
    <w:rsid w:val="00FB11DC"/>
    <w:rsid w:val="00FB2321"/>
    <w:rsid w:val="00FB6E8F"/>
    <w:rsid w:val="00FC6F44"/>
    <w:rsid w:val="00FD5BE4"/>
    <w:rsid w:val="00FD5D3D"/>
    <w:rsid w:val="00FD7013"/>
    <w:rsid w:val="00FD72E5"/>
    <w:rsid w:val="00FE25F4"/>
    <w:rsid w:val="00FE504C"/>
    <w:rsid w:val="340768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color w:val="000000"/>
      <w:kern w:val="0"/>
      <w:sz w:val="21"/>
      <w:szCs w:val="24"/>
      <w:lang w:val="en-US" w:eastAsia="zh-CN" w:bidi="ar-SA"/>
    </w:rPr>
  </w:style>
  <w:style w:type="paragraph" w:styleId="2">
    <w:name w:val="heading 1"/>
    <w:basedOn w:val="1"/>
    <w:next w:val="1"/>
    <w:link w:val="96"/>
    <w:qFormat/>
    <w:uiPriority w:val="9"/>
    <w:pPr>
      <w:keepNext/>
      <w:keepLines/>
      <w:spacing w:before="340" w:after="330" w:line="578" w:lineRule="auto"/>
      <w:outlineLvl w:val="0"/>
    </w:pPr>
    <w:rPr>
      <w:b/>
      <w:bCs/>
      <w:kern w:val="44"/>
      <w:sz w:val="44"/>
      <w:szCs w:val="44"/>
    </w:rPr>
  </w:style>
  <w:style w:type="character" w:default="1" w:styleId="14">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98"/>
    <w:semiHidden/>
    <w:unhideWhenUsed/>
    <w:uiPriority w:val="99"/>
    <w:pPr>
      <w:jc w:val="left"/>
    </w:pPr>
  </w:style>
  <w:style w:type="paragraph" w:styleId="4">
    <w:name w:val="toc 3"/>
    <w:basedOn w:val="1"/>
    <w:next w:val="1"/>
    <w:unhideWhenUsed/>
    <w:uiPriority w:val="39"/>
    <w:pPr>
      <w:tabs>
        <w:tab w:val="right" w:leader="dot" w:pos="8890"/>
      </w:tabs>
      <w:spacing w:line="360" w:lineRule="auto"/>
    </w:pPr>
    <w:rPr>
      <w:rFonts w:asciiTheme="minorHAnsi" w:hAnsiTheme="minorHAnsi" w:eastAsiaTheme="minorEastAsia" w:cstheme="minorBidi"/>
      <w:color w:val="auto"/>
      <w:kern w:val="2"/>
      <w:szCs w:val="22"/>
    </w:rPr>
  </w:style>
  <w:style w:type="paragraph" w:styleId="5">
    <w:name w:val="Balloon Text"/>
    <w:basedOn w:val="1"/>
    <w:link w:val="22"/>
    <w:semiHidden/>
    <w:unhideWhenUsed/>
    <w:uiPriority w:val="99"/>
    <w:rPr>
      <w:sz w:val="18"/>
      <w:szCs w:val="18"/>
    </w:rPr>
  </w:style>
  <w:style w:type="paragraph" w:styleId="6">
    <w:name w:val="footer"/>
    <w:basedOn w:val="1"/>
    <w:link w:val="19"/>
    <w:unhideWhenUsed/>
    <w:uiPriority w:val="99"/>
    <w:pPr>
      <w:tabs>
        <w:tab w:val="center" w:pos="4153"/>
        <w:tab w:val="right" w:pos="8306"/>
      </w:tabs>
      <w:snapToGrid w:val="0"/>
      <w:jc w:val="left"/>
    </w:pPr>
    <w:rPr>
      <w:rFonts w:asciiTheme="minorHAnsi" w:hAnsiTheme="minorHAnsi" w:eastAsiaTheme="minorEastAsia" w:cstheme="minorBidi"/>
      <w:color w:val="auto"/>
      <w:kern w:val="2"/>
      <w:sz w:val="18"/>
      <w:szCs w:val="18"/>
    </w:rPr>
  </w:style>
  <w:style w:type="paragraph" w:styleId="7">
    <w:name w:val="header"/>
    <w:basedOn w:val="1"/>
    <w:link w:val="18"/>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color w:val="auto"/>
      <w:kern w:val="2"/>
      <w:sz w:val="18"/>
      <w:szCs w:val="18"/>
    </w:rPr>
  </w:style>
  <w:style w:type="paragraph" w:styleId="8">
    <w:name w:val="toc 1"/>
    <w:basedOn w:val="1"/>
    <w:next w:val="1"/>
    <w:unhideWhenUsed/>
    <w:uiPriority w:val="39"/>
    <w:pPr>
      <w:tabs>
        <w:tab w:val="right" w:leader="dot" w:pos="8664"/>
      </w:tabs>
      <w:spacing w:line="360" w:lineRule="auto"/>
    </w:pPr>
    <w:rPr>
      <w:rFonts w:ascii="黑体" w:hAnsi="黑体" w:eastAsia="黑体"/>
      <w:sz w:val="28"/>
    </w:rPr>
  </w:style>
  <w:style w:type="paragraph" w:styleId="9">
    <w:name w:val="toc 2"/>
    <w:basedOn w:val="1"/>
    <w:next w:val="1"/>
    <w:unhideWhenUsed/>
    <w:uiPriority w:val="39"/>
    <w:pPr>
      <w:spacing w:line="360" w:lineRule="auto"/>
      <w:ind w:left="200" w:leftChars="200"/>
    </w:pPr>
    <w:rPr>
      <w:rFonts w:eastAsia="仿宋_GB2312" w:cstheme="minorBidi"/>
      <w:color w:val="auto"/>
      <w:kern w:val="2"/>
      <w:sz w:val="28"/>
      <w:szCs w:val="22"/>
    </w:rPr>
  </w:style>
  <w:style w:type="paragraph" w:styleId="10">
    <w:name w:val="Normal (Web)"/>
    <w:basedOn w:val="1"/>
    <w:unhideWhenUsed/>
    <w:qFormat/>
    <w:uiPriority w:val="99"/>
    <w:pPr>
      <w:widowControl/>
      <w:spacing w:before="100" w:beforeAutospacing="1" w:after="100" w:afterAutospacing="1"/>
      <w:jc w:val="left"/>
    </w:pPr>
    <w:rPr>
      <w:rFonts w:ascii="宋体" w:hAnsi="宋体" w:cs="宋体"/>
      <w:color w:val="auto"/>
      <w:sz w:val="24"/>
    </w:rPr>
  </w:style>
  <w:style w:type="paragraph" w:styleId="11">
    <w:name w:val="annotation subject"/>
    <w:basedOn w:val="3"/>
    <w:next w:val="3"/>
    <w:link w:val="99"/>
    <w:semiHidden/>
    <w:unhideWhenUsed/>
    <w:uiPriority w:val="99"/>
    <w:rPr>
      <w:b/>
      <w:bCs/>
    </w:rPr>
  </w:style>
  <w:style w:type="table" w:styleId="13">
    <w:name w:val="Table Grid"/>
    <w:basedOn w:val="12"/>
    <w:qFormat/>
    <w:uiPriority w:val="0"/>
    <w:pPr>
      <w:widowControl w:val="0"/>
      <w:jc w:val="both"/>
    </w:pPr>
    <w:rPr>
      <w:rFonts w:ascii="Times New Roman" w:hAnsi="Times New Roman" w:eastAsia="宋体" w:cs="Times New Roman"/>
      <w:kern w:val="0"/>
      <w:sz w:val="20"/>
      <w:szCs w:val="20"/>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5">
    <w:name w:val="FollowedHyperlink"/>
    <w:basedOn w:val="14"/>
    <w:semiHidden/>
    <w:unhideWhenUsed/>
    <w:uiPriority w:val="99"/>
    <w:rPr>
      <w:color w:val="954F72"/>
      <w:u w:val="single"/>
    </w:rPr>
  </w:style>
  <w:style w:type="character" w:styleId="16">
    <w:name w:val="Hyperlink"/>
    <w:basedOn w:val="14"/>
    <w:unhideWhenUsed/>
    <w:uiPriority w:val="99"/>
    <w:rPr>
      <w:color w:val="0563C1" w:themeColor="hyperlink"/>
      <w:u w:val="single"/>
      <w14:textFill>
        <w14:solidFill>
          <w14:schemeClr w14:val="hlink"/>
        </w14:solidFill>
      </w14:textFill>
    </w:rPr>
  </w:style>
  <w:style w:type="character" w:styleId="17">
    <w:name w:val="annotation reference"/>
    <w:basedOn w:val="14"/>
    <w:semiHidden/>
    <w:unhideWhenUsed/>
    <w:uiPriority w:val="99"/>
    <w:rPr>
      <w:sz w:val="21"/>
      <w:szCs w:val="21"/>
    </w:rPr>
  </w:style>
  <w:style w:type="character" w:customStyle="1" w:styleId="18">
    <w:name w:val="页眉 Char"/>
    <w:basedOn w:val="14"/>
    <w:link w:val="7"/>
    <w:uiPriority w:val="99"/>
    <w:rPr>
      <w:sz w:val="18"/>
      <w:szCs w:val="18"/>
    </w:rPr>
  </w:style>
  <w:style w:type="character" w:customStyle="1" w:styleId="19">
    <w:name w:val="页脚 Char"/>
    <w:basedOn w:val="14"/>
    <w:link w:val="6"/>
    <w:uiPriority w:val="99"/>
    <w:rPr>
      <w:sz w:val="18"/>
      <w:szCs w:val="18"/>
    </w:rPr>
  </w:style>
  <w:style w:type="paragraph" w:styleId="20">
    <w:name w:val="List Paragraph"/>
    <w:basedOn w:val="1"/>
    <w:qFormat/>
    <w:uiPriority w:val="99"/>
    <w:pPr>
      <w:ind w:firstLine="420" w:firstLineChars="200"/>
    </w:pPr>
    <w:rPr>
      <w:color w:val="auto"/>
      <w:kern w:val="2"/>
    </w:rPr>
  </w:style>
  <w:style w:type="paragraph" w:customStyle="1" w:styleId="21">
    <w:name w:val="Default"/>
    <w:qFormat/>
    <w:uiPriority w:val="0"/>
    <w:pPr>
      <w:widowControl w:val="0"/>
      <w:autoSpaceDE w:val="0"/>
      <w:autoSpaceDN w:val="0"/>
      <w:adjustRightInd w:val="0"/>
    </w:pPr>
    <w:rPr>
      <w:rFonts w:ascii="黑体" w:hAnsi="Calibri" w:eastAsia="黑体" w:cs="黑体"/>
      <w:color w:val="000000"/>
      <w:kern w:val="0"/>
      <w:sz w:val="24"/>
      <w:szCs w:val="24"/>
      <w:lang w:val="en-US" w:eastAsia="zh-CN" w:bidi="ar-SA"/>
    </w:rPr>
  </w:style>
  <w:style w:type="character" w:customStyle="1" w:styleId="22">
    <w:name w:val="批注框文本 Char"/>
    <w:basedOn w:val="14"/>
    <w:link w:val="5"/>
    <w:semiHidden/>
    <w:uiPriority w:val="99"/>
    <w:rPr>
      <w:rFonts w:ascii="Times New Roman" w:hAnsi="Times New Roman" w:eastAsia="宋体" w:cs="Times New Roman"/>
      <w:color w:val="000000"/>
      <w:kern w:val="0"/>
      <w:sz w:val="18"/>
      <w:szCs w:val="18"/>
    </w:rPr>
  </w:style>
  <w:style w:type="paragraph" w:customStyle="1" w:styleId="23">
    <w:name w:val="font5"/>
    <w:basedOn w:val="1"/>
    <w:uiPriority w:val="0"/>
    <w:pPr>
      <w:widowControl/>
      <w:spacing w:before="100" w:beforeAutospacing="1" w:after="100" w:afterAutospacing="1"/>
      <w:jc w:val="left"/>
    </w:pPr>
    <w:rPr>
      <w:rFonts w:ascii="宋体" w:hAnsi="宋体" w:cs="宋体"/>
      <w:color w:val="auto"/>
      <w:sz w:val="18"/>
      <w:szCs w:val="18"/>
    </w:rPr>
  </w:style>
  <w:style w:type="paragraph" w:customStyle="1" w:styleId="24">
    <w:name w:val="font6"/>
    <w:basedOn w:val="1"/>
    <w:uiPriority w:val="0"/>
    <w:pPr>
      <w:widowControl/>
      <w:spacing w:before="100" w:beforeAutospacing="1" w:after="100" w:afterAutospacing="1"/>
      <w:jc w:val="left"/>
    </w:pPr>
    <w:rPr>
      <w:rFonts w:ascii="宋体" w:hAnsi="宋体" w:cs="宋体"/>
      <w:color w:val="auto"/>
      <w:sz w:val="20"/>
      <w:szCs w:val="20"/>
    </w:rPr>
  </w:style>
  <w:style w:type="paragraph" w:customStyle="1" w:styleId="25">
    <w:name w:val="font7"/>
    <w:basedOn w:val="1"/>
    <w:uiPriority w:val="0"/>
    <w:pPr>
      <w:widowControl/>
      <w:spacing w:before="100" w:beforeAutospacing="1" w:after="100" w:afterAutospacing="1"/>
      <w:jc w:val="left"/>
    </w:pPr>
    <w:rPr>
      <w:color w:val="auto"/>
      <w:sz w:val="20"/>
      <w:szCs w:val="20"/>
    </w:rPr>
  </w:style>
  <w:style w:type="paragraph" w:customStyle="1" w:styleId="26">
    <w:name w:val="font8"/>
    <w:basedOn w:val="1"/>
    <w:uiPriority w:val="0"/>
    <w:pPr>
      <w:widowControl/>
      <w:spacing w:before="100" w:beforeAutospacing="1" w:after="100" w:afterAutospacing="1"/>
      <w:jc w:val="left"/>
    </w:pPr>
    <w:rPr>
      <w:rFonts w:ascii="宋体" w:hAnsi="宋体" w:cs="宋体"/>
      <w:color w:val="auto"/>
      <w:sz w:val="18"/>
      <w:szCs w:val="18"/>
    </w:rPr>
  </w:style>
  <w:style w:type="paragraph" w:customStyle="1" w:styleId="27">
    <w:name w:val="font9"/>
    <w:basedOn w:val="1"/>
    <w:uiPriority w:val="0"/>
    <w:pPr>
      <w:widowControl/>
      <w:spacing w:before="100" w:beforeAutospacing="1" w:after="100" w:afterAutospacing="1"/>
      <w:jc w:val="left"/>
    </w:pPr>
    <w:rPr>
      <w:rFonts w:ascii="宋体" w:hAnsi="宋体" w:cs="宋体"/>
      <w:b/>
      <w:bCs/>
      <w:color w:val="auto"/>
      <w:sz w:val="18"/>
      <w:szCs w:val="18"/>
    </w:rPr>
  </w:style>
  <w:style w:type="paragraph" w:customStyle="1" w:styleId="28">
    <w:name w:val="xl69"/>
    <w:basedOn w:val="1"/>
    <w:uiPriority w:val="0"/>
    <w:pPr>
      <w:widowControl/>
      <w:spacing w:before="100" w:beforeAutospacing="1" w:after="100" w:afterAutospacing="1"/>
      <w:jc w:val="left"/>
    </w:pPr>
    <w:rPr>
      <w:color w:val="auto"/>
      <w:sz w:val="24"/>
    </w:rPr>
  </w:style>
  <w:style w:type="paragraph" w:customStyle="1" w:styleId="29">
    <w:name w:val="xl70"/>
    <w:basedOn w:val="1"/>
    <w:uiPriority w:val="0"/>
    <w:pPr>
      <w:widowControl/>
      <w:spacing w:before="100" w:beforeAutospacing="1" w:after="100" w:afterAutospacing="1"/>
      <w:jc w:val="left"/>
    </w:pPr>
    <w:rPr>
      <w:rFonts w:ascii="宋体" w:hAnsi="宋体" w:cs="宋体"/>
      <w:color w:val="auto"/>
      <w:sz w:val="24"/>
    </w:rPr>
  </w:style>
  <w:style w:type="paragraph" w:customStyle="1" w:styleId="30">
    <w:name w:val="xl71"/>
    <w:basedOn w:val="1"/>
    <w:uiPriority w:val="0"/>
    <w:pPr>
      <w:widowControl/>
      <w:pBdr>
        <w:bottom w:val="single" w:color="auto" w:sz="4" w:space="0"/>
      </w:pBdr>
      <w:spacing w:before="100" w:beforeAutospacing="1" w:after="100" w:afterAutospacing="1"/>
      <w:jc w:val="left"/>
    </w:pPr>
    <w:rPr>
      <w:rFonts w:ascii="黑体" w:hAnsi="黑体" w:eastAsia="黑体" w:cs="宋体"/>
      <w:color w:val="auto"/>
      <w:sz w:val="20"/>
      <w:szCs w:val="20"/>
    </w:rPr>
  </w:style>
  <w:style w:type="paragraph" w:customStyle="1" w:styleId="31">
    <w:name w:val="xl72"/>
    <w:basedOn w:val="1"/>
    <w:uiPriority w:val="0"/>
    <w:pPr>
      <w:widowControl/>
      <w:spacing w:before="100" w:beforeAutospacing="1" w:after="100" w:afterAutospacing="1"/>
      <w:jc w:val="left"/>
    </w:pPr>
    <w:rPr>
      <w:rFonts w:ascii="宋体" w:hAnsi="宋体" w:cs="宋体"/>
      <w:color w:val="auto"/>
      <w:sz w:val="24"/>
    </w:rPr>
  </w:style>
  <w:style w:type="paragraph" w:customStyle="1" w:styleId="32">
    <w:name w:val="xl7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auto"/>
      <w:sz w:val="20"/>
      <w:szCs w:val="20"/>
    </w:rPr>
  </w:style>
  <w:style w:type="paragraph" w:customStyle="1" w:styleId="33">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auto"/>
      <w:sz w:val="18"/>
      <w:szCs w:val="18"/>
    </w:rPr>
  </w:style>
  <w:style w:type="paragraph" w:customStyle="1" w:styleId="34">
    <w:name w:val="xl7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auto"/>
      <w:sz w:val="18"/>
      <w:szCs w:val="18"/>
    </w:rPr>
  </w:style>
  <w:style w:type="paragraph" w:customStyle="1" w:styleId="35">
    <w:name w:val="xl76"/>
    <w:basedOn w:val="1"/>
    <w:uiPriority w:val="0"/>
    <w:pPr>
      <w:widowControl/>
      <w:spacing w:before="100" w:beforeAutospacing="1" w:after="100" w:afterAutospacing="1"/>
      <w:jc w:val="left"/>
    </w:pPr>
    <w:rPr>
      <w:rFonts w:ascii="楷体_GB2312" w:hAnsi="宋体" w:eastAsia="楷体_GB2312" w:cs="宋体"/>
      <w:color w:val="auto"/>
      <w:sz w:val="20"/>
      <w:szCs w:val="20"/>
    </w:rPr>
  </w:style>
  <w:style w:type="paragraph" w:customStyle="1" w:styleId="36">
    <w:name w:val="xl7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color w:val="auto"/>
      <w:sz w:val="24"/>
    </w:rPr>
  </w:style>
  <w:style w:type="paragraph" w:customStyle="1" w:styleId="37">
    <w:name w:val="xl7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auto"/>
      <w:sz w:val="18"/>
      <w:szCs w:val="18"/>
    </w:rPr>
  </w:style>
  <w:style w:type="paragraph" w:customStyle="1" w:styleId="38">
    <w:name w:val="xl7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楷体_GB2312" w:hAnsi="宋体" w:eastAsia="楷体_GB2312" w:cs="宋体"/>
      <w:color w:val="auto"/>
      <w:sz w:val="20"/>
      <w:szCs w:val="20"/>
    </w:rPr>
  </w:style>
  <w:style w:type="paragraph" w:customStyle="1" w:styleId="39">
    <w:name w:val="xl8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auto"/>
      <w:sz w:val="20"/>
      <w:szCs w:val="20"/>
    </w:rPr>
  </w:style>
  <w:style w:type="paragraph" w:customStyle="1" w:styleId="40">
    <w:name w:val="xl8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auto"/>
      <w:sz w:val="20"/>
      <w:szCs w:val="20"/>
    </w:rPr>
  </w:style>
  <w:style w:type="paragraph" w:customStyle="1" w:styleId="41">
    <w:name w:val="xl82"/>
    <w:basedOn w:val="1"/>
    <w:uiPriority w:val="0"/>
    <w:pPr>
      <w:widowControl/>
      <w:pBdr>
        <w:top w:val="single" w:color="auto" w:sz="4" w:space="0"/>
        <w:bottom w:val="single" w:color="auto" w:sz="4" w:space="0"/>
        <w:right w:val="single" w:color="auto" w:sz="4" w:space="0"/>
      </w:pBdr>
      <w:spacing w:before="100" w:beforeAutospacing="1" w:after="100" w:afterAutospacing="1"/>
      <w:jc w:val="center"/>
    </w:pPr>
    <w:rPr>
      <w:color w:val="auto"/>
      <w:sz w:val="20"/>
      <w:szCs w:val="20"/>
    </w:rPr>
  </w:style>
  <w:style w:type="paragraph" w:customStyle="1" w:styleId="42">
    <w:name w:val="xl83"/>
    <w:basedOn w:val="1"/>
    <w:uiPriority w:val="0"/>
    <w:pPr>
      <w:widowControl/>
      <w:pBdr>
        <w:top w:val="single" w:color="auto" w:sz="4" w:space="0"/>
        <w:bottom w:val="single" w:color="auto" w:sz="4" w:space="0"/>
        <w:right w:val="single" w:color="auto" w:sz="4" w:space="0"/>
      </w:pBdr>
      <w:spacing w:before="100" w:beforeAutospacing="1" w:after="100" w:afterAutospacing="1"/>
      <w:jc w:val="center"/>
    </w:pPr>
    <w:rPr>
      <w:color w:val="auto"/>
      <w:sz w:val="20"/>
      <w:szCs w:val="20"/>
    </w:rPr>
  </w:style>
  <w:style w:type="paragraph" w:customStyle="1" w:styleId="43">
    <w:name w:val="xl8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auto"/>
      <w:sz w:val="20"/>
      <w:szCs w:val="20"/>
    </w:rPr>
  </w:style>
  <w:style w:type="paragraph" w:customStyle="1" w:styleId="44">
    <w:name w:val="xl85"/>
    <w:basedOn w:val="1"/>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b/>
      <w:bCs/>
      <w:color w:val="auto"/>
      <w:sz w:val="18"/>
      <w:szCs w:val="18"/>
    </w:rPr>
  </w:style>
  <w:style w:type="paragraph" w:customStyle="1" w:styleId="45">
    <w:name w:val="xl86"/>
    <w:basedOn w:val="1"/>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pPr>
    <w:rPr>
      <w:b/>
      <w:bCs/>
      <w:color w:val="auto"/>
      <w:sz w:val="24"/>
    </w:rPr>
  </w:style>
  <w:style w:type="paragraph" w:customStyle="1" w:styleId="46">
    <w:name w:val="xl87"/>
    <w:basedOn w:val="1"/>
    <w:uiPriority w:val="0"/>
    <w:pPr>
      <w:widowControl/>
      <w:shd w:val="clear" w:color="000000" w:fill="FFFF00"/>
      <w:spacing w:before="100" w:beforeAutospacing="1" w:after="100" w:afterAutospacing="1"/>
      <w:jc w:val="left"/>
    </w:pPr>
    <w:rPr>
      <w:rFonts w:ascii="宋体" w:hAnsi="宋体" w:cs="宋体"/>
      <w:b/>
      <w:bCs/>
      <w:color w:val="auto"/>
      <w:sz w:val="24"/>
    </w:rPr>
  </w:style>
  <w:style w:type="paragraph" w:customStyle="1" w:styleId="47">
    <w:name w:val="xl88"/>
    <w:basedOn w:val="1"/>
    <w:uiPriority w:val="0"/>
    <w:pPr>
      <w:widowControl/>
      <w:shd w:val="clear" w:color="000000" w:fill="FFFF00"/>
      <w:spacing w:before="100" w:beforeAutospacing="1" w:after="100" w:afterAutospacing="1"/>
      <w:jc w:val="left"/>
    </w:pPr>
    <w:rPr>
      <w:rFonts w:ascii="楷体_GB2312" w:hAnsi="宋体" w:eastAsia="楷体_GB2312" w:cs="宋体"/>
      <w:b/>
      <w:bCs/>
      <w:color w:val="auto"/>
      <w:sz w:val="20"/>
      <w:szCs w:val="20"/>
    </w:rPr>
  </w:style>
  <w:style w:type="paragraph" w:customStyle="1" w:styleId="48">
    <w:name w:val="xl89"/>
    <w:basedOn w:val="1"/>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b/>
      <w:bCs/>
      <w:color w:val="auto"/>
      <w:sz w:val="20"/>
      <w:szCs w:val="20"/>
    </w:rPr>
  </w:style>
  <w:style w:type="paragraph" w:customStyle="1" w:styleId="49">
    <w:name w:val="xl90"/>
    <w:basedOn w:val="1"/>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b/>
      <w:bCs/>
      <w:color w:val="auto"/>
      <w:sz w:val="20"/>
      <w:szCs w:val="20"/>
    </w:rPr>
  </w:style>
  <w:style w:type="paragraph" w:customStyle="1" w:styleId="50">
    <w:name w:val="xl91"/>
    <w:basedOn w:val="1"/>
    <w:uiPriority w:val="0"/>
    <w:pPr>
      <w:widowControl/>
      <w:shd w:val="clear" w:color="000000" w:fill="FFFF00"/>
      <w:spacing w:before="100" w:beforeAutospacing="1" w:after="100" w:afterAutospacing="1"/>
      <w:jc w:val="left"/>
    </w:pPr>
    <w:rPr>
      <w:b/>
      <w:bCs/>
      <w:color w:val="auto"/>
      <w:sz w:val="24"/>
    </w:rPr>
  </w:style>
  <w:style w:type="paragraph" w:customStyle="1" w:styleId="51">
    <w:name w:val="xl92"/>
    <w:basedOn w:val="1"/>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b/>
      <w:bCs/>
      <w:color w:val="auto"/>
      <w:sz w:val="18"/>
      <w:szCs w:val="18"/>
    </w:rPr>
  </w:style>
  <w:style w:type="paragraph" w:customStyle="1" w:styleId="52">
    <w:name w:val="xl93"/>
    <w:basedOn w:val="1"/>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b/>
      <w:bCs/>
      <w:color w:val="auto"/>
      <w:sz w:val="18"/>
      <w:szCs w:val="18"/>
    </w:rPr>
  </w:style>
  <w:style w:type="paragraph" w:customStyle="1" w:styleId="53">
    <w:name w:val="xl9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sz w:val="18"/>
      <w:szCs w:val="18"/>
    </w:rPr>
  </w:style>
  <w:style w:type="paragraph" w:customStyle="1" w:styleId="54">
    <w:name w:val="xl9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sz w:val="20"/>
      <w:szCs w:val="20"/>
    </w:rPr>
  </w:style>
  <w:style w:type="paragraph" w:customStyle="1" w:styleId="55">
    <w:name w:val="xl96"/>
    <w:basedOn w:val="1"/>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pPr>
    <w:rPr>
      <w:rFonts w:ascii="宋体" w:hAnsi="宋体" w:cs="宋体"/>
      <w:b/>
      <w:bCs/>
      <w:color w:val="auto"/>
      <w:sz w:val="18"/>
      <w:szCs w:val="18"/>
    </w:rPr>
  </w:style>
  <w:style w:type="paragraph" w:customStyle="1" w:styleId="56">
    <w:name w:val="xl97"/>
    <w:basedOn w:val="1"/>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pPr>
    <w:rPr>
      <w:b/>
      <w:bCs/>
      <w:color w:val="auto"/>
      <w:sz w:val="18"/>
      <w:szCs w:val="18"/>
    </w:rPr>
  </w:style>
  <w:style w:type="paragraph" w:customStyle="1" w:styleId="57">
    <w:name w:val="xl98"/>
    <w:basedOn w:val="1"/>
    <w:uiPriority w:val="0"/>
    <w:pPr>
      <w:widowControl/>
      <w:spacing w:before="100" w:beforeAutospacing="1" w:after="100" w:afterAutospacing="1"/>
      <w:jc w:val="left"/>
    </w:pPr>
    <w:rPr>
      <w:b/>
      <w:bCs/>
      <w:color w:val="auto"/>
      <w:sz w:val="24"/>
    </w:rPr>
  </w:style>
  <w:style w:type="paragraph" w:customStyle="1" w:styleId="58">
    <w:name w:val="xl99"/>
    <w:basedOn w:val="1"/>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b/>
      <w:bCs/>
      <w:color w:val="auto"/>
      <w:sz w:val="20"/>
      <w:szCs w:val="20"/>
    </w:rPr>
  </w:style>
  <w:style w:type="paragraph" w:customStyle="1" w:styleId="59">
    <w:name w:val="xl100"/>
    <w:basedOn w:val="1"/>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pPr>
    <w:rPr>
      <w:rFonts w:ascii="楷体_GB2312" w:hAnsi="宋体" w:eastAsia="楷体_GB2312" w:cs="宋体"/>
      <w:b/>
      <w:bCs/>
      <w:color w:val="auto"/>
      <w:sz w:val="20"/>
      <w:szCs w:val="20"/>
    </w:rPr>
  </w:style>
  <w:style w:type="paragraph" w:customStyle="1" w:styleId="60">
    <w:name w:val="xl101"/>
    <w:basedOn w:val="1"/>
    <w:uiPriority w:val="0"/>
    <w:pPr>
      <w:widowControl/>
      <w:pBdr>
        <w:top w:val="single" w:color="auto" w:sz="4" w:space="0"/>
        <w:left w:val="single" w:color="auto" w:sz="4" w:space="0"/>
        <w:bottom w:val="single" w:color="auto" w:sz="4" w:space="0"/>
        <w:right w:val="single" w:color="auto" w:sz="4" w:space="0"/>
      </w:pBdr>
      <w:shd w:val="clear" w:color="000000" w:fill="92D050"/>
      <w:spacing w:before="100" w:beforeAutospacing="1" w:after="100" w:afterAutospacing="1"/>
      <w:jc w:val="left"/>
    </w:pPr>
    <w:rPr>
      <w:rFonts w:ascii="宋体" w:hAnsi="宋体" w:cs="宋体"/>
      <w:b/>
      <w:bCs/>
      <w:color w:val="auto"/>
      <w:sz w:val="18"/>
      <w:szCs w:val="18"/>
    </w:rPr>
  </w:style>
  <w:style w:type="paragraph" w:customStyle="1" w:styleId="61">
    <w:name w:val="xl102"/>
    <w:basedOn w:val="1"/>
    <w:uiPriority w:val="0"/>
    <w:pPr>
      <w:widowControl/>
      <w:pBdr>
        <w:top w:val="single" w:color="auto" w:sz="4" w:space="0"/>
        <w:left w:val="single" w:color="auto" w:sz="4" w:space="0"/>
        <w:bottom w:val="single" w:color="auto" w:sz="4" w:space="0"/>
        <w:right w:val="single" w:color="auto" w:sz="4" w:space="0"/>
      </w:pBdr>
      <w:shd w:val="clear" w:color="000000" w:fill="92D050"/>
      <w:spacing w:before="100" w:beforeAutospacing="1" w:after="100" w:afterAutospacing="1"/>
      <w:jc w:val="center"/>
    </w:pPr>
    <w:rPr>
      <w:b/>
      <w:bCs/>
      <w:color w:val="auto"/>
      <w:sz w:val="18"/>
      <w:szCs w:val="18"/>
    </w:rPr>
  </w:style>
  <w:style w:type="paragraph" w:customStyle="1" w:styleId="62">
    <w:name w:val="xl103"/>
    <w:basedOn w:val="1"/>
    <w:uiPriority w:val="0"/>
    <w:pPr>
      <w:widowControl/>
      <w:shd w:val="clear" w:color="000000" w:fill="92D050"/>
      <w:spacing w:before="100" w:beforeAutospacing="1" w:after="100" w:afterAutospacing="1"/>
      <w:jc w:val="left"/>
    </w:pPr>
    <w:rPr>
      <w:b/>
      <w:bCs/>
      <w:color w:val="auto"/>
      <w:sz w:val="24"/>
    </w:rPr>
  </w:style>
  <w:style w:type="paragraph" w:customStyle="1" w:styleId="63">
    <w:name w:val="xl104"/>
    <w:basedOn w:val="1"/>
    <w:uiPriority w:val="0"/>
    <w:pPr>
      <w:widowControl/>
      <w:pBdr>
        <w:top w:val="single" w:color="auto" w:sz="4" w:space="0"/>
        <w:left w:val="single" w:color="auto" w:sz="4" w:space="0"/>
        <w:bottom w:val="single" w:color="auto" w:sz="4" w:space="0"/>
        <w:right w:val="single" w:color="auto" w:sz="4" w:space="0"/>
      </w:pBdr>
      <w:shd w:val="clear" w:color="000000" w:fill="92D050"/>
      <w:spacing w:before="100" w:beforeAutospacing="1" w:after="100" w:afterAutospacing="1"/>
      <w:jc w:val="left"/>
    </w:pPr>
    <w:rPr>
      <w:rFonts w:ascii="宋体" w:hAnsi="宋体" w:cs="宋体"/>
      <w:color w:val="auto"/>
      <w:sz w:val="18"/>
      <w:szCs w:val="18"/>
    </w:rPr>
  </w:style>
  <w:style w:type="paragraph" w:customStyle="1" w:styleId="64">
    <w:name w:val="xl10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auto"/>
      <w:sz w:val="20"/>
      <w:szCs w:val="20"/>
    </w:rPr>
  </w:style>
  <w:style w:type="paragraph" w:customStyle="1" w:styleId="65">
    <w:name w:val="xl106"/>
    <w:basedOn w:val="1"/>
    <w:uiPriority w:val="0"/>
    <w:pPr>
      <w:widowControl/>
      <w:spacing w:before="100" w:beforeAutospacing="1" w:after="100" w:afterAutospacing="1"/>
      <w:jc w:val="center"/>
    </w:pPr>
    <w:rPr>
      <w:rFonts w:ascii="方正小标宋_GBK" w:hAnsi="宋体" w:eastAsia="方正小标宋_GBK" w:cs="宋体"/>
      <w:color w:val="auto"/>
      <w:sz w:val="32"/>
      <w:szCs w:val="32"/>
    </w:rPr>
  </w:style>
  <w:style w:type="paragraph" w:customStyle="1" w:styleId="66">
    <w:name w:val="xl107"/>
    <w:basedOn w:val="1"/>
    <w:uiPriority w:val="0"/>
    <w:pPr>
      <w:widowControl/>
      <w:pBdr>
        <w:top w:val="single" w:color="auto" w:sz="4" w:space="0"/>
        <w:bottom w:val="single" w:color="auto" w:sz="4" w:space="0"/>
      </w:pBdr>
      <w:spacing w:before="100" w:beforeAutospacing="1" w:after="100" w:afterAutospacing="1"/>
      <w:jc w:val="center"/>
    </w:pPr>
    <w:rPr>
      <w:color w:val="auto"/>
      <w:sz w:val="20"/>
      <w:szCs w:val="20"/>
    </w:rPr>
  </w:style>
  <w:style w:type="paragraph" w:customStyle="1" w:styleId="67">
    <w:name w:val="xl108"/>
    <w:basedOn w:val="1"/>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color w:val="auto"/>
      <w:sz w:val="18"/>
      <w:szCs w:val="18"/>
    </w:rPr>
  </w:style>
  <w:style w:type="paragraph" w:customStyle="1" w:styleId="68">
    <w:name w:val="xl109"/>
    <w:basedOn w:val="1"/>
    <w:uiPriority w:val="0"/>
    <w:pPr>
      <w:widowControl/>
      <w:pBdr>
        <w:left w:val="single" w:color="auto" w:sz="4" w:space="0"/>
        <w:right w:val="single" w:color="auto" w:sz="4" w:space="0"/>
      </w:pBdr>
      <w:spacing w:before="100" w:beforeAutospacing="1" w:after="100" w:afterAutospacing="1"/>
      <w:jc w:val="center"/>
    </w:pPr>
    <w:rPr>
      <w:rFonts w:ascii="宋体" w:hAnsi="宋体" w:cs="宋体"/>
      <w:color w:val="auto"/>
      <w:sz w:val="18"/>
      <w:szCs w:val="18"/>
    </w:rPr>
  </w:style>
  <w:style w:type="paragraph" w:customStyle="1" w:styleId="69">
    <w:name w:val="xl110"/>
    <w:basedOn w:val="1"/>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auto"/>
      <w:sz w:val="18"/>
      <w:szCs w:val="18"/>
    </w:rPr>
  </w:style>
  <w:style w:type="paragraph" w:customStyle="1" w:styleId="70">
    <w:name w:val="xl111"/>
    <w:basedOn w:val="1"/>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b/>
      <w:bCs/>
      <w:color w:val="auto"/>
      <w:sz w:val="20"/>
      <w:szCs w:val="20"/>
    </w:rPr>
  </w:style>
  <w:style w:type="paragraph" w:customStyle="1" w:styleId="71">
    <w:name w:val="xl112"/>
    <w:basedOn w:val="1"/>
    <w:uiPriority w:val="0"/>
    <w:pPr>
      <w:widowControl/>
      <w:pBdr>
        <w:left w:val="single" w:color="auto" w:sz="4" w:space="0"/>
        <w:right w:val="single" w:color="auto" w:sz="4" w:space="0"/>
      </w:pBdr>
      <w:spacing w:before="100" w:beforeAutospacing="1" w:after="100" w:afterAutospacing="1"/>
      <w:jc w:val="center"/>
    </w:pPr>
    <w:rPr>
      <w:rFonts w:ascii="宋体" w:hAnsi="宋体" w:cs="宋体"/>
      <w:b/>
      <w:bCs/>
      <w:color w:val="auto"/>
      <w:sz w:val="20"/>
      <w:szCs w:val="20"/>
    </w:rPr>
  </w:style>
  <w:style w:type="paragraph" w:customStyle="1" w:styleId="72">
    <w:name w:val="xl113"/>
    <w:basedOn w:val="1"/>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auto"/>
      <w:sz w:val="20"/>
      <w:szCs w:val="20"/>
    </w:rPr>
  </w:style>
  <w:style w:type="paragraph" w:customStyle="1" w:styleId="73">
    <w:name w:val="xl11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auto"/>
      <w:sz w:val="18"/>
      <w:szCs w:val="18"/>
    </w:rPr>
  </w:style>
  <w:style w:type="paragraph" w:customStyle="1" w:styleId="74">
    <w:name w:val="xl115"/>
    <w:basedOn w:val="1"/>
    <w:uiPriority w:val="0"/>
    <w:pPr>
      <w:widowControl/>
      <w:pBdr>
        <w:top w:val="single" w:color="auto" w:sz="4" w:space="0"/>
        <w:left w:val="single" w:color="auto" w:sz="4" w:space="0"/>
        <w:right w:val="single" w:color="auto" w:sz="4" w:space="0"/>
      </w:pBdr>
      <w:spacing w:before="100" w:beforeAutospacing="1" w:after="100" w:afterAutospacing="1"/>
      <w:jc w:val="center"/>
    </w:pPr>
    <w:rPr>
      <w:color w:val="auto"/>
      <w:sz w:val="20"/>
      <w:szCs w:val="20"/>
    </w:rPr>
  </w:style>
  <w:style w:type="paragraph" w:customStyle="1" w:styleId="75">
    <w:name w:val="xl116"/>
    <w:basedOn w:val="1"/>
    <w:uiPriority w:val="0"/>
    <w:pPr>
      <w:widowControl/>
      <w:pBdr>
        <w:left w:val="single" w:color="auto" w:sz="4" w:space="0"/>
        <w:right w:val="single" w:color="auto" w:sz="4" w:space="0"/>
      </w:pBdr>
      <w:spacing w:before="100" w:beforeAutospacing="1" w:after="100" w:afterAutospacing="1"/>
      <w:jc w:val="center"/>
    </w:pPr>
    <w:rPr>
      <w:color w:val="auto"/>
      <w:sz w:val="20"/>
      <w:szCs w:val="20"/>
    </w:rPr>
  </w:style>
  <w:style w:type="paragraph" w:customStyle="1" w:styleId="76">
    <w:name w:val="xl117"/>
    <w:basedOn w:val="1"/>
    <w:uiPriority w:val="0"/>
    <w:pPr>
      <w:widowControl/>
      <w:pBdr>
        <w:left w:val="single" w:color="auto" w:sz="4" w:space="0"/>
        <w:bottom w:val="single" w:color="auto" w:sz="4" w:space="0"/>
        <w:right w:val="single" w:color="auto" w:sz="4" w:space="0"/>
      </w:pBdr>
      <w:spacing w:before="100" w:beforeAutospacing="1" w:after="100" w:afterAutospacing="1"/>
      <w:jc w:val="center"/>
    </w:pPr>
    <w:rPr>
      <w:color w:val="auto"/>
      <w:sz w:val="20"/>
      <w:szCs w:val="20"/>
    </w:rPr>
  </w:style>
  <w:style w:type="paragraph" w:customStyle="1" w:styleId="77">
    <w:name w:val="xl118"/>
    <w:basedOn w:val="1"/>
    <w:uiPriority w:val="0"/>
    <w:pPr>
      <w:widowControl/>
      <w:pBdr>
        <w:top w:val="single" w:color="auto" w:sz="4" w:space="0"/>
        <w:bottom w:val="single" w:color="auto" w:sz="4" w:space="0"/>
      </w:pBdr>
      <w:spacing w:before="100" w:beforeAutospacing="1" w:after="100" w:afterAutospacing="1"/>
      <w:jc w:val="center"/>
    </w:pPr>
    <w:rPr>
      <w:rFonts w:ascii="宋体" w:hAnsi="宋体" w:cs="宋体"/>
      <w:color w:val="auto"/>
      <w:sz w:val="20"/>
      <w:szCs w:val="20"/>
    </w:rPr>
  </w:style>
  <w:style w:type="paragraph" w:customStyle="1" w:styleId="78">
    <w:name w:val="xl119"/>
    <w:basedOn w:val="1"/>
    <w:uiPriority w:val="0"/>
    <w:pPr>
      <w:widowControl/>
      <w:pBdr>
        <w:top w:val="single" w:color="auto" w:sz="4" w:space="0"/>
        <w:left w:val="single" w:color="auto" w:sz="4" w:space="0"/>
        <w:bottom w:val="single" w:color="auto" w:sz="4" w:space="0"/>
      </w:pBdr>
      <w:spacing w:before="100" w:beforeAutospacing="1" w:after="100" w:afterAutospacing="1"/>
      <w:jc w:val="center"/>
    </w:pPr>
    <w:rPr>
      <w:color w:val="auto"/>
      <w:sz w:val="20"/>
      <w:szCs w:val="20"/>
    </w:rPr>
  </w:style>
  <w:style w:type="paragraph" w:customStyle="1" w:styleId="79">
    <w:name w:val="xl120"/>
    <w:basedOn w:val="1"/>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color w:val="auto"/>
      <w:sz w:val="20"/>
      <w:szCs w:val="20"/>
    </w:rPr>
  </w:style>
  <w:style w:type="paragraph" w:customStyle="1" w:styleId="80">
    <w:name w:val="xl121"/>
    <w:basedOn w:val="1"/>
    <w:uiPriority w:val="0"/>
    <w:pPr>
      <w:widowControl/>
      <w:pBdr>
        <w:left w:val="single" w:color="auto" w:sz="4" w:space="0"/>
        <w:right w:val="single" w:color="auto" w:sz="4" w:space="0"/>
      </w:pBdr>
      <w:spacing w:before="100" w:beforeAutospacing="1" w:after="100" w:afterAutospacing="1"/>
      <w:jc w:val="center"/>
    </w:pPr>
    <w:rPr>
      <w:color w:val="auto"/>
      <w:sz w:val="20"/>
      <w:szCs w:val="20"/>
    </w:rPr>
  </w:style>
  <w:style w:type="paragraph" w:customStyle="1" w:styleId="81">
    <w:name w:val="xl122"/>
    <w:basedOn w:val="1"/>
    <w:uiPriority w:val="0"/>
    <w:pPr>
      <w:widowControl/>
      <w:pBdr>
        <w:left w:val="single" w:color="auto" w:sz="4" w:space="0"/>
        <w:bottom w:val="single" w:color="auto" w:sz="4" w:space="0"/>
        <w:right w:val="single" w:color="auto" w:sz="4" w:space="0"/>
      </w:pBdr>
      <w:spacing w:before="100" w:beforeAutospacing="1" w:after="100" w:afterAutospacing="1"/>
      <w:jc w:val="center"/>
    </w:pPr>
    <w:rPr>
      <w:color w:val="auto"/>
      <w:sz w:val="20"/>
      <w:szCs w:val="20"/>
    </w:rPr>
  </w:style>
  <w:style w:type="paragraph" w:customStyle="1" w:styleId="82">
    <w:name w:val="xl123"/>
    <w:basedOn w:val="1"/>
    <w:uiPriority w:val="0"/>
    <w:pPr>
      <w:widowControl/>
      <w:pBdr>
        <w:top w:val="single" w:color="auto" w:sz="4" w:space="0"/>
        <w:right w:val="single" w:color="auto" w:sz="4" w:space="0"/>
      </w:pBdr>
      <w:spacing w:before="100" w:beforeAutospacing="1" w:after="100" w:afterAutospacing="1"/>
      <w:jc w:val="center"/>
    </w:pPr>
    <w:rPr>
      <w:color w:val="auto"/>
      <w:sz w:val="20"/>
      <w:szCs w:val="20"/>
    </w:rPr>
  </w:style>
  <w:style w:type="paragraph" w:customStyle="1" w:styleId="83">
    <w:name w:val="xl124"/>
    <w:basedOn w:val="1"/>
    <w:uiPriority w:val="0"/>
    <w:pPr>
      <w:widowControl/>
      <w:pBdr>
        <w:right w:val="single" w:color="auto" w:sz="4" w:space="0"/>
      </w:pBdr>
      <w:spacing w:before="100" w:beforeAutospacing="1" w:after="100" w:afterAutospacing="1"/>
      <w:jc w:val="center"/>
    </w:pPr>
    <w:rPr>
      <w:color w:val="auto"/>
      <w:sz w:val="20"/>
      <w:szCs w:val="20"/>
    </w:rPr>
  </w:style>
  <w:style w:type="paragraph" w:customStyle="1" w:styleId="84">
    <w:name w:val="xl125"/>
    <w:basedOn w:val="1"/>
    <w:uiPriority w:val="0"/>
    <w:pPr>
      <w:widowControl/>
      <w:pBdr>
        <w:bottom w:val="single" w:color="auto" w:sz="4" w:space="0"/>
        <w:right w:val="single" w:color="auto" w:sz="4" w:space="0"/>
      </w:pBdr>
      <w:spacing w:before="100" w:beforeAutospacing="1" w:after="100" w:afterAutospacing="1"/>
      <w:jc w:val="center"/>
    </w:pPr>
    <w:rPr>
      <w:color w:val="auto"/>
      <w:sz w:val="20"/>
      <w:szCs w:val="20"/>
    </w:rPr>
  </w:style>
  <w:style w:type="paragraph" w:customStyle="1" w:styleId="85">
    <w:name w:val="xl12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sz w:val="18"/>
      <w:szCs w:val="18"/>
    </w:rPr>
  </w:style>
  <w:style w:type="paragraph" w:customStyle="1" w:styleId="86">
    <w:name w:val="xl12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sz w:val="18"/>
      <w:szCs w:val="18"/>
    </w:rPr>
  </w:style>
  <w:style w:type="paragraph" w:customStyle="1" w:styleId="87">
    <w:name w:val="xl128"/>
    <w:basedOn w:val="1"/>
    <w:uiPriority w:val="0"/>
    <w:pPr>
      <w:widowControl/>
      <w:pBdr>
        <w:top w:val="single" w:color="auto" w:sz="4" w:space="0"/>
        <w:left w:val="single" w:color="auto" w:sz="4" w:space="0"/>
      </w:pBdr>
      <w:shd w:val="clear" w:color="000000" w:fill="92D050"/>
      <w:spacing w:before="100" w:beforeAutospacing="1" w:after="100" w:afterAutospacing="1"/>
      <w:jc w:val="center"/>
    </w:pPr>
    <w:rPr>
      <w:rFonts w:ascii="宋体" w:hAnsi="宋体" w:cs="宋体"/>
      <w:b/>
      <w:bCs/>
      <w:color w:val="auto"/>
      <w:sz w:val="20"/>
      <w:szCs w:val="20"/>
    </w:rPr>
  </w:style>
  <w:style w:type="paragraph" w:customStyle="1" w:styleId="88">
    <w:name w:val="xl129"/>
    <w:basedOn w:val="1"/>
    <w:uiPriority w:val="0"/>
    <w:pPr>
      <w:widowControl/>
      <w:pBdr>
        <w:top w:val="single" w:color="auto" w:sz="4" w:space="0"/>
        <w:right w:val="single" w:color="auto" w:sz="4" w:space="0"/>
      </w:pBdr>
      <w:shd w:val="clear" w:color="000000" w:fill="92D050"/>
      <w:spacing w:before="100" w:beforeAutospacing="1" w:after="100" w:afterAutospacing="1"/>
      <w:jc w:val="center"/>
    </w:pPr>
    <w:rPr>
      <w:rFonts w:ascii="宋体" w:hAnsi="宋体" w:cs="宋体"/>
      <w:b/>
      <w:bCs/>
      <w:color w:val="auto"/>
      <w:sz w:val="20"/>
      <w:szCs w:val="20"/>
    </w:rPr>
  </w:style>
  <w:style w:type="paragraph" w:customStyle="1" w:styleId="89">
    <w:name w:val="xl130"/>
    <w:basedOn w:val="1"/>
    <w:uiPriority w:val="0"/>
    <w:pPr>
      <w:widowControl/>
      <w:pBdr>
        <w:left w:val="single" w:color="auto" w:sz="4" w:space="0"/>
      </w:pBdr>
      <w:shd w:val="clear" w:color="000000" w:fill="92D050"/>
      <w:spacing w:before="100" w:beforeAutospacing="1" w:after="100" w:afterAutospacing="1"/>
      <w:jc w:val="center"/>
    </w:pPr>
    <w:rPr>
      <w:rFonts w:ascii="宋体" w:hAnsi="宋体" w:cs="宋体"/>
      <w:b/>
      <w:bCs/>
      <w:color w:val="auto"/>
      <w:sz w:val="20"/>
      <w:szCs w:val="20"/>
    </w:rPr>
  </w:style>
  <w:style w:type="paragraph" w:customStyle="1" w:styleId="90">
    <w:name w:val="xl131"/>
    <w:basedOn w:val="1"/>
    <w:uiPriority w:val="0"/>
    <w:pPr>
      <w:widowControl/>
      <w:pBdr>
        <w:right w:val="single" w:color="auto" w:sz="4" w:space="0"/>
      </w:pBdr>
      <w:shd w:val="clear" w:color="000000" w:fill="92D050"/>
      <w:spacing w:before="100" w:beforeAutospacing="1" w:after="100" w:afterAutospacing="1"/>
      <w:jc w:val="center"/>
    </w:pPr>
    <w:rPr>
      <w:rFonts w:ascii="宋体" w:hAnsi="宋体" w:cs="宋体"/>
      <w:b/>
      <w:bCs/>
      <w:color w:val="auto"/>
      <w:sz w:val="20"/>
      <w:szCs w:val="20"/>
    </w:rPr>
  </w:style>
  <w:style w:type="paragraph" w:customStyle="1" w:styleId="91">
    <w:name w:val="xl132"/>
    <w:basedOn w:val="1"/>
    <w:uiPriority w:val="0"/>
    <w:pPr>
      <w:widowControl/>
      <w:pBdr>
        <w:left w:val="single" w:color="auto" w:sz="4" w:space="0"/>
        <w:bottom w:val="single" w:color="auto" w:sz="4" w:space="0"/>
      </w:pBdr>
      <w:shd w:val="clear" w:color="000000" w:fill="92D050"/>
      <w:spacing w:before="100" w:beforeAutospacing="1" w:after="100" w:afterAutospacing="1"/>
      <w:jc w:val="center"/>
    </w:pPr>
    <w:rPr>
      <w:rFonts w:ascii="宋体" w:hAnsi="宋体" w:cs="宋体"/>
      <w:b/>
      <w:bCs/>
      <w:color w:val="auto"/>
      <w:sz w:val="20"/>
      <w:szCs w:val="20"/>
    </w:rPr>
  </w:style>
  <w:style w:type="paragraph" w:customStyle="1" w:styleId="92">
    <w:name w:val="xl133"/>
    <w:basedOn w:val="1"/>
    <w:uiPriority w:val="0"/>
    <w:pPr>
      <w:widowControl/>
      <w:pBdr>
        <w:bottom w:val="single" w:color="auto" w:sz="4" w:space="0"/>
        <w:right w:val="single" w:color="auto" w:sz="4" w:space="0"/>
      </w:pBdr>
      <w:shd w:val="clear" w:color="000000" w:fill="92D050"/>
      <w:spacing w:before="100" w:beforeAutospacing="1" w:after="100" w:afterAutospacing="1"/>
      <w:jc w:val="center"/>
    </w:pPr>
    <w:rPr>
      <w:rFonts w:ascii="宋体" w:hAnsi="宋体" w:cs="宋体"/>
      <w:b/>
      <w:bCs/>
      <w:color w:val="auto"/>
      <w:sz w:val="20"/>
      <w:szCs w:val="20"/>
    </w:rPr>
  </w:style>
  <w:style w:type="paragraph" w:customStyle="1" w:styleId="93">
    <w:name w:val="xl134"/>
    <w:basedOn w:val="1"/>
    <w:uiPriority w:val="0"/>
    <w:pPr>
      <w:widowControl/>
      <w:pBdr>
        <w:top w:val="single" w:color="auto" w:sz="4" w:space="0"/>
      </w:pBdr>
      <w:shd w:val="clear" w:color="000000" w:fill="92D050"/>
      <w:spacing w:before="100" w:beforeAutospacing="1" w:after="100" w:afterAutospacing="1"/>
      <w:jc w:val="center"/>
    </w:pPr>
    <w:rPr>
      <w:rFonts w:ascii="宋体" w:hAnsi="宋体" w:cs="宋体"/>
      <w:b/>
      <w:bCs/>
      <w:color w:val="auto"/>
      <w:sz w:val="20"/>
      <w:szCs w:val="20"/>
    </w:rPr>
  </w:style>
  <w:style w:type="paragraph" w:customStyle="1" w:styleId="94">
    <w:name w:val="xl135"/>
    <w:basedOn w:val="1"/>
    <w:uiPriority w:val="0"/>
    <w:pPr>
      <w:widowControl/>
      <w:shd w:val="clear" w:color="000000" w:fill="92D050"/>
      <w:spacing w:before="100" w:beforeAutospacing="1" w:after="100" w:afterAutospacing="1"/>
      <w:jc w:val="center"/>
    </w:pPr>
    <w:rPr>
      <w:rFonts w:ascii="宋体" w:hAnsi="宋体" w:cs="宋体"/>
      <w:b/>
      <w:bCs/>
      <w:color w:val="auto"/>
      <w:sz w:val="20"/>
      <w:szCs w:val="20"/>
    </w:rPr>
  </w:style>
  <w:style w:type="paragraph" w:customStyle="1" w:styleId="95">
    <w:name w:val="xl136"/>
    <w:basedOn w:val="1"/>
    <w:uiPriority w:val="0"/>
    <w:pPr>
      <w:widowControl/>
      <w:pBdr>
        <w:bottom w:val="single" w:color="auto" w:sz="4" w:space="0"/>
      </w:pBdr>
      <w:shd w:val="clear" w:color="000000" w:fill="92D050"/>
      <w:spacing w:before="100" w:beforeAutospacing="1" w:after="100" w:afterAutospacing="1"/>
      <w:jc w:val="center"/>
    </w:pPr>
    <w:rPr>
      <w:rFonts w:ascii="宋体" w:hAnsi="宋体" w:cs="宋体"/>
      <w:b/>
      <w:bCs/>
      <w:color w:val="auto"/>
      <w:sz w:val="20"/>
      <w:szCs w:val="20"/>
    </w:rPr>
  </w:style>
  <w:style w:type="character" w:customStyle="1" w:styleId="96">
    <w:name w:val="标题 1 Char"/>
    <w:basedOn w:val="14"/>
    <w:link w:val="2"/>
    <w:uiPriority w:val="9"/>
    <w:rPr>
      <w:rFonts w:ascii="Times New Roman" w:hAnsi="Times New Roman" w:eastAsia="宋体" w:cs="Times New Roman"/>
      <w:b/>
      <w:bCs/>
      <w:color w:val="000000"/>
      <w:kern w:val="44"/>
      <w:sz w:val="44"/>
      <w:szCs w:val="44"/>
    </w:rPr>
  </w:style>
  <w:style w:type="paragraph" w:customStyle="1" w:styleId="97">
    <w:name w:val="TOC Heading"/>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character" w:customStyle="1" w:styleId="98">
    <w:name w:val="批注文字 Char"/>
    <w:basedOn w:val="14"/>
    <w:link w:val="3"/>
    <w:semiHidden/>
    <w:uiPriority w:val="99"/>
    <w:rPr>
      <w:rFonts w:ascii="Times New Roman" w:hAnsi="Times New Roman" w:eastAsia="宋体" w:cs="Times New Roman"/>
      <w:color w:val="000000"/>
      <w:kern w:val="0"/>
      <w:szCs w:val="24"/>
    </w:rPr>
  </w:style>
  <w:style w:type="character" w:customStyle="1" w:styleId="99">
    <w:name w:val="批注主题 Char"/>
    <w:basedOn w:val="98"/>
    <w:link w:val="11"/>
    <w:semiHidden/>
    <w:uiPriority w:val="99"/>
    <w:rPr>
      <w:rFonts w:ascii="Times New Roman" w:hAnsi="Times New Roman" w:eastAsia="宋体" w:cs="Times New Roman"/>
      <w:b/>
      <w:bCs/>
      <w:color w:val="000000"/>
      <w:kern w:val="0"/>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D2BACE-C4D2-40DC-A8F2-D7C2A7AAB928}">
  <ds:schemaRefs/>
</ds:datastoreItem>
</file>

<file path=docProps/app.xml><?xml version="1.0" encoding="utf-8"?>
<Properties xmlns="http://schemas.openxmlformats.org/officeDocument/2006/extended-properties" xmlns:vt="http://schemas.openxmlformats.org/officeDocument/2006/docPropsVTypes">
  <Template>Normal</Template>
  <Pages>1</Pages>
  <Words>1769</Words>
  <Characters>10087</Characters>
  <Lines>84</Lines>
  <Paragraphs>23</Paragraphs>
  <TotalTime>1970</TotalTime>
  <ScaleCrop>false</ScaleCrop>
  <LinksUpToDate>false</LinksUpToDate>
  <CharactersWithSpaces>11833</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2020-08-06T08:58:00Z</dcterms:created>
  <dc:creator>RQ007</dc:creator>
  <cp:lastModifiedBy>Administrator</cp:lastModifiedBy>
  <cp:lastPrinted>2020-11-20T03:05:00Z</cp:lastPrinted>
  <dcterms:modified xsi:type="dcterms:W3CDTF">2021-08-19T00:50:22Z</dcterms:modified>
  <cp:revision>387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77C3F1A5580946E388C3C62119ADF89E</vt:lpwstr>
  </property>
</Properties>
</file>