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DE19">
      <w:pPr>
        <w:spacing w:line="600" w:lineRule="exact"/>
        <w:jc w:val="left"/>
        <w:rPr>
          <w:rFonts w:hint="default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附件5</w:t>
      </w:r>
    </w:p>
    <w:p w14:paraId="363A4A6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年度城市基础设施配套费</w:t>
      </w:r>
    </w:p>
    <w:p w14:paraId="67DE12D4">
      <w:pPr>
        <w:pageBreakBefore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pacing w:line="64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专项资金绩效自评报告</w:t>
      </w:r>
    </w:p>
    <w:p w14:paraId="0488208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</w:p>
    <w:p w14:paraId="6E3776EB">
      <w:pPr>
        <w:spacing w:line="640" w:lineRule="exact"/>
        <w:ind w:firstLine="56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_GB2312" w:hAnsi="仿宋" w:eastAsia="仿宋_GB2312" w:cs="仿宋"/>
          <w:sz w:val="32"/>
          <w:szCs w:val="32"/>
        </w:rPr>
        <w:t>根据《隆回县财政局关于开展</w:t>
      </w:r>
      <w:r>
        <w:rPr>
          <w:rFonts w:ascii="仿宋_GB2312" w:hAnsi="仿宋" w:eastAsia="仿宋_GB2312" w:cs="仿宋"/>
          <w:sz w:val="32"/>
          <w:szCs w:val="32"/>
        </w:rPr>
        <w:t>20</w:t>
      </w:r>
      <w:r>
        <w:rPr>
          <w:rFonts w:hint="eastAsia" w:ascii="仿宋_GB2312" w:hAnsi="仿宋" w:eastAsia="仿宋_GB2312" w:cs="仿宋"/>
          <w:sz w:val="32"/>
          <w:szCs w:val="32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年度部门整体支出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绩效自评</w:t>
      </w:r>
      <w:r>
        <w:rPr>
          <w:rFonts w:hint="eastAsia" w:ascii="仿宋_GB2312" w:hAnsi="仿宋" w:eastAsia="仿宋_GB2312" w:cs="仿宋"/>
          <w:sz w:val="32"/>
          <w:szCs w:val="32"/>
        </w:rPr>
        <w:t>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专项</w:t>
      </w:r>
      <w:r>
        <w:rPr>
          <w:rFonts w:hint="eastAsia" w:ascii="仿宋_GB2312" w:hAnsi="仿宋" w:eastAsia="仿宋_GB2312" w:cs="仿宋"/>
          <w:sz w:val="32"/>
          <w:szCs w:val="32"/>
        </w:rPr>
        <w:t>资金支出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部门</w:t>
      </w:r>
      <w:r>
        <w:rPr>
          <w:rFonts w:hint="eastAsia" w:ascii="仿宋_GB2312" w:hAnsi="仿宋" w:eastAsia="仿宋_GB2312" w:cs="仿宋"/>
          <w:sz w:val="32"/>
          <w:szCs w:val="32"/>
        </w:rPr>
        <w:t>评价工作的通知》（隆财绩</w:t>
      </w:r>
      <w:r>
        <w:rPr>
          <w:rFonts w:ascii="仿宋_GB2312" w:hAnsi="仿宋" w:eastAsia="仿宋_GB2312" w:cs="仿宋"/>
          <w:sz w:val="32"/>
          <w:szCs w:val="32"/>
        </w:rPr>
        <w:t>[20</w:t>
      </w:r>
      <w:r>
        <w:rPr>
          <w:rFonts w:hint="eastAsia" w:ascii="仿宋_GB2312" w:hAnsi="仿宋" w:eastAsia="仿宋_GB2312" w:cs="仿宋"/>
          <w:sz w:val="32"/>
          <w:szCs w:val="32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 w:cs="仿宋"/>
          <w:sz w:val="32"/>
          <w:szCs w:val="32"/>
        </w:rPr>
        <w:t>]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>号）文件精神，我单位认真对</w:t>
      </w:r>
      <w:r>
        <w:rPr>
          <w:rFonts w:ascii="仿宋_GB2312" w:hAnsi="仿宋" w:eastAsia="仿宋_GB2312" w:cs="仿宋"/>
          <w:sz w:val="32"/>
          <w:szCs w:val="32"/>
        </w:rPr>
        <w:t>20</w:t>
      </w:r>
      <w:r>
        <w:rPr>
          <w:rFonts w:hint="eastAsia" w:ascii="仿宋_GB2312" w:hAnsi="仿宋" w:eastAsia="仿宋_GB2312" w:cs="仿宋"/>
          <w:sz w:val="32"/>
          <w:szCs w:val="32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年度城市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基础设施配套费</w:t>
      </w:r>
      <w:r>
        <w:rPr>
          <w:rFonts w:hint="eastAsia" w:ascii="仿宋_GB2312" w:hAnsi="仿宋" w:eastAsia="仿宋_GB2312" w:cs="仿宋"/>
          <w:sz w:val="32"/>
          <w:szCs w:val="32"/>
        </w:rPr>
        <w:t>专项资金进行了绩效自评，</w:t>
      </w:r>
      <w:r>
        <w:rPr>
          <w:rFonts w:hint="eastAsia" w:ascii="仿宋_GB2312" w:hAnsi="仿宋" w:eastAsia="仿宋_GB2312" w:cs="仿宋"/>
          <w:b/>
          <w:sz w:val="32"/>
          <w:szCs w:val="32"/>
        </w:rPr>
        <w:t>自评结论为良</w:t>
      </w:r>
      <w:r>
        <w:rPr>
          <w:rFonts w:hint="eastAsia" w:ascii="仿宋_GB2312" w:hAnsi="仿宋" w:eastAsia="仿宋_GB2312" w:cs="仿宋"/>
          <w:sz w:val="32"/>
          <w:szCs w:val="32"/>
        </w:rPr>
        <w:t>，现将绩效自评情况汇报如下：</w:t>
      </w:r>
    </w:p>
    <w:p w14:paraId="359723ED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一、项目概况</w:t>
      </w:r>
    </w:p>
    <w:p w14:paraId="04AB02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为加大城市基础设施建设力度、维护和管理，使城市基础设施不断完善，充分发挥其效益，方便人民生产和生活，提高城市功能和承载能力，</w:t>
      </w:r>
      <w:r>
        <w:rPr>
          <w:rFonts w:hint="eastAsia" w:ascii="仿宋_GB2312" w:hAnsi="仿宋" w:eastAsia="仿宋_GB2312" w:cs="仿宋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年度隆回县安排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城市基础设施配套费专项资金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val="en-US" w:eastAsia="zh-CN"/>
        </w:rPr>
        <w:t>735.65892</w:t>
      </w:r>
      <w:r>
        <w:rPr>
          <w:rFonts w:hint="eastAsia" w:ascii="仿宋_GB2312" w:hAnsi="仿宋" w:eastAsia="仿宋_GB2312" w:cs="仿宋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，其中，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2023年终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结转资金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378.0238万元。</w:t>
      </w:r>
    </w:p>
    <w:p w14:paraId="29567E9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二、项目资金使用及管理情况</w:t>
      </w:r>
    </w:p>
    <w:p w14:paraId="0BD31BA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年度全县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城市基础设施配套费专项资金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val="en-US" w:eastAsia="zh-CN"/>
        </w:rPr>
        <w:t>735.65892</w:t>
      </w:r>
      <w:r>
        <w:rPr>
          <w:rFonts w:hint="eastAsia" w:ascii="仿宋_GB2312" w:hAnsi="仿宋" w:eastAsia="仿宋_GB2312" w:cs="仿宋"/>
          <w:sz w:val="32"/>
          <w:szCs w:val="32"/>
        </w:rPr>
        <w:t>万元，其中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县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公用事业服务中心实施的县城市政公用设施维护建设管理项目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50万元</w:t>
      </w:r>
      <w:r>
        <w:rPr>
          <w:rFonts w:hint="eastAsia" w:ascii="仿宋_GB2312" w:hAnsi="仿宋" w:eastAsia="仿宋_GB2312" w:cs="仿宋"/>
          <w:sz w:val="32"/>
          <w:szCs w:val="32"/>
        </w:rPr>
        <w:t>；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县住保中心实施的城镇老旧小区改造项目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80.4508万元；</w:t>
      </w:r>
      <w:r>
        <w:rPr>
          <w:rFonts w:hint="eastAsia" w:ascii="仿宋_GB2312" w:hAnsi="仿宋" w:eastAsia="仿宋_GB2312" w:cs="仿宋"/>
          <w:sz w:val="32"/>
          <w:szCs w:val="32"/>
        </w:rPr>
        <w:t>县自来水公司实施的城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区给水</w:t>
      </w:r>
      <w:r>
        <w:rPr>
          <w:rFonts w:hint="eastAsia" w:ascii="仿宋_GB2312" w:hAnsi="仿宋" w:eastAsia="仿宋_GB2312" w:cs="仿宋"/>
          <w:sz w:val="32"/>
          <w:szCs w:val="32"/>
        </w:rPr>
        <w:t>老旧管网改造资金补助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 w:cs="仿宋"/>
          <w:sz w:val="32"/>
          <w:szCs w:val="32"/>
        </w:rPr>
        <w:t>万元；由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32"/>
          <w:szCs w:val="32"/>
        </w:rPr>
        <w:t>个街道办及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 w:cs="仿宋"/>
          <w:sz w:val="32"/>
          <w:szCs w:val="32"/>
        </w:rPr>
        <w:t>个乡镇实施的公共设施维护建设补助项目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150</w:t>
      </w:r>
      <w:r>
        <w:rPr>
          <w:rFonts w:hint="eastAsia" w:ascii="仿宋_GB2312" w:hAnsi="仿宋" w:eastAsia="仿宋_GB2312" w:cs="仿宋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，城乡建设运行监管项目</w:t>
      </w:r>
      <w:r>
        <w:rPr>
          <w:rFonts w:hint="eastAsia" w:ascii="仿宋_GB2312" w:hAnsi="仿宋" w:eastAsia="仿宋_GB2312" w:cs="仿宋"/>
          <w:sz w:val="32"/>
          <w:szCs w:val="32"/>
        </w:rPr>
        <w:t>金额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439.20812</w:t>
      </w:r>
      <w:r>
        <w:rPr>
          <w:rFonts w:hint="eastAsia" w:ascii="仿宋_GB2312" w:hAnsi="仿宋" w:eastAsia="仿宋_GB2312" w:cs="仿宋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</w:p>
    <w:p w14:paraId="5720DE3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textAlignment w:val="auto"/>
        <w:rPr>
          <w:rFonts w:hint="default" w:ascii="仿宋_GB2312" w:hAnsi="仿宋" w:eastAsia="仿宋_GB2312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20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年度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城市基础设施配套费专项资金建设项目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，严格按照财政专项资金管理办法，按程序拨付专项资金，做到专款专用。</w:t>
      </w:r>
    </w:p>
    <w:p w14:paraId="379CEDA8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三、项目组织实施情况</w:t>
      </w:r>
    </w:p>
    <w:p w14:paraId="15A68A2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Style w:val="14"/>
          <w:rFonts w:hint="eastAsia" w:ascii="仿宋_GB2312" w:hAnsi="仿宋" w:eastAsia="仿宋_GB2312" w:cs="仿宋"/>
          <w:sz w:val="32"/>
          <w:szCs w:val="32"/>
        </w:rPr>
        <w:t>1、提出申请。</w:t>
      </w:r>
      <w:r>
        <w:rPr>
          <w:rFonts w:hint="eastAsia" w:ascii="仿宋_GB2312" w:hAnsi="仿宋" w:eastAsia="仿宋_GB2312" w:cs="仿宋"/>
          <w:sz w:val="32"/>
          <w:szCs w:val="32"/>
        </w:rPr>
        <w:t>由各实施单位、村、组、居委会向建设行政主管部门提交书面申请，并经村（居）委会、乡镇进行审查，确保项目建设、实施主体明确。</w:t>
      </w:r>
    </w:p>
    <w:p w14:paraId="0771E19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Style w:val="14"/>
          <w:rFonts w:hint="eastAsia" w:ascii="仿宋_GB2312" w:hAnsi="仿宋" w:eastAsia="仿宋_GB2312" w:cs="仿宋"/>
          <w:sz w:val="32"/>
          <w:szCs w:val="32"/>
        </w:rPr>
        <w:t>2、充分调研，编制计划。</w:t>
      </w:r>
      <w:r>
        <w:rPr>
          <w:rFonts w:hint="eastAsia" w:ascii="仿宋_GB2312" w:hAnsi="仿宋" w:eastAsia="仿宋_GB2312" w:cs="仿宋"/>
          <w:sz w:val="32"/>
          <w:szCs w:val="32"/>
        </w:rPr>
        <w:t>由建设主管部门对申请计划进行统计和资金估算；会同县财政局研究并报分管县领导同意，编制下达年度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城市基础设施配套费专项资金计划。</w:t>
      </w:r>
    </w:p>
    <w:p w14:paraId="2AF8E64B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四、项目绩效情况</w:t>
      </w:r>
    </w:p>
    <w:p w14:paraId="3592AEA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textAlignment w:val="auto"/>
        <w:rPr>
          <w:rFonts w:hint="default" w:ascii="仿宋_GB2312" w:hAnsi="仿宋" w:eastAsia="仿宋_GB2312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配套费的安排使用，在一定程度上完善了城市基础设施配套，弥补了城维费项目安排不足，促进了乡村融合发展。</w:t>
      </w:r>
    </w:p>
    <w:p w14:paraId="6004446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通过自查和现场评价，从项目申报、业务管理、财务管理、项目产出、项目效益等方面逐项自评，202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年度隆回县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城市基础设施配套费</w:t>
      </w:r>
      <w:r>
        <w:rPr>
          <w:rFonts w:hint="eastAsia" w:ascii="仿宋_GB2312" w:hAnsi="仿宋" w:eastAsia="仿宋_GB2312" w:cs="仿宋"/>
          <w:sz w:val="32"/>
          <w:szCs w:val="32"/>
        </w:rPr>
        <w:t>专项资金绩效为“良”。</w:t>
      </w:r>
    </w:p>
    <w:p w14:paraId="3F3972F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Style w:val="12"/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>1、严格专项资金申报程序，合理安排资金。</w:t>
      </w:r>
      <w:r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>项目实施单位根据相关管理办法的规定，按照专项资金的用途及申报程序提交申报材料，明确资金的使用计划及绩效目标，县财政局、县住房和城乡建设局认真审核和论证，在一定范围内征求意见后进行批复，突出了专项资金的引导作用，真正使专项资金用到实处，最大化的发挥城市基础设施配套费专项资金的作用。</w:t>
      </w:r>
    </w:p>
    <w:p w14:paraId="119F5FE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Style w:val="14"/>
          <w:rFonts w:hint="eastAsia" w:ascii="仿宋_GB2312" w:hAnsi="仿宋" w:eastAsia="仿宋_GB2312" w:cs="仿宋"/>
          <w:sz w:val="32"/>
          <w:szCs w:val="32"/>
        </w:rPr>
        <w:t>2、实施项目细化、覆盖范围广。</w:t>
      </w:r>
      <w:r>
        <w:rPr>
          <w:rFonts w:hint="eastAsia" w:ascii="仿宋_GB2312" w:hAnsi="仿宋" w:eastAsia="仿宋_GB2312" w:cs="仿宋"/>
          <w:sz w:val="32"/>
          <w:szCs w:val="32"/>
        </w:rPr>
        <w:t>对乡镇的公共设施维护建设补助项目明确到具体的组，村，共包括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1个街道办及17</w:t>
      </w:r>
      <w:r>
        <w:rPr>
          <w:rFonts w:hint="eastAsia" w:ascii="仿宋_GB2312" w:hAnsi="仿宋" w:eastAsia="仿宋_GB2312" w:cs="仿宋"/>
          <w:sz w:val="32"/>
          <w:szCs w:val="32"/>
        </w:rPr>
        <w:t>个乡镇，涵盖到排水设施建设、产业道路建设、路灯建设、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历史文化名镇保护</w:t>
      </w:r>
      <w:r>
        <w:rPr>
          <w:rFonts w:hint="eastAsia" w:ascii="仿宋_GB2312" w:hAnsi="仿宋" w:eastAsia="仿宋_GB2312" w:cs="仿宋"/>
          <w:sz w:val="32"/>
          <w:szCs w:val="32"/>
        </w:rPr>
        <w:t>等公共设施维护建设。对推动隆回县经济社会发展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，提升百姓生活品质</w:t>
      </w:r>
      <w:r>
        <w:rPr>
          <w:rFonts w:hint="eastAsia" w:ascii="仿宋_GB2312" w:hAnsi="仿宋" w:eastAsia="仿宋_GB2312" w:cs="仿宋"/>
          <w:sz w:val="32"/>
          <w:szCs w:val="32"/>
        </w:rPr>
        <w:t>起到了一定作用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</w:p>
    <w:p w14:paraId="47C0DF8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五、存在的问题</w:t>
      </w:r>
    </w:p>
    <w:p w14:paraId="33761AE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textAlignment w:val="auto"/>
        <w:rPr>
          <w:rFonts w:hint="eastAsia" w:ascii="仿宋_GB2312" w:hAnsi="仿宋" w:eastAsia="仿宋_GB2312" w:cs="仿宋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从项目检查情况看，总体较好，但也存在一些问题，主要表现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 w:cs="仿宋"/>
          <w:b w:val="0"/>
          <w:bCs/>
          <w:sz w:val="32"/>
          <w:szCs w:val="32"/>
        </w:rPr>
        <w:t>项目需求多，资金缺口大</w:t>
      </w:r>
      <w:r>
        <w:rPr>
          <w:rFonts w:hint="eastAsia" w:ascii="仿宋_GB2312" w:hAnsi="仿宋" w:eastAsia="仿宋_GB2312" w:cs="仿宋"/>
          <w:b w:val="0"/>
          <w:bCs/>
          <w:sz w:val="32"/>
          <w:szCs w:val="32"/>
          <w:lang w:eastAsia="zh-CN"/>
        </w:rPr>
        <w:t>。</w:t>
      </w:r>
    </w:p>
    <w:p w14:paraId="7CC71E71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3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六、改进措施及</w:t>
      </w:r>
      <w:r>
        <w:rPr>
          <w:rStyle w:val="14"/>
          <w:rFonts w:hint="eastAsia" w:ascii="仿宋_GB2312" w:hAnsi="仿宋" w:eastAsia="仿宋_GB2312" w:cs="仿宋"/>
          <w:b/>
          <w:bCs/>
          <w:sz w:val="32"/>
          <w:szCs w:val="32"/>
        </w:rPr>
        <w:t>有关建议</w:t>
      </w:r>
    </w:p>
    <w:p w14:paraId="120BFC45">
      <w:pPr>
        <w:pStyle w:val="8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40" w:lineRule="exact"/>
        <w:ind w:firstLine="643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Style w:val="12"/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>加强资金的后续监管，对资金使用情况及效果进行跟踪</w:t>
      </w:r>
      <w:r>
        <w:rPr>
          <w:rStyle w:val="12"/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  <w:lang w:eastAsia="zh-CN"/>
        </w:rPr>
        <w:t>。</w:t>
      </w:r>
    </w:p>
    <w:p w14:paraId="0B406734">
      <w:pPr>
        <w:pStyle w:val="8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40" w:lineRule="exact"/>
        <w:jc w:val="both"/>
        <w:textAlignment w:val="auto"/>
        <w:rPr>
          <w:rFonts w:ascii="仿宋_GB2312" w:hAnsi="仿宋" w:eastAsia="仿宋_GB2312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>主管部门在做好项目计划和资金安排的同时，也需要加强对专项资金的后续监管，包括资金到位、使用情况，项目执行及进度情况，项目完成情况及产生效益等，对项目情况清晰掌握，及时调整，确保专项资金发挥最大效用。</w:t>
      </w:r>
    </w:p>
    <w:p w14:paraId="1E930DC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</w:p>
    <w:p w14:paraId="732EB04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</w:p>
    <w:p w14:paraId="1606476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right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隆回县住房和城乡建设局</w:t>
      </w:r>
    </w:p>
    <w:p w14:paraId="5B8619F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    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日 </w:t>
      </w:r>
    </w:p>
    <w:p w14:paraId="2913B432">
      <w:pPr>
        <w:pStyle w:val="2"/>
        <w:rPr>
          <w:rFonts w:hint="eastAsia" w:ascii="仿宋_GB2312" w:hAnsi="仿宋" w:eastAsia="仿宋_GB2312" w:cs="仿宋"/>
          <w:sz w:val="32"/>
          <w:szCs w:val="32"/>
        </w:rPr>
      </w:pPr>
    </w:p>
    <w:p w14:paraId="16EC4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报告应包括以下附件：</w:t>
      </w:r>
    </w:p>
    <w:p w14:paraId="44E9062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县级专项资金绩效自评表（一个县级专项资金一张表）</w:t>
      </w:r>
      <w:r>
        <w:rPr>
          <w:rFonts w:hint="eastAsia" w:ascii="仿宋" w:hAnsi="仿宋" w:eastAsia="仿宋" w:cs="仿宋"/>
          <w:sz w:val="32"/>
          <w:szCs w:val="32"/>
        </w:rPr>
        <w:br w:type="page"/>
      </w:r>
    </w:p>
    <w:p w14:paraId="65D83E55">
      <w:pPr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6</w:t>
      </w:r>
    </w:p>
    <w:p w14:paraId="14254B76">
      <w:pPr>
        <w:spacing w:line="600" w:lineRule="exact"/>
        <w:ind w:left="0" w:leftChars="0" w:firstLine="0" w:firstLineChars="0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专项资金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绩效自评表</w:t>
      </w:r>
    </w:p>
    <w:tbl>
      <w:tblPr>
        <w:tblStyle w:val="10"/>
        <w:tblW w:w="89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803"/>
        <w:gridCol w:w="980"/>
        <w:gridCol w:w="1281"/>
        <w:gridCol w:w="1304"/>
        <w:gridCol w:w="1154"/>
        <w:gridCol w:w="577"/>
        <w:gridCol w:w="900"/>
        <w:gridCol w:w="1014"/>
      </w:tblGrid>
      <w:tr w14:paraId="64D24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21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专项资金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801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EE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隆回县城市基础设施配套费</w:t>
            </w:r>
          </w:p>
        </w:tc>
      </w:tr>
      <w:tr w14:paraId="2C339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1E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主管</w:t>
            </w:r>
          </w:p>
          <w:p w14:paraId="743AE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部门</w:t>
            </w:r>
          </w:p>
        </w:tc>
        <w:tc>
          <w:tcPr>
            <w:tcW w:w="4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75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隆回县住房和城乡建设局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F46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实施</w:t>
            </w:r>
          </w:p>
          <w:p w14:paraId="6384E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24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A0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本级部门及下属二级机构等</w:t>
            </w:r>
          </w:p>
        </w:tc>
      </w:tr>
      <w:tr w14:paraId="191BF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DAC2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项目</w:t>
            </w:r>
          </w:p>
          <w:p w14:paraId="4072E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C4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3E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年初</w:t>
            </w:r>
          </w:p>
          <w:p w14:paraId="019CD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F6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</w:t>
            </w:r>
          </w:p>
          <w:p w14:paraId="3925E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22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全年</w:t>
            </w:r>
          </w:p>
          <w:p w14:paraId="2B987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执行数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23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AD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执行率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3C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得分</w:t>
            </w:r>
          </w:p>
        </w:tc>
      </w:tr>
      <w:tr w14:paraId="13965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1DB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0B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F4E344">
            <w:pPr>
              <w:ind w:firstLine="360" w:firstLineChars="0"/>
              <w:jc w:val="center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1200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8D22F6">
            <w:pPr>
              <w:jc w:val="both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735.65892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E65C39">
            <w:pPr>
              <w:jc w:val="both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735.65892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7C4EAB">
            <w:pPr>
              <w:ind w:firstLine="0" w:firstLineChars="0"/>
              <w:jc w:val="center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B6D4DF">
            <w:pPr>
              <w:jc w:val="both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075A27">
            <w:pPr>
              <w:ind w:firstLine="360" w:firstLineChars="0"/>
              <w:jc w:val="both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C713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0DD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B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4A9C3F">
            <w:pPr>
              <w:ind w:firstLine="360" w:firstLineChars="0"/>
              <w:jc w:val="center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C36A59">
            <w:pPr>
              <w:jc w:val="both"/>
              <w:rPr>
                <w:rFonts w:hint="default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357.63512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821E89">
            <w:pPr>
              <w:jc w:val="both"/>
              <w:rPr>
                <w:rFonts w:hint="default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357.63512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F6D0B6">
            <w:pPr>
              <w:jc w:val="center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6C204D">
            <w:pPr>
              <w:jc w:val="both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595CB7">
            <w:pPr>
              <w:ind w:firstLine="360" w:firstLineChars="0"/>
              <w:jc w:val="both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C431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D94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F3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6678F4">
            <w:pPr>
              <w:ind w:firstLine="360" w:firstLineChars="0"/>
              <w:jc w:val="center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84A850">
            <w:pPr>
              <w:jc w:val="both"/>
              <w:rPr>
                <w:rFonts w:hint="default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378.0238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50621A">
            <w:pPr>
              <w:jc w:val="both"/>
              <w:rPr>
                <w:rFonts w:hint="default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378.0238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2588FC">
            <w:pPr>
              <w:jc w:val="both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9DAC2C">
            <w:pPr>
              <w:jc w:val="both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DBBDBF">
            <w:pPr>
              <w:ind w:firstLine="360" w:firstLineChars="0"/>
              <w:jc w:val="both"/>
              <w:rPr>
                <w:rFonts w:hint="eastAsia" w:eastAsia="仿宋_GB2312" w:asciiTheme="minorHAnsi" w:hAnsiTheme="minorHAnsi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BB6E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075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A1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40" w:firstLineChars="3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21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82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57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37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F4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07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4FA9E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AAF1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58D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06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实际完成情况</w:t>
            </w:r>
          </w:p>
        </w:tc>
      </w:tr>
      <w:tr w14:paraId="0882D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B64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316FAD">
            <w:pPr>
              <w:ind w:firstLine="360"/>
              <w:jc w:val="center"/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加大城市基础设施建设力度、维护和管理，使城市基础设施不断完善，充分发挥其效益，方便人民生产和生活，提高城市功能和承载能力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  <w:p w14:paraId="36CB6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6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0F20F">
            <w:pPr>
              <w:jc w:val="both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一是结合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城镇基础设施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建设项目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实施情况，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完善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城镇基础设施建设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项目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城镇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配套需求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二是完成政府确定的其他项目建设工作。</w:t>
            </w:r>
          </w:p>
          <w:p w14:paraId="6F471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6759E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9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3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绩</w:t>
            </w:r>
          </w:p>
          <w:p w14:paraId="09A13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效</w:t>
            </w:r>
          </w:p>
          <w:p w14:paraId="54187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</w:t>
            </w:r>
          </w:p>
          <w:p w14:paraId="3352D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83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一级</w:t>
            </w:r>
          </w:p>
          <w:p w14:paraId="4E5B2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BB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二级</w:t>
            </w:r>
          </w:p>
          <w:p w14:paraId="78E75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05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4B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E1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58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83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66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F0FD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24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A889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产出</w:t>
            </w:r>
          </w:p>
          <w:p w14:paraId="5BB4A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</w:p>
          <w:p w14:paraId="298E0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9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DF79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77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自来水老旧管网改造维护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7F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1000米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03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6000米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7F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B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FF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5A420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02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FB91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6776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95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工程建设项目质量受监率和工程质量验收合格率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27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4B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3F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E0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DE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12D59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99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C36B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AB6A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96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建设项目资金到位时间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35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15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AA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CB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83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43D39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314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89BA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6539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E0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城市基础设施建设配套工作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eastAsia="zh-CN"/>
              </w:rPr>
              <w:t>资金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1C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≤1200万元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0B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735.65892万元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B1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08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1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02EAB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B7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1008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效益</w:t>
            </w:r>
          </w:p>
          <w:p w14:paraId="676AE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</w:p>
          <w:p w14:paraId="382744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（30分）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3AB3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DA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指标1：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E0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A8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E5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D3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2E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0ACFB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7D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06AE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FEED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95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C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49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FD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97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B0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0B8C7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F6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8C51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457E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06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城市基础设施建设完善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EE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善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50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善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01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E3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1F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4F3B8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91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17D9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0445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35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指标1：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7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01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B3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B9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3A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5FB66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F1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6703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B973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04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36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7C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E4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7A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F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56DE7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2E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DE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3A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B3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9C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2C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B3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0C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CB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34823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55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绩</w:t>
            </w:r>
          </w:p>
          <w:p w14:paraId="28B9D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效</w:t>
            </w:r>
          </w:p>
          <w:p w14:paraId="2709D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</w:t>
            </w:r>
          </w:p>
          <w:p w14:paraId="650EB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DE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E7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93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指标1：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F2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85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3C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A3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F4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7FAD8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0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03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23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3D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99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31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8B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BC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85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156FF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C1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87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7B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60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D5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C5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3B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E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36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15FDF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A0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1C45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满意度指标（10分）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8AB1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服务对象</w:t>
            </w:r>
          </w:p>
          <w:p w14:paraId="0154E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满意度</w:t>
            </w:r>
          </w:p>
          <w:p w14:paraId="1C75B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6B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eastAsia="zh-CN"/>
              </w:rPr>
              <w:t>人民群众满意度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41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96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24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50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1B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6E3EF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AA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E874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B6DE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68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B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8D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FD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F4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50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28CC7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exact"/>
          <w:jc w:val="center"/>
        </w:trPr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6E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92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8C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1F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AB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93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FA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18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E0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7E6E1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65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D54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60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A4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2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</w:tbl>
    <w:p w14:paraId="7A4210A7">
      <w:pPr>
        <w:spacing w:line="600" w:lineRule="exact"/>
        <w:ind w:firstLine="0" w:firstLineChars="0"/>
        <w:rPr>
          <w:rFonts w:hint="eastAsia" w:eastAsia="仿宋_GB2312"/>
          <w:kern w:val="0"/>
          <w:sz w:val="21"/>
          <w:szCs w:val="21"/>
          <w:lang w:val="en-US" w:eastAsia="zh-CN"/>
        </w:rPr>
      </w:pPr>
      <w:r>
        <w:rPr>
          <w:rFonts w:eastAsia="仿宋_GB2312"/>
          <w:kern w:val="0"/>
          <w:sz w:val="21"/>
          <w:szCs w:val="21"/>
        </w:rPr>
        <w:t>填表人：</w:t>
      </w:r>
      <w:r>
        <w:rPr>
          <w:rFonts w:hint="eastAsia" w:eastAsia="仿宋_GB2312"/>
          <w:kern w:val="0"/>
          <w:sz w:val="21"/>
          <w:szCs w:val="21"/>
          <w:lang w:eastAsia="zh-CN"/>
        </w:rPr>
        <w:t>罗蕾</w:t>
      </w:r>
      <w:r>
        <w:rPr>
          <w:rFonts w:eastAsia="仿宋_GB2312"/>
          <w:kern w:val="0"/>
          <w:sz w:val="21"/>
          <w:szCs w:val="21"/>
        </w:rPr>
        <w:t xml:space="preserve">     填报日期： </w:t>
      </w:r>
      <w:r>
        <w:rPr>
          <w:rFonts w:hint="eastAsia" w:eastAsia="仿宋_GB2312"/>
          <w:kern w:val="0"/>
          <w:sz w:val="21"/>
          <w:szCs w:val="21"/>
          <w:lang w:val="en-US" w:eastAsia="zh-CN"/>
        </w:rPr>
        <w:t>2025年4月10日</w:t>
      </w:r>
      <w:r>
        <w:rPr>
          <w:rFonts w:eastAsia="仿宋_GB2312"/>
          <w:kern w:val="0"/>
          <w:sz w:val="21"/>
          <w:szCs w:val="21"/>
        </w:rPr>
        <w:t xml:space="preserve">   联系电话：</w:t>
      </w:r>
      <w:r>
        <w:rPr>
          <w:rFonts w:hint="eastAsia" w:eastAsia="仿宋_GB2312"/>
          <w:kern w:val="0"/>
          <w:sz w:val="21"/>
          <w:szCs w:val="21"/>
          <w:lang w:val="en-US" w:eastAsia="zh-CN"/>
        </w:rPr>
        <w:t>13337392720</w:t>
      </w:r>
      <w:r>
        <w:rPr>
          <w:rFonts w:eastAsia="仿宋_GB2312"/>
          <w:kern w:val="0"/>
          <w:sz w:val="21"/>
          <w:szCs w:val="21"/>
        </w:rPr>
        <w:t xml:space="preserve">       </w:t>
      </w:r>
      <w:r>
        <w:rPr>
          <w:rFonts w:hint="eastAsia" w:eastAsia="仿宋_GB2312"/>
          <w:kern w:val="0"/>
          <w:sz w:val="21"/>
          <w:szCs w:val="21"/>
          <w:lang w:val="en-US" w:eastAsia="zh-CN"/>
        </w:rPr>
        <w:t xml:space="preserve"> </w:t>
      </w:r>
    </w:p>
    <w:p w14:paraId="2B833DA9">
      <w:pPr>
        <w:spacing w:line="600" w:lineRule="exact"/>
        <w:ind w:firstLine="0" w:firstLineChars="0"/>
        <w:rPr>
          <w:rFonts w:hint="eastAsia" w:ascii="仿宋" w:hAnsi="仿宋" w:eastAsia="仿宋_GB2312" w:cs="仿宋"/>
          <w:kern w:val="0"/>
          <w:lang w:eastAsia="zh-CN"/>
        </w:rPr>
      </w:pPr>
      <w:r>
        <w:rPr>
          <w:rFonts w:eastAsia="仿宋_GB2312"/>
          <w:kern w:val="0"/>
          <w:sz w:val="21"/>
          <w:szCs w:val="21"/>
        </w:rPr>
        <w:t>单位负责人签字：</w:t>
      </w:r>
      <w:r>
        <w:rPr>
          <w:rFonts w:hint="eastAsia" w:eastAsia="仿宋_GB2312"/>
          <w:kern w:val="0"/>
          <w:sz w:val="21"/>
          <w:szCs w:val="21"/>
          <w:lang w:eastAsia="zh-CN"/>
        </w:rPr>
        <w:t>周玉科</w:t>
      </w:r>
    </w:p>
    <w:p w14:paraId="582C58CC"/>
    <w:sectPr>
      <w:footerReference r:id="rId3" w:type="default"/>
      <w:pgSz w:w="11906" w:h="16838"/>
      <w:pgMar w:top="567" w:right="1800" w:bottom="56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C72D1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522E65C8"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6pebnPAAAABQEAAA8AAAAAAAAAAQAgAAAAIgAAAGRy&#10;cy9kb3ducmV2LnhtbFBLAQIUABQAAAAIAIdO4kAuDlPh1QEAAK8DAAAOAAAAAAAAAAEAIAAAAB4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22E65C8"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NTlmZWE2ZjYyYTUzM2NmMjM5NzhhMzJiNTgyOTUifQ=="/>
  </w:docVars>
  <w:rsids>
    <w:rsidRoot w:val="00117C2E"/>
    <w:rsid w:val="00051827"/>
    <w:rsid w:val="00117C2E"/>
    <w:rsid w:val="00121384"/>
    <w:rsid w:val="00207E4B"/>
    <w:rsid w:val="00354EB0"/>
    <w:rsid w:val="0046375D"/>
    <w:rsid w:val="0062432B"/>
    <w:rsid w:val="0067146A"/>
    <w:rsid w:val="0077172D"/>
    <w:rsid w:val="008B7EF0"/>
    <w:rsid w:val="00B03E55"/>
    <w:rsid w:val="00C64F65"/>
    <w:rsid w:val="00C6718E"/>
    <w:rsid w:val="00CE2C33"/>
    <w:rsid w:val="00F03BBE"/>
    <w:rsid w:val="00F62E61"/>
    <w:rsid w:val="023D293E"/>
    <w:rsid w:val="02C646E1"/>
    <w:rsid w:val="03010975"/>
    <w:rsid w:val="03F25C20"/>
    <w:rsid w:val="064A73D7"/>
    <w:rsid w:val="06F630EB"/>
    <w:rsid w:val="0837398B"/>
    <w:rsid w:val="09F71624"/>
    <w:rsid w:val="0A8C6210"/>
    <w:rsid w:val="0CA77331"/>
    <w:rsid w:val="0CAC00F9"/>
    <w:rsid w:val="0D36577E"/>
    <w:rsid w:val="0DC67C8B"/>
    <w:rsid w:val="0E741495"/>
    <w:rsid w:val="12D60970"/>
    <w:rsid w:val="134C478E"/>
    <w:rsid w:val="13897791"/>
    <w:rsid w:val="14305E5E"/>
    <w:rsid w:val="1505553D"/>
    <w:rsid w:val="156D6384"/>
    <w:rsid w:val="15BA6327"/>
    <w:rsid w:val="166C09FE"/>
    <w:rsid w:val="17FB2C27"/>
    <w:rsid w:val="18B74DA0"/>
    <w:rsid w:val="19996254"/>
    <w:rsid w:val="19AF3CC9"/>
    <w:rsid w:val="1A8D59CC"/>
    <w:rsid w:val="1AE23C2A"/>
    <w:rsid w:val="1B2304CB"/>
    <w:rsid w:val="1BA3160C"/>
    <w:rsid w:val="1BC3133D"/>
    <w:rsid w:val="1BFC2ACA"/>
    <w:rsid w:val="1DB21FDA"/>
    <w:rsid w:val="1FA6791C"/>
    <w:rsid w:val="1FA83694"/>
    <w:rsid w:val="1FA87ACC"/>
    <w:rsid w:val="1FD955FC"/>
    <w:rsid w:val="200C59D1"/>
    <w:rsid w:val="228D0920"/>
    <w:rsid w:val="22FA0825"/>
    <w:rsid w:val="23902475"/>
    <w:rsid w:val="24296006"/>
    <w:rsid w:val="2610789E"/>
    <w:rsid w:val="265A320F"/>
    <w:rsid w:val="274D51AB"/>
    <w:rsid w:val="284A2313"/>
    <w:rsid w:val="28AD3ACA"/>
    <w:rsid w:val="2CE101E6"/>
    <w:rsid w:val="2DAB037A"/>
    <w:rsid w:val="2E07434F"/>
    <w:rsid w:val="2F433B90"/>
    <w:rsid w:val="2FEC4ED7"/>
    <w:rsid w:val="300E03BB"/>
    <w:rsid w:val="32700042"/>
    <w:rsid w:val="32EE0F67"/>
    <w:rsid w:val="3327112B"/>
    <w:rsid w:val="33792F26"/>
    <w:rsid w:val="33CB12A8"/>
    <w:rsid w:val="346D40D4"/>
    <w:rsid w:val="34CB5A03"/>
    <w:rsid w:val="3575771D"/>
    <w:rsid w:val="36E97FA0"/>
    <w:rsid w:val="37EA43F2"/>
    <w:rsid w:val="389E342F"/>
    <w:rsid w:val="38D86941"/>
    <w:rsid w:val="39B60304"/>
    <w:rsid w:val="3B7364AD"/>
    <w:rsid w:val="3BF770DE"/>
    <w:rsid w:val="3CAA05F4"/>
    <w:rsid w:val="3D0B7FB1"/>
    <w:rsid w:val="3D0F66A9"/>
    <w:rsid w:val="3D837BD8"/>
    <w:rsid w:val="3EA90437"/>
    <w:rsid w:val="3F12422F"/>
    <w:rsid w:val="3FEA152B"/>
    <w:rsid w:val="406D5BC1"/>
    <w:rsid w:val="409E3FCC"/>
    <w:rsid w:val="40C02E5A"/>
    <w:rsid w:val="40FE2CBD"/>
    <w:rsid w:val="42470693"/>
    <w:rsid w:val="42AE5E51"/>
    <w:rsid w:val="43B6162D"/>
    <w:rsid w:val="447834E1"/>
    <w:rsid w:val="454A2974"/>
    <w:rsid w:val="45C06792"/>
    <w:rsid w:val="46C16DFF"/>
    <w:rsid w:val="48580F04"/>
    <w:rsid w:val="4B911B72"/>
    <w:rsid w:val="4C547C35"/>
    <w:rsid w:val="4CA15834"/>
    <w:rsid w:val="4F8B5BC9"/>
    <w:rsid w:val="50393CA3"/>
    <w:rsid w:val="50BD049E"/>
    <w:rsid w:val="50D70E34"/>
    <w:rsid w:val="5119172D"/>
    <w:rsid w:val="514C13D0"/>
    <w:rsid w:val="51E078AF"/>
    <w:rsid w:val="54C658BD"/>
    <w:rsid w:val="54FC530D"/>
    <w:rsid w:val="56723AD9"/>
    <w:rsid w:val="56BF65F2"/>
    <w:rsid w:val="56D06A51"/>
    <w:rsid w:val="582D0E61"/>
    <w:rsid w:val="5A0E1C0B"/>
    <w:rsid w:val="5A7700FC"/>
    <w:rsid w:val="5BA858A7"/>
    <w:rsid w:val="5BDD0278"/>
    <w:rsid w:val="5BF876A5"/>
    <w:rsid w:val="5C3F26AF"/>
    <w:rsid w:val="5C3F445D"/>
    <w:rsid w:val="5CDC74D5"/>
    <w:rsid w:val="5DA36C6E"/>
    <w:rsid w:val="5E2751A9"/>
    <w:rsid w:val="5F457D51"/>
    <w:rsid w:val="5FAD16DE"/>
    <w:rsid w:val="5FE6792E"/>
    <w:rsid w:val="603934B3"/>
    <w:rsid w:val="61C64CD9"/>
    <w:rsid w:val="6214734A"/>
    <w:rsid w:val="62A04B6D"/>
    <w:rsid w:val="62E21FE6"/>
    <w:rsid w:val="64330783"/>
    <w:rsid w:val="64E831B8"/>
    <w:rsid w:val="654F3237"/>
    <w:rsid w:val="65DF280D"/>
    <w:rsid w:val="66A01F9C"/>
    <w:rsid w:val="678C36AC"/>
    <w:rsid w:val="67D50383"/>
    <w:rsid w:val="691602F4"/>
    <w:rsid w:val="697D0373"/>
    <w:rsid w:val="69EA352F"/>
    <w:rsid w:val="6A162576"/>
    <w:rsid w:val="6ACA7521"/>
    <w:rsid w:val="6BD821D8"/>
    <w:rsid w:val="6C917204"/>
    <w:rsid w:val="6C9205D9"/>
    <w:rsid w:val="6D3276C6"/>
    <w:rsid w:val="6EA14BCB"/>
    <w:rsid w:val="6F241291"/>
    <w:rsid w:val="70545BA6"/>
    <w:rsid w:val="70C93198"/>
    <w:rsid w:val="7278201F"/>
    <w:rsid w:val="72B62B48"/>
    <w:rsid w:val="72C07522"/>
    <w:rsid w:val="730438B3"/>
    <w:rsid w:val="731E2BC7"/>
    <w:rsid w:val="74424693"/>
    <w:rsid w:val="749C3600"/>
    <w:rsid w:val="757271FA"/>
    <w:rsid w:val="757A7E5C"/>
    <w:rsid w:val="75E579CC"/>
    <w:rsid w:val="76766876"/>
    <w:rsid w:val="76B80C3C"/>
    <w:rsid w:val="7A635363"/>
    <w:rsid w:val="7BD10C54"/>
    <w:rsid w:val="7CE87DA1"/>
    <w:rsid w:val="7D450D50"/>
    <w:rsid w:val="7DDF11A4"/>
    <w:rsid w:val="7DF95A79"/>
    <w:rsid w:val="7E357016"/>
    <w:rsid w:val="7FFA40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after="200" w:line="276" w:lineRule="auto"/>
    </w:pPr>
    <w:rPr>
      <w:rFonts w:ascii="Arial" w:hAnsi="Arial" w:eastAsia="宋体"/>
      <w:sz w:val="24"/>
      <w:szCs w:val="24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 2"/>
    <w:basedOn w:val="5"/>
    <w:qFormat/>
    <w:uiPriority w:val="99"/>
    <w:pPr>
      <w:spacing w:after="0"/>
      <w:ind w:left="0" w:leftChars="0" w:firstLine="420" w:firstLineChars="200"/>
    </w:pPr>
    <w:rPr>
      <w:sz w:val="32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customStyle="1" w:styleId="14">
    <w:name w:val="标题 3 Char"/>
    <w:link w:val="4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1816</Words>
  <Characters>2016</Characters>
  <Lines>12</Lines>
  <Paragraphs>3</Paragraphs>
  <TotalTime>421</TotalTime>
  <ScaleCrop>false</ScaleCrop>
  <LinksUpToDate>false</LinksUpToDate>
  <CharactersWithSpaces>2096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蕾拉</cp:lastModifiedBy>
  <cp:lastPrinted>2024-07-09T08:21:00Z</cp:lastPrinted>
  <dcterms:modified xsi:type="dcterms:W3CDTF">2025-06-05T03:00:23Z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0111A60247814F36897CBD69B4D77F62_13</vt:lpwstr>
  </property>
  <property fmtid="{D5CDD505-2E9C-101B-9397-08002B2CF9AE}" pid="4" name="KSOTemplateDocerSaveRecord">
    <vt:lpwstr>eyJoZGlkIjoiNmJjNTlmZWE2ZjYyYTUzM2NmMjM5NzhhMzJiNTgyOTUiLCJ1c2VySWQiOiIxMTY4NjQzOTQ1In0=</vt:lpwstr>
  </property>
</Properties>
</file>