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b w:val="0"/>
          <w:bCs/>
          <w:kern w:val="0"/>
          <w:sz w:val="44"/>
          <w:szCs w:val="44"/>
          <w:lang w:val="en-US" w:eastAsia="zh-CN"/>
        </w:rPr>
      </w:pPr>
      <w:r>
        <w:rPr>
          <w:rFonts w:hint="eastAsia" w:ascii="仿宋_GB2312" w:hAnsi="仿宋_GB2312" w:eastAsia="仿宋_GB2312" w:cs="仿宋_GB2312"/>
          <w:b w:val="0"/>
          <w:bCs/>
          <w:kern w:val="0"/>
          <w:sz w:val="32"/>
          <w:szCs w:val="32"/>
          <w:lang w:val="en-US" w:eastAsia="zh-CN"/>
        </w:rPr>
        <w:t xml:space="preserve">     </w:t>
      </w:r>
      <w:r>
        <w:rPr>
          <w:rFonts w:hint="eastAsia" w:ascii="仿宋" w:hAnsi="仿宋" w:eastAsia="仿宋" w:cs="仿宋"/>
          <w:b w:val="0"/>
          <w:bCs/>
          <w:kern w:val="0"/>
          <w:sz w:val="44"/>
          <w:szCs w:val="44"/>
          <w:lang w:val="en-US" w:eastAsia="zh-CN"/>
        </w:rPr>
        <w:t>邵阳市六都寨灌区隆回县供水管理所</w:t>
      </w:r>
    </w:p>
    <w:p>
      <w:pPr>
        <w:spacing w:line="600" w:lineRule="exact"/>
        <w:jc w:val="center"/>
        <w:rPr>
          <w:rFonts w:hint="eastAsia" w:ascii="仿宋" w:hAnsi="仿宋" w:eastAsia="仿宋" w:cs="仿宋"/>
          <w:b/>
          <w:bCs/>
          <w:sz w:val="44"/>
          <w:szCs w:val="44"/>
        </w:rPr>
      </w:pPr>
      <w:r>
        <w:rPr>
          <w:rFonts w:hint="eastAsia" w:ascii="仿宋" w:hAnsi="仿宋" w:eastAsia="仿宋" w:cs="仿宋"/>
          <w:b w:val="0"/>
          <w:bCs/>
          <w:kern w:val="0"/>
          <w:sz w:val="44"/>
          <w:szCs w:val="44"/>
          <w:lang w:val="en-US" w:eastAsia="zh-CN"/>
        </w:rPr>
        <w:t xml:space="preserve"> 2023年</w:t>
      </w:r>
      <w:r>
        <w:rPr>
          <w:rFonts w:hint="eastAsia" w:ascii="仿宋" w:hAnsi="仿宋" w:eastAsia="仿宋" w:cs="仿宋"/>
          <w:b w:val="0"/>
          <w:bCs/>
          <w:kern w:val="0"/>
          <w:sz w:val="44"/>
          <w:szCs w:val="44"/>
        </w:rPr>
        <w:t>部门整体支出绩效自评报告</w:t>
      </w:r>
    </w:p>
    <w:p>
      <w:pPr>
        <w:ind w:firstLine="420" w:firstLineChars="20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一、部门</w:t>
      </w:r>
      <w:r>
        <w:rPr>
          <w:rFonts w:hint="eastAsia" w:ascii="仿宋" w:hAnsi="仿宋" w:eastAsia="仿宋" w:cs="仿宋"/>
          <w:b w:val="0"/>
          <w:bCs w:val="0"/>
          <w:sz w:val="32"/>
          <w:szCs w:val="32"/>
          <w:lang w:eastAsia="zh-CN"/>
        </w:rPr>
        <w:t>、单位基本情况</w:t>
      </w:r>
    </w:p>
    <w:p>
      <w:pPr>
        <w:pStyle w:val="15"/>
        <w:keepNext w:val="0"/>
        <w:keepLines w:val="0"/>
        <w:pageBreakBefore w:val="0"/>
        <w:kinsoku/>
        <w:wordWrap/>
        <w:overflowPunct/>
        <w:topLinePunct w:val="0"/>
        <w:autoSpaceDE/>
        <w:autoSpaceDN/>
        <w:bidi w:val="0"/>
        <w:spacing w:line="560" w:lineRule="exact"/>
        <w:ind w:left="0" w:leftChars="0"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（一）机构设置情况、人员编制情况、主要职能职责、202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r>
        <w:rPr>
          <w:rFonts w:hint="eastAsia" w:ascii="仿宋" w:hAnsi="仿宋" w:eastAsia="仿宋" w:cs="仿宋"/>
          <w:sz w:val="32"/>
          <w:szCs w:val="32"/>
          <w:lang w:eastAsia="zh-CN"/>
        </w:rPr>
        <w:t>、绩效目标设定情况。</w:t>
      </w:r>
      <w:r>
        <w:rPr>
          <w:rFonts w:hint="eastAsia" w:ascii="仿宋" w:hAnsi="仿宋" w:eastAsia="仿宋" w:cs="仿宋"/>
          <w:sz w:val="32"/>
          <w:szCs w:val="24"/>
        </w:rPr>
        <w:t>1．主要职能：</w:t>
      </w:r>
      <w:r>
        <w:rPr>
          <w:rFonts w:hint="eastAsia" w:ascii="仿宋" w:hAnsi="仿宋" w:eastAsia="仿宋" w:cs="仿宋"/>
          <w:color w:val="000000"/>
          <w:sz w:val="32"/>
          <w:szCs w:val="24"/>
        </w:rPr>
        <w:t>负责六都寨、屺石、荷叶塘三座水库的防洪保安、</w:t>
      </w:r>
      <w:r>
        <w:rPr>
          <w:rFonts w:hint="eastAsia" w:ascii="仿宋" w:hAnsi="仿宋" w:eastAsia="仿宋" w:cs="仿宋"/>
          <w:sz w:val="32"/>
          <w:szCs w:val="24"/>
        </w:rPr>
        <w:t>隆回境内1</w:t>
      </w:r>
      <w:r>
        <w:rPr>
          <w:rFonts w:hint="eastAsia" w:ascii="仿宋" w:hAnsi="仿宋" w:eastAsia="仿宋" w:cs="仿宋"/>
          <w:sz w:val="32"/>
          <w:szCs w:val="24"/>
          <w:lang w:val="en-US" w:eastAsia="zh-CN"/>
        </w:rPr>
        <w:t>45</w:t>
      </w:r>
      <w:r>
        <w:rPr>
          <w:rFonts w:hint="eastAsia" w:ascii="仿宋" w:hAnsi="仿宋" w:eastAsia="仿宋" w:cs="仿宋"/>
          <w:sz w:val="32"/>
          <w:szCs w:val="24"/>
        </w:rPr>
        <w:t>公里渠系工程的防汛抗旱、渠道工程的日常管理和维护工作、</w:t>
      </w:r>
      <w:r>
        <w:rPr>
          <w:rFonts w:hint="eastAsia" w:ascii="仿宋" w:hAnsi="仿宋" w:eastAsia="仿宋" w:cs="仿宋"/>
          <w:color w:val="000000"/>
          <w:sz w:val="32"/>
          <w:szCs w:val="24"/>
        </w:rPr>
        <w:t>渠道沿线乡镇人民群众日常供水、人畜饮水和生态供水</w:t>
      </w:r>
      <w:r>
        <w:rPr>
          <w:rFonts w:hint="eastAsia" w:ascii="仿宋" w:hAnsi="仿宋" w:eastAsia="仿宋" w:cs="仿宋"/>
          <w:sz w:val="32"/>
          <w:szCs w:val="24"/>
        </w:rPr>
        <w:t>2．机构情况：隆回县供水管理所为邵阳市六都灌区管理局管理的正科级公益一类（全额拨款）事业单位,</w:t>
      </w:r>
      <w:r>
        <w:rPr>
          <w:rFonts w:hint="eastAsia" w:ascii="仿宋" w:hAnsi="仿宋" w:eastAsia="仿宋" w:cs="仿宋"/>
          <w:color w:val="000000"/>
          <w:sz w:val="32"/>
          <w:szCs w:val="24"/>
        </w:rPr>
        <w:t>内设</w:t>
      </w:r>
      <w:r>
        <w:rPr>
          <w:rFonts w:hint="eastAsia" w:ascii="仿宋" w:hAnsi="仿宋" w:eastAsia="仿宋" w:cs="仿宋"/>
          <w:color w:val="000000" w:themeColor="text1"/>
          <w:sz w:val="32"/>
          <w:szCs w:val="24"/>
          <w:lang w:val="en-US" w:eastAsia="zh-CN"/>
          <w14:textFill>
            <w14:solidFill>
              <w14:schemeClr w14:val="tx1"/>
            </w14:solidFill>
          </w14:textFill>
        </w:rPr>
        <w:t>办公室、财务、工程等</w:t>
      </w:r>
      <w:r>
        <w:rPr>
          <w:rFonts w:hint="eastAsia" w:ascii="仿宋" w:hAnsi="仿宋" w:eastAsia="仿宋" w:cs="仿宋"/>
          <w:color w:val="000000" w:themeColor="text1"/>
          <w:sz w:val="32"/>
          <w:szCs w:val="24"/>
          <w14:textFill>
            <w14:solidFill>
              <w14:schemeClr w14:val="tx1"/>
            </w14:solidFill>
          </w14:textFill>
        </w:rPr>
        <w:t>6个股室，下设六都寨、屺石、荷叶塘等3个水库枢纽工程管理站和总干、屺石、东分干、南分干、北分干、陈古田等</w:t>
      </w:r>
      <w:r>
        <w:rPr>
          <w:rFonts w:hint="eastAsia" w:ascii="仿宋" w:hAnsi="仿宋" w:eastAsia="仿宋" w:cs="仿宋"/>
          <w:color w:val="000000" w:themeColor="text1"/>
          <w:sz w:val="32"/>
          <w:szCs w:val="24"/>
          <w:lang w:val="en-US" w:eastAsia="zh-CN"/>
          <w14:textFill>
            <w14:solidFill>
              <w14:schemeClr w14:val="tx1"/>
            </w14:solidFill>
          </w14:textFill>
        </w:rPr>
        <w:t>7</w:t>
      </w:r>
      <w:r>
        <w:rPr>
          <w:rFonts w:hint="eastAsia" w:ascii="仿宋" w:hAnsi="仿宋" w:eastAsia="仿宋" w:cs="仿宋"/>
          <w:color w:val="000000" w:themeColor="text1"/>
          <w:sz w:val="32"/>
          <w:szCs w:val="24"/>
          <w14:textFill>
            <w14:solidFill>
              <w14:schemeClr w14:val="tx1"/>
            </w14:solidFill>
          </w14:textFill>
        </w:rPr>
        <w:t>个</w:t>
      </w:r>
      <w:r>
        <w:rPr>
          <w:rFonts w:hint="eastAsia" w:ascii="仿宋" w:hAnsi="仿宋" w:eastAsia="仿宋" w:cs="仿宋"/>
          <w:color w:val="000000" w:themeColor="text1"/>
          <w:sz w:val="32"/>
          <w:szCs w:val="24"/>
          <w:lang w:val="en-US" w:eastAsia="zh-CN"/>
          <w14:textFill>
            <w14:solidFill>
              <w14:schemeClr w14:val="tx1"/>
            </w14:solidFill>
          </w14:textFill>
        </w:rPr>
        <w:t>供水</w:t>
      </w:r>
      <w:r>
        <w:rPr>
          <w:rFonts w:hint="eastAsia" w:ascii="仿宋" w:hAnsi="仿宋" w:eastAsia="仿宋" w:cs="仿宋"/>
          <w:color w:val="000000" w:themeColor="text1"/>
          <w:sz w:val="32"/>
          <w:szCs w:val="24"/>
          <w14:textFill>
            <w14:solidFill>
              <w14:schemeClr w14:val="tx1"/>
            </w14:solidFill>
          </w14:textFill>
        </w:rPr>
        <w:t>管理站。3．人员情况</w:t>
      </w:r>
      <w:r>
        <w:rPr>
          <w:rFonts w:hint="eastAsia" w:ascii="仿宋" w:hAnsi="仿宋" w:eastAsia="仿宋" w:cs="仿宋"/>
          <w:color w:val="000000" w:themeColor="text1"/>
          <w:sz w:val="32"/>
          <w:szCs w:val="24"/>
          <w:lang w:val="en-US" w:eastAsia="zh-CN"/>
          <w14:textFill>
            <w14:solidFill>
              <w14:schemeClr w14:val="tx1"/>
            </w14:solidFill>
          </w14:textFill>
        </w:rPr>
        <w:t>:</w:t>
      </w:r>
      <w:r>
        <w:rPr>
          <w:rFonts w:hint="eastAsia" w:ascii="仿宋" w:hAnsi="仿宋" w:eastAsia="仿宋" w:cs="仿宋"/>
          <w:color w:val="000000" w:themeColor="text1"/>
          <w:sz w:val="32"/>
          <w:szCs w:val="24"/>
          <w14:textFill>
            <w14:solidFill>
              <w14:schemeClr w14:val="tx1"/>
            </w14:solidFill>
          </w14:textFill>
        </w:rPr>
        <w:t>现有</w:t>
      </w:r>
      <w:r>
        <w:rPr>
          <w:rFonts w:hint="eastAsia" w:ascii="仿宋" w:hAnsi="仿宋" w:eastAsia="仿宋" w:cs="仿宋"/>
          <w:color w:val="000000" w:themeColor="text1"/>
          <w:sz w:val="32"/>
          <w:szCs w:val="24"/>
          <w:lang w:val="en-US" w:eastAsia="zh-CN"/>
          <w14:textFill>
            <w14:solidFill>
              <w14:schemeClr w14:val="tx1"/>
            </w14:solidFill>
          </w14:textFill>
        </w:rPr>
        <w:t>在职</w:t>
      </w:r>
      <w:r>
        <w:rPr>
          <w:rFonts w:hint="eastAsia" w:ascii="仿宋" w:hAnsi="仿宋" w:eastAsia="仿宋" w:cs="仿宋"/>
          <w:color w:val="000000" w:themeColor="text1"/>
          <w:sz w:val="32"/>
          <w:szCs w:val="24"/>
          <w14:textFill>
            <w14:solidFill>
              <w14:schemeClr w14:val="tx1"/>
            </w14:solidFill>
          </w14:textFill>
        </w:rPr>
        <w:t>干部职工</w:t>
      </w:r>
      <w:r>
        <w:rPr>
          <w:rFonts w:hint="eastAsia" w:ascii="仿宋" w:hAnsi="仿宋" w:eastAsia="仿宋" w:cs="仿宋"/>
          <w:color w:val="000000" w:themeColor="text1"/>
          <w:sz w:val="32"/>
          <w:szCs w:val="24"/>
          <w:lang w:val="en-US" w:eastAsia="zh-CN"/>
          <w14:textFill>
            <w14:solidFill>
              <w14:schemeClr w14:val="tx1"/>
            </w14:solidFill>
          </w14:textFill>
        </w:rPr>
        <w:t>85</w:t>
      </w:r>
      <w:r>
        <w:rPr>
          <w:rFonts w:hint="eastAsia" w:ascii="仿宋" w:hAnsi="仿宋" w:eastAsia="仿宋" w:cs="仿宋"/>
          <w:color w:val="000000" w:themeColor="text1"/>
          <w:sz w:val="32"/>
          <w:szCs w:val="24"/>
          <w14:textFill>
            <w14:solidFill>
              <w14:schemeClr w14:val="tx1"/>
            </w14:solidFill>
          </w14:textFill>
        </w:rPr>
        <w:t>人</w:t>
      </w:r>
      <w:r>
        <w:rPr>
          <w:rFonts w:hint="eastAsia" w:ascii="仿宋" w:hAnsi="仿宋" w:eastAsia="仿宋" w:cs="仿宋"/>
          <w:color w:val="000000" w:themeColor="text1"/>
          <w:sz w:val="32"/>
          <w:szCs w:val="24"/>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退休</w:t>
      </w:r>
      <w:r>
        <w:rPr>
          <w:rFonts w:hint="eastAsia" w:ascii="仿宋" w:hAnsi="仿宋" w:eastAsia="仿宋" w:cs="仿宋"/>
          <w:color w:val="000000" w:themeColor="text1"/>
          <w:sz w:val="32"/>
          <w:szCs w:val="32"/>
          <w:lang w:val="en-US" w:eastAsia="zh-CN"/>
          <w14:textFill>
            <w14:solidFill>
              <w14:schemeClr w14:val="tx1"/>
            </w14:solidFill>
          </w14:textFill>
        </w:rPr>
        <w:t>99人，</w:t>
      </w:r>
      <w:r>
        <w:rPr>
          <w:rFonts w:hint="eastAsia" w:ascii="仿宋" w:hAnsi="仿宋" w:eastAsia="仿宋" w:cs="仿宋"/>
          <w:sz w:val="32"/>
          <w:szCs w:val="32"/>
        </w:rPr>
        <w:t>遗属补助人数</w:t>
      </w:r>
      <w:r>
        <w:rPr>
          <w:rFonts w:hint="eastAsia" w:ascii="仿宋" w:hAnsi="仿宋" w:eastAsia="仿宋" w:cs="仿宋"/>
          <w:sz w:val="32"/>
          <w:szCs w:val="32"/>
          <w:lang w:val="en-US" w:eastAsia="zh-CN"/>
        </w:rPr>
        <w:t>25</w:t>
      </w:r>
      <w:r>
        <w:rPr>
          <w:rFonts w:hint="eastAsia"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年的重点工作</w:t>
      </w:r>
      <w:r>
        <w:rPr>
          <w:rFonts w:hint="eastAsia" w:ascii="仿宋" w:hAnsi="仿宋" w:eastAsia="仿宋" w:cs="仿宋"/>
          <w:sz w:val="32"/>
          <w:szCs w:val="32"/>
          <w:lang w:val="en-US" w:eastAsia="zh-CN"/>
        </w:rPr>
        <w:t>:(1)</w:t>
      </w:r>
      <w:r>
        <w:rPr>
          <w:rFonts w:hint="eastAsia" w:ascii="仿宋" w:hAnsi="仿宋" w:eastAsia="仿宋" w:cs="仿宋"/>
          <w:b w:val="0"/>
          <w:bCs w:val="0"/>
          <w:sz w:val="32"/>
          <w:szCs w:val="32"/>
          <w:lang w:val="en-US" w:eastAsia="zh-CN"/>
        </w:rPr>
        <w:t>防汛工作:一是</w:t>
      </w:r>
      <w:r>
        <w:rPr>
          <w:rFonts w:hint="eastAsia" w:ascii="仿宋" w:hAnsi="仿宋" w:eastAsia="仿宋" w:cs="仿宋"/>
          <w:sz w:val="32"/>
          <w:szCs w:val="32"/>
          <w:lang w:val="en-US" w:eastAsia="zh-CN"/>
        </w:rPr>
        <w:t>修订防汛制度，制定防汛指挥系统图，调整防汛抗旱领导小组成员。</w:t>
      </w:r>
      <w:r>
        <w:rPr>
          <w:rFonts w:hint="eastAsia" w:ascii="仿宋" w:hAnsi="仿宋" w:eastAsia="仿宋" w:cs="仿宋"/>
          <w:b w:val="0"/>
          <w:bCs w:val="0"/>
          <w:sz w:val="32"/>
          <w:szCs w:val="32"/>
          <w:lang w:val="en-US" w:eastAsia="zh-CN"/>
        </w:rPr>
        <w:t>二是</w:t>
      </w:r>
      <w:r>
        <w:rPr>
          <w:rFonts w:hint="eastAsia" w:ascii="仿宋" w:hAnsi="仿宋" w:eastAsia="仿宋" w:cs="仿宋"/>
          <w:kern w:val="2"/>
          <w:sz w:val="32"/>
          <w:szCs w:val="32"/>
          <w:lang w:val="en-US" w:eastAsia="zh-CN" w:bidi="ar-SA"/>
        </w:rPr>
        <w:t xml:space="preserve">严格执行省市县防指批复的调度指令。 </w:t>
      </w:r>
      <w:r>
        <w:rPr>
          <w:rFonts w:hint="eastAsia" w:ascii="仿宋" w:hAnsi="仿宋" w:eastAsia="仿宋" w:cs="仿宋"/>
          <w:b w:val="0"/>
          <w:bCs w:val="0"/>
          <w:sz w:val="32"/>
          <w:szCs w:val="32"/>
          <w:lang w:val="en-US" w:eastAsia="zh-CN"/>
        </w:rPr>
        <w:t>三是</w:t>
      </w:r>
      <w:r>
        <w:rPr>
          <w:rFonts w:hint="eastAsia" w:ascii="仿宋" w:hAnsi="仿宋" w:eastAsia="仿宋" w:cs="仿宋"/>
          <w:sz w:val="32"/>
          <w:szCs w:val="32"/>
          <w:lang w:val="en-US" w:eastAsia="zh-CN"/>
        </w:rPr>
        <w:t>组织了防汛知识培训，4月6日在六都寨水库开展防洪反恐保安应急演练，提高干部职工应急处置能力。</w:t>
      </w:r>
      <w:r>
        <w:rPr>
          <w:rFonts w:hint="eastAsia" w:ascii="仿宋" w:hAnsi="仿宋" w:eastAsia="仿宋" w:cs="仿宋"/>
          <w:b w:val="0"/>
          <w:bCs w:val="0"/>
          <w:sz w:val="32"/>
          <w:szCs w:val="32"/>
          <w:lang w:val="en-US" w:eastAsia="zh-CN"/>
        </w:rPr>
        <w:t>四是</w:t>
      </w:r>
      <w:r>
        <w:rPr>
          <w:rFonts w:hint="eastAsia" w:ascii="仿宋" w:hAnsi="仿宋" w:eastAsia="仿宋" w:cs="仿宋"/>
          <w:sz w:val="32"/>
          <w:szCs w:val="32"/>
          <w:lang w:val="en-US" w:eastAsia="zh-CN"/>
        </w:rPr>
        <w:t>加强灌区工程维护，4月，</w:t>
      </w:r>
      <w:r>
        <w:rPr>
          <w:rFonts w:hint="eastAsia" w:ascii="仿宋" w:hAnsi="仿宋" w:eastAsia="仿宋" w:cs="仿宋"/>
          <w:color w:val="000000"/>
          <w:sz w:val="32"/>
          <w:szCs w:val="32"/>
          <w:lang w:val="en-US" w:eastAsia="zh-CN"/>
        </w:rPr>
        <w:t>对六都寨水库溢洪道启闭钢丝绳锈蚀做了维护处理，8月，对屺石水库闸门钢丝绳进行更换处理。</w:t>
      </w:r>
      <w:r>
        <w:rPr>
          <w:rFonts w:hint="eastAsia" w:ascii="仿宋" w:hAnsi="仿宋" w:eastAsia="仿宋" w:cs="仿宋"/>
          <w:b w:val="0"/>
          <w:bCs w:val="0"/>
          <w:color w:val="000000"/>
          <w:sz w:val="32"/>
          <w:szCs w:val="32"/>
          <w:lang w:val="en-US" w:eastAsia="zh-CN"/>
        </w:rPr>
        <w:t>五是强化汛期值班值守，切实加强领导带班、专业人员值班和防汛信息报送工作，密切关注水雨情，加大水库大坝及渠道巡查频次，确保灌区水利工程安全度汛。（2）抗旱工作:</w:t>
      </w:r>
      <w:r>
        <w:rPr>
          <w:rFonts w:hint="eastAsia" w:ascii="仿宋" w:hAnsi="仿宋" w:eastAsia="仿宋" w:cs="仿宋"/>
          <w:color w:val="000000"/>
          <w:sz w:val="32"/>
          <w:szCs w:val="32"/>
          <w:lang w:val="en-US" w:eastAsia="zh-CN"/>
        </w:rPr>
        <w:t>2023年</w:t>
      </w:r>
      <w:r>
        <w:rPr>
          <w:rFonts w:hint="eastAsia" w:ascii="仿宋" w:hAnsi="仿宋" w:eastAsia="仿宋" w:cs="仿宋"/>
          <w:color w:val="auto"/>
          <w:kern w:val="144"/>
          <w:sz w:val="32"/>
          <w:szCs w:val="32"/>
          <w:u w:val="none" w:color="auto"/>
          <w:lang w:val="en-US" w:eastAsia="zh-CN" w:bidi="ar-SA"/>
        </w:rPr>
        <w:t>春节期间，广大干部职工“舍小家、顾大家”坚守供水一线，向滩头镇双龙水厂、荷香桥镇桐木桥水厂补充水源，保障供区人民群众生活用水，供水时长169.5小时，总补充水量23.8万</w:t>
      </w:r>
      <w:r>
        <w:rPr>
          <w:rFonts w:hint="eastAsia" w:ascii="仿宋" w:hAnsi="仿宋" w:eastAsia="仿宋" w:cs="仿宋"/>
          <w:color w:val="000000"/>
          <w:kern w:val="144"/>
          <w:sz w:val="32"/>
          <w:szCs w:val="32"/>
          <w:u w:val="none" w:color="auto"/>
          <w:lang w:val="en-US" w:eastAsia="zh-CN" w:bidi="ar-SA"/>
        </w:rPr>
        <w:t>方，</w:t>
      </w:r>
      <w:r>
        <w:rPr>
          <w:rFonts w:hint="eastAsia" w:ascii="仿宋" w:hAnsi="仿宋" w:eastAsia="仿宋" w:cs="仿宋"/>
          <w:color w:val="auto"/>
          <w:kern w:val="144"/>
          <w:sz w:val="32"/>
          <w:szCs w:val="32"/>
          <w:u w:val="none" w:color="auto"/>
          <w:lang w:val="en-US" w:eastAsia="zh-CN" w:bidi="ar-SA"/>
        </w:rPr>
        <w:t>保证人民群众过上幸福祥和的春节。2023年12月，六都寨水库降雨量为1388.2毫米，与去年同期多4.0%，累计来水17986.0万m</w:t>
      </w:r>
      <w:r>
        <w:rPr>
          <w:rFonts w:hint="eastAsia" w:ascii="仿宋" w:hAnsi="仿宋" w:eastAsia="仿宋" w:cs="仿宋"/>
          <w:color w:val="auto"/>
          <w:kern w:val="144"/>
          <w:sz w:val="32"/>
          <w:szCs w:val="32"/>
          <w:u w:val="none" w:color="auto"/>
          <w:vertAlign w:val="superscript"/>
          <w:lang w:val="en-US" w:eastAsia="zh-CN" w:bidi="ar-SA"/>
        </w:rPr>
        <w:t>3</w:t>
      </w:r>
      <w:r>
        <w:rPr>
          <w:rFonts w:hint="eastAsia" w:ascii="仿宋" w:hAnsi="仿宋" w:eastAsia="仿宋" w:cs="仿宋"/>
          <w:color w:val="auto"/>
          <w:kern w:val="144"/>
          <w:sz w:val="32"/>
          <w:szCs w:val="32"/>
          <w:u w:val="none" w:color="auto"/>
          <w:lang w:val="en-US" w:eastAsia="zh-CN" w:bidi="ar-SA"/>
        </w:rPr>
        <w:t>，与去年同期少42.3%。为保控灌区内粮食稳产增收，实施14轮供水，总共灌溉512.5小时，供水总量1906万m</w:t>
      </w:r>
      <w:r>
        <w:rPr>
          <w:rFonts w:hint="eastAsia" w:ascii="仿宋" w:hAnsi="仿宋" w:eastAsia="仿宋" w:cs="仿宋"/>
          <w:color w:val="auto"/>
          <w:kern w:val="144"/>
          <w:sz w:val="32"/>
          <w:szCs w:val="32"/>
          <w:u w:val="none" w:color="auto"/>
          <w:vertAlign w:val="superscript"/>
          <w:lang w:val="en-US" w:eastAsia="zh-CN" w:bidi="ar-SA"/>
        </w:rPr>
        <w:t>3</w:t>
      </w:r>
      <w:r>
        <w:rPr>
          <w:rFonts w:hint="eastAsia" w:ascii="仿宋" w:hAnsi="仿宋" w:eastAsia="仿宋" w:cs="仿宋"/>
          <w:color w:val="auto"/>
          <w:kern w:val="144"/>
          <w:sz w:val="32"/>
          <w:szCs w:val="32"/>
          <w:u w:val="none" w:color="auto"/>
          <w:lang w:val="en-US" w:eastAsia="zh-CN" w:bidi="ar-SA"/>
        </w:rPr>
        <w:t>，总灌溉面积19.6万亩。其中从六都寨水库调水四次，共调水1486.08万m</w:t>
      </w:r>
      <w:r>
        <w:rPr>
          <w:rFonts w:hint="eastAsia" w:ascii="仿宋" w:hAnsi="仿宋" w:eastAsia="仿宋" w:cs="仿宋"/>
          <w:color w:val="auto"/>
          <w:kern w:val="144"/>
          <w:sz w:val="32"/>
          <w:szCs w:val="32"/>
          <w:u w:val="none" w:color="auto"/>
          <w:vertAlign w:val="superscript"/>
          <w:lang w:val="en-US" w:eastAsia="zh-CN" w:bidi="ar-SA"/>
        </w:rPr>
        <w:t>3</w:t>
      </w:r>
      <w:r>
        <w:rPr>
          <w:rFonts w:hint="eastAsia" w:ascii="仿宋" w:hAnsi="仿宋" w:eastAsia="仿宋" w:cs="仿宋"/>
          <w:color w:val="auto"/>
          <w:kern w:val="144"/>
          <w:sz w:val="32"/>
          <w:szCs w:val="32"/>
          <w:u w:val="none" w:color="auto"/>
          <w:lang w:val="en-US" w:eastAsia="zh-CN" w:bidi="ar-SA"/>
        </w:rPr>
        <w:t>。我所结合</w:t>
      </w:r>
      <w:r>
        <w:rPr>
          <w:rFonts w:hint="eastAsia" w:ascii="仿宋" w:hAnsi="仿宋" w:eastAsia="仿宋" w:cs="仿宋"/>
          <w:b w:val="0"/>
          <w:bCs w:val="0"/>
          <w:color w:val="000000"/>
          <w:sz w:val="32"/>
          <w:szCs w:val="32"/>
          <w:lang w:val="en-US" w:eastAsia="zh-CN"/>
        </w:rPr>
        <w:t>“百名灌区干部下田间”活动，干部职工穿梭田间地头，</w:t>
      </w:r>
      <w:r>
        <w:rPr>
          <w:rFonts w:hint="eastAsia" w:ascii="仿宋" w:hAnsi="仿宋" w:eastAsia="仿宋" w:cs="仿宋"/>
          <w:sz w:val="32"/>
          <w:szCs w:val="32"/>
          <w:lang w:val="en-US" w:eastAsia="zh-CN"/>
        </w:rPr>
        <w:t>实地查看旱情，统计小型水库、山塘水源存量情况，摸清旱情底子，算好水账，科学配置流量，最大限度增加有效灌溉面积，合理利用水资源。</w:t>
      </w:r>
      <w:r>
        <w:rPr>
          <w:rFonts w:hint="eastAsia" w:ascii="仿宋" w:hAnsi="仿宋" w:eastAsia="仿宋" w:cs="仿宋"/>
          <w:color w:val="auto"/>
          <w:kern w:val="144"/>
          <w:sz w:val="32"/>
          <w:szCs w:val="32"/>
          <w:u w:val="none" w:color="auto"/>
          <w:lang w:val="en-US" w:eastAsia="zh-CN" w:bidi="ar-SA"/>
        </w:rPr>
        <w:t>24小时分工分段日巡夜查，人随水走，清障堵漏，一路护水送水，有力地保障了控灌区内的农业丰收、人畜饮水安全和生态环境安全，增收粮食3000万斤，农业经济效益4500万元，充分发挥灌区工程综合效益。</w:t>
      </w:r>
      <w:r>
        <w:rPr>
          <w:rFonts w:hint="eastAsia" w:ascii="仿宋" w:hAnsi="仿宋" w:eastAsia="仿宋" w:cs="仿宋"/>
          <w:b w:val="0"/>
          <w:bCs w:val="0"/>
          <w:sz w:val="32"/>
          <w:szCs w:val="32"/>
          <w:lang w:val="en-US" w:eastAsia="zh-CN"/>
        </w:rPr>
        <w:t>（3）灌区工程管理。制定下发《供水及工程管理制度》，</w:t>
      </w:r>
      <w:r>
        <w:rPr>
          <w:rFonts w:hint="eastAsia" w:ascii="仿宋" w:hAnsi="仿宋" w:eastAsia="仿宋" w:cs="仿宋"/>
          <w:sz w:val="32"/>
          <w:szCs w:val="32"/>
          <w:lang w:val="en-US" w:eastAsia="zh-CN"/>
        </w:rPr>
        <w:t>及时调试、维护保养水库、渠道设备设施，升级改造六都寨水库水情信息化系统，维修渗压观测设施，维护六都寨水库溢洪道钢丝绳，更换屺石水库启闭机钢丝绳，</w:t>
      </w:r>
      <w:r>
        <w:rPr>
          <w:rFonts w:hint="eastAsia" w:ascii="仿宋" w:hAnsi="仿宋" w:eastAsia="仿宋" w:cs="仿宋"/>
          <w:sz w:val="32"/>
          <w:lang w:val="en-US" w:eastAsia="zh-CN"/>
        </w:rPr>
        <w:t>做到设备设施随时能用，为防汛安全提供保障。</w:t>
      </w:r>
      <w:r>
        <w:rPr>
          <w:rFonts w:hint="eastAsia" w:ascii="仿宋" w:hAnsi="仿宋" w:eastAsia="仿宋" w:cs="仿宋"/>
          <w:sz w:val="32"/>
          <w:szCs w:val="32"/>
          <w:lang w:val="en-US" w:eastAsia="zh-CN"/>
        </w:rPr>
        <w:t>对陈古田站腊树坳隧洞、老艮暗涵堵塞物做了清理保证渠道畅通，对荷叶塘水库泄洪渠做了疏通，保证安全泄洪，为附近居民的通行提供了方便；对辰升公司承担施工任务的渠道维修工程做好监管、跟踪。选取了18块水利用系数实测典型田块，并完成实测。用好用活清淤扫障专项资金，合理分配清淤扫障任务，责任段清淤扫障任务由干部职工负责完成，其余渠段清淤扫障任务外包给专业队伍清理，由单位购买意外保险，杜绝安全风险。5月，部署夏季清淤扫障工作，6月15日全面完成。10月，部署冬季清淤扫障工作，11月30日全面完成。干部职工投工投劳，顶烈日、冒寒风，不畏难、不怕苦、不怕累，肩挑手推，挥锄扬锹，彻底清除渠槽、排水沟内的淤泥、石块、树枝等杂物，割除渠堤上的灌木、杂草，实现渠道“三光二平一通”,提高了工程运行效率，为顺利开展抗旱供水工作打下坚实基础。</w:t>
      </w:r>
      <w:r>
        <w:rPr>
          <w:rFonts w:hint="eastAsia" w:ascii="仿宋" w:hAnsi="仿宋" w:eastAsia="仿宋" w:cs="仿宋"/>
          <w:b w:val="0"/>
          <w:bCs w:val="0"/>
          <w:sz w:val="32"/>
          <w:szCs w:val="32"/>
          <w:lang w:val="en-US" w:eastAsia="zh-CN"/>
        </w:rPr>
        <w:t>（4)库区管理。</w:t>
      </w:r>
      <w:r>
        <w:rPr>
          <w:rFonts w:hint="eastAsia" w:ascii="仿宋" w:hAnsi="仿宋" w:eastAsia="仿宋" w:cs="仿宋"/>
          <w:color w:val="000000"/>
          <w:sz w:val="32"/>
          <w:szCs w:val="32"/>
          <w:lang w:val="en-US" w:eastAsia="zh-CN"/>
        </w:rPr>
        <w:t>做好库区日常化保洁，打捞各类</w:t>
      </w:r>
      <w:r>
        <w:rPr>
          <w:rFonts w:hint="eastAsia" w:ascii="仿宋" w:hAnsi="仿宋" w:eastAsia="仿宋" w:cs="仿宋"/>
          <w:sz w:val="32"/>
          <w:szCs w:val="32"/>
          <w:lang w:eastAsia="zh-CN"/>
        </w:rPr>
        <w:t>水面漂浮物</w:t>
      </w:r>
      <w:r>
        <w:rPr>
          <w:rFonts w:hint="eastAsia" w:ascii="仿宋" w:hAnsi="仿宋" w:eastAsia="仿宋" w:cs="仿宋"/>
          <w:sz w:val="32"/>
          <w:szCs w:val="32"/>
          <w:lang w:val="en-US" w:eastAsia="zh-CN"/>
        </w:rPr>
        <w:t>272</w:t>
      </w:r>
      <w:r>
        <w:rPr>
          <w:rFonts w:hint="eastAsia" w:ascii="仿宋" w:hAnsi="仿宋" w:eastAsia="仿宋" w:cs="仿宋"/>
          <w:sz w:val="32"/>
          <w:szCs w:val="32"/>
        </w:rPr>
        <w:t>船</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清理水岸线岸坡垃圾700余袋，共计清除垃圾约</w:t>
      </w:r>
      <w:r>
        <w:rPr>
          <w:rFonts w:hint="eastAsia" w:ascii="仿宋" w:hAnsi="仿宋" w:eastAsia="仿宋" w:cs="仿宋"/>
          <w:sz w:val="32"/>
          <w:szCs w:val="32"/>
          <w:lang w:val="en-US" w:eastAsia="zh-CN"/>
        </w:rPr>
        <w:t>550</w:t>
      </w:r>
      <w:r>
        <w:rPr>
          <w:rFonts w:hint="eastAsia" w:ascii="仿宋" w:hAnsi="仿宋" w:eastAsia="仿宋" w:cs="仿宋"/>
          <w:sz w:val="32"/>
          <w:szCs w:val="32"/>
        </w:rPr>
        <w:t>吨。</w:t>
      </w:r>
      <w:r>
        <w:rPr>
          <w:rFonts w:hint="eastAsia" w:ascii="仿宋" w:hAnsi="仿宋" w:eastAsia="仿宋" w:cs="仿宋"/>
          <w:sz w:val="32"/>
          <w:szCs w:val="32"/>
          <w:lang w:val="en-US" w:eastAsia="zh-CN"/>
        </w:rPr>
        <w:t>在局党委领导下开展魏源湖国家湿地公园生态环境突出问题整改专项行动，</w:t>
      </w:r>
      <w:r>
        <w:rPr>
          <w:rFonts w:hint="eastAsia" w:ascii="仿宋" w:hAnsi="仿宋" w:eastAsia="仿宋" w:cs="仿宋"/>
          <w:sz w:val="32"/>
          <w:szCs w:val="32"/>
        </w:rPr>
        <w:t>组织库内巡逻</w:t>
      </w:r>
      <w:r>
        <w:rPr>
          <w:rFonts w:hint="eastAsia" w:ascii="仿宋" w:hAnsi="仿宋" w:eastAsia="仿宋" w:cs="仿宋"/>
          <w:sz w:val="32"/>
          <w:szCs w:val="32"/>
          <w:lang w:val="en-US" w:eastAsia="zh-CN"/>
        </w:rPr>
        <w:t>630</w:t>
      </w:r>
      <w:r>
        <w:rPr>
          <w:rFonts w:hint="eastAsia" w:ascii="仿宋" w:hAnsi="仿宋" w:eastAsia="仿宋" w:cs="仿宋"/>
          <w:sz w:val="32"/>
          <w:szCs w:val="32"/>
        </w:rPr>
        <w:t>人次，收缴各类渔（网）具290件</w:t>
      </w:r>
      <w:r>
        <w:rPr>
          <w:rFonts w:hint="eastAsia" w:ascii="仿宋" w:hAnsi="仿宋" w:eastAsia="仿宋" w:cs="仿宋"/>
          <w:sz w:val="32"/>
          <w:szCs w:val="32"/>
          <w:lang w:eastAsia="zh-CN"/>
        </w:rPr>
        <w:t>，</w:t>
      </w:r>
      <w:r>
        <w:rPr>
          <w:rFonts w:hint="eastAsia" w:ascii="仿宋" w:hAnsi="仿宋" w:eastAsia="仿宋" w:cs="仿宋"/>
          <w:sz w:val="32"/>
          <w:szCs w:val="32"/>
        </w:rPr>
        <w:t>驱离钓鱼人员</w:t>
      </w:r>
      <w:r>
        <w:rPr>
          <w:rFonts w:hint="eastAsia" w:ascii="仿宋" w:hAnsi="仿宋" w:eastAsia="仿宋" w:cs="仿宋"/>
          <w:sz w:val="32"/>
          <w:szCs w:val="32"/>
          <w:lang w:val="en-US" w:eastAsia="zh-CN"/>
        </w:rPr>
        <w:t>1802</w:t>
      </w:r>
      <w:r>
        <w:rPr>
          <w:rFonts w:hint="eastAsia" w:ascii="仿宋" w:hAnsi="仿宋" w:eastAsia="仿宋" w:cs="仿宋"/>
          <w:sz w:val="32"/>
          <w:szCs w:val="32"/>
        </w:rPr>
        <w:t>人，收缴钓</w:t>
      </w:r>
      <w:r>
        <w:rPr>
          <w:rFonts w:hint="eastAsia" w:ascii="仿宋" w:hAnsi="仿宋" w:eastAsia="仿宋" w:cs="仿宋"/>
          <w:sz w:val="32"/>
          <w:szCs w:val="32"/>
          <w:lang w:val="en-US" w:eastAsia="zh-CN"/>
        </w:rPr>
        <w:t>具152</w:t>
      </w:r>
      <w:r>
        <w:rPr>
          <w:rFonts w:hint="eastAsia" w:ascii="仿宋" w:hAnsi="仿宋" w:eastAsia="仿宋" w:cs="仿宋"/>
          <w:sz w:val="32"/>
          <w:szCs w:val="32"/>
        </w:rPr>
        <w:t>支。协同相关职能部门执法</w:t>
      </w:r>
      <w:r>
        <w:rPr>
          <w:rFonts w:hint="eastAsia" w:ascii="仿宋" w:hAnsi="仿宋" w:eastAsia="仿宋" w:cs="仿宋"/>
          <w:sz w:val="32"/>
          <w:szCs w:val="32"/>
          <w:lang w:val="en-US" w:eastAsia="zh-CN"/>
        </w:rPr>
        <w:t>20</w:t>
      </w:r>
      <w:r>
        <w:rPr>
          <w:rFonts w:hint="eastAsia" w:ascii="仿宋" w:hAnsi="仿宋" w:eastAsia="仿宋" w:cs="仿宋"/>
          <w:sz w:val="32"/>
          <w:szCs w:val="32"/>
        </w:rPr>
        <w:t>次，协助拆解三无船只和非法竹筏36艘。向相关乡镇移交水上交通安全管理线索</w:t>
      </w:r>
      <w:r>
        <w:rPr>
          <w:rFonts w:hint="eastAsia" w:ascii="仿宋" w:hAnsi="仿宋" w:eastAsia="仿宋" w:cs="仿宋"/>
          <w:sz w:val="32"/>
          <w:szCs w:val="32"/>
          <w:lang w:val="en-US" w:eastAsia="zh-CN"/>
        </w:rPr>
        <w:t>2</w:t>
      </w:r>
      <w:r>
        <w:rPr>
          <w:rFonts w:hint="eastAsia" w:ascii="仿宋" w:hAnsi="仿宋" w:eastAsia="仿宋" w:cs="仿宋"/>
          <w:sz w:val="32"/>
          <w:szCs w:val="32"/>
        </w:rPr>
        <w:t>件，移交库内倾倒渣土线索2件</w:t>
      </w:r>
      <w:r>
        <w:rPr>
          <w:rFonts w:hint="eastAsia" w:ascii="仿宋" w:hAnsi="仿宋" w:eastAsia="仿宋" w:cs="仿宋"/>
          <w:sz w:val="32"/>
          <w:szCs w:val="32"/>
          <w:lang w:eastAsia="zh-CN"/>
        </w:rPr>
        <w:t>，</w:t>
      </w:r>
      <w:r>
        <w:rPr>
          <w:rFonts w:hint="eastAsia" w:ascii="仿宋" w:hAnsi="仿宋" w:eastAsia="仿宋" w:cs="仿宋"/>
          <w:sz w:val="32"/>
          <w:szCs w:val="32"/>
        </w:rPr>
        <w:t>移交非法捕鱼线索2起</w:t>
      </w:r>
      <w:r>
        <w:rPr>
          <w:rFonts w:hint="eastAsia" w:ascii="仿宋" w:hAnsi="仿宋" w:eastAsia="仿宋" w:cs="仿宋"/>
          <w:sz w:val="32"/>
          <w:szCs w:val="32"/>
          <w:lang w:eastAsia="zh-CN"/>
        </w:rPr>
        <w:t>，</w:t>
      </w:r>
      <w:r>
        <w:rPr>
          <w:rFonts w:hint="eastAsia" w:ascii="仿宋" w:hAnsi="仿宋" w:eastAsia="仿宋" w:cs="仿宋"/>
          <w:sz w:val="32"/>
          <w:szCs w:val="32"/>
        </w:rPr>
        <w:t>行政处罚5人。</w:t>
      </w:r>
      <w:r>
        <w:rPr>
          <w:rFonts w:hint="eastAsia" w:ascii="仿宋" w:hAnsi="仿宋" w:eastAsia="仿宋" w:cs="仿宋"/>
          <w:sz w:val="32"/>
          <w:szCs w:val="32"/>
          <w:lang w:val="en-US" w:eastAsia="zh-CN"/>
        </w:rPr>
        <w:t>10月30日，顺利完成整改任务。</w:t>
      </w:r>
      <w:r>
        <w:rPr>
          <w:rFonts w:hint="eastAsia" w:ascii="仿宋" w:hAnsi="仿宋" w:eastAsia="仿宋" w:cs="仿宋"/>
          <w:b w:val="0"/>
          <w:bCs w:val="0"/>
          <w:sz w:val="32"/>
          <w:szCs w:val="32"/>
          <w:lang w:val="en-US" w:eastAsia="zh-CN"/>
        </w:rPr>
        <w:t>（5）驻村帮扶。按照县委县政府及局党委统一部署，我所安排7名同志驻</w:t>
      </w:r>
      <w:r>
        <w:rPr>
          <w:rFonts w:hint="eastAsia" w:ascii="仿宋" w:hAnsi="仿宋" w:eastAsia="仿宋" w:cs="仿宋"/>
          <w:sz w:val="32"/>
          <w:szCs w:val="32"/>
          <w:lang w:val="en-US" w:eastAsia="zh-CN"/>
        </w:rPr>
        <w:t>桃花坪街道合龙溪村、滩头镇石托村、花门街道杨柳村</w:t>
      </w:r>
      <w:r>
        <w:rPr>
          <w:rFonts w:hint="eastAsia" w:ascii="仿宋" w:hAnsi="仿宋" w:eastAsia="仿宋" w:cs="仿宋"/>
          <w:b w:val="0"/>
          <w:bCs w:val="0"/>
          <w:sz w:val="32"/>
          <w:szCs w:val="32"/>
          <w:lang w:val="en-US" w:eastAsia="zh-CN"/>
        </w:rPr>
        <w:t>开展帮扶，驻村工作队员忠诚履职，吃住在村，对全村脱贫户、低保户、特困户、监测户、大病风险户、省平台预警人员进行全面摸查，数据做到真实准确，严格按程序开展监测对象识别和风险消除。所主要领导每月进村检查指导工作，所有帮扶责任人严格落实防止返贫动态监测和帮扶工作方案，进村入户走访6次以上，谈心接地气，帮扶见真情。积极为群众排忧解难，多次向管理局及行业主管单位协调争取资金，为桃花坪街道合龙溪村解决水渠修复资金15万元。（6）安全生产工作。</w:t>
      </w:r>
      <w:r>
        <w:rPr>
          <w:rFonts w:hint="eastAsia" w:ascii="仿宋" w:hAnsi="仿宋" w:eastAsia="仿宋" w:cs="仿宋"/>
          <w:color w:val="000000"/>
          <w:kern w:val="2"/>
          <w:sz w:val="32"/>
          <w:szCs w:val="32"/>
          <w:lang w:val="en-US" w:eastAsia="zh-CN" w:bidi="ar-SA"/>
        </w:rPr>
        <w:t>组织防洪反恐保安应急演练1次，</w:t>
      </w:r>
      <w:r>
        <w:rPr>
          <w:rFonts w:hint="eastAsia" w:ascii="仿宋" w:hAnsi="仿宋" w:eastAsia="仿宋" w:cs="仿宋"/>
          <w:b w:val="0"/>
          <w:bCs w:val="0"/>
          <w:color w:val="000000"/>
          <w:sz w:val="32"/>
          <w:szCs w:val="32"/>
          <w:lang w:val="en-US" w:eastAsia="zh-CN"/>
        </w:rPr>
        <w:t>召开安全生产会议12次，邀请专家进行安全知识讲座和消防教育培训2次，组织电站运行业务培训1次，</w:t>
      </w:r>
      <w:r>
        <w:rPr>
          <w:rFonts w:hint="eastAsia" w:ascii="仿宋" w:hAnsi="仿宋" w:eastAsia="仿宋" w:cs="仿宋"/>
          <w:sz w:val="32"/>
          <w:szCs w:val="32"/>
        </w:rPr>
        <w:t>组织干部职工集中观看安全生产知识教育宣传片</w:t>
      </w:r>
      <w:r>
        <w:rPr>
          <w:rFonts w:hint="eastAsia" w:ascii="仿宋" w:hAnsi="仿宋" w:eastAsia="仿宋" w:cs="仿宋"/>
          <w:sz w:val="32"/>
          <w:szCs w:val="32"/>
          <w:lang w:val="en-US" w:eastAsia="zh-CN"/>
        </w:rPr>
        <w:t>2</w:t>
      </w:r>
      <w:r>
        <w:rPr>
          <w:rFonts w:hint="eastAsia" w:ascii="仿宋" w:hAnsi="仿宋" w:eastAsia="仿宋" w:cs="仿宋"/>
          <w:sz w:val="32"/>
          <w:szCs w:val="32"/>
        </w:rPr>
        <w:t>次，</w:t>
      </w:r>
      <w:r>
        <w:rPr>
          <w:rFonts w:hint="eastAsia" w:ascii="仿宋" w:hAnsi="仿宋" w:eastAsia="仿宋" w:cs="仿宋"/>
          <w:b w:val="0"/>
          <w:bCs w:val="0"/>
          <w:color w:val="000000"/>
          <w:sz w:val="32"/>
          <w:szCs w:val="32"/>
          <w:lang w:val="en-US" w:eastAsia="zh-CN"/>
        </w:rPr>
        <w:t>发放应急知识宣传手册64本，张贴安全宣传标语30余条，设立各类安全警示牌39块。积极组织干部职工参与“六项机制”和“水安将军”网上答题活动，加强防溺水宣传与监管，每日安排专职劝导人员4名，利用广播宣传249次，组织专项劝导行动5次，劝离游泳人员510人。对灌区渠道256棵枯死及病虫害树木进行清除处理，对东分干元溪</w:t>
      </w:r>
      <w:bookmarkStart w:id="0" w:name="_GoBack"/>
      <w:bookmarkEnd w:id="0"/>
      <w:r>
        <w:rPr>
          <w:rFonts w:hint="eastAsia" w:ascii="仿宋" w:hAnsi="仿宋" w:eastAsia="仿宋" w:cs="仿宋"/>
          <w:b w:val="0"/>
          <w:bCs w:val="0"/>
          <w:color w:val="000000"/>
          <w:sz w:val="32"/>
          <w:szCs w:val="32"/>
          <w:lang w:val="en-US" w:eastAsia="zh-CN"/>
        </w:rPr>
        <w:t xml:space="preserve">站租户存储烟花爆竹数量超限问题进行督促整改，对六都寨办公楼外墙玻璃破损、六都寨渡槽钢结构掉落等问题上报管理局安排资金处理。  </w:t>
      </w:r>
      <w:r>
        <w:rPr>
          <w:rFonts w:hint="eastAsia" w:ascii="仿宋" w:hAnsi="仿宋" w:eastAsia="仿宋" w:cs="仿宋"/>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）部门整体支出情况</w:t>
      </w:r>
    </w:p>
    <w:p>
      <w:pPr>
        <w:snapToGrid w:val="0"/>
        <w:spacing w:beforeLines="0" w:afterLines="0" w:line="520" w:lineRule="exact"/>
        <w:ind w:firstLine="640" w:firstLineChars="200"/>
        <w:rPr>
          <w:rFonts w:hint="eastAsia" w:ascii="仿宋" w:hAnsi="仿宋" w:eastAsia="仿宋" w:cs="仿宋"/>
          <w:sz w:val="32"/>
          <w:szCs w:val="32"/>
        </w:rPr>
      </w:pPr>
      <w:r>
        <w:rPr>
          <w:rFonts w:hint="eastAsia" w:ascii="仿宋" w:hAnsi="仿宋" w:eastAsia="仿宋" w:cs="仿宋"/>
          <w:sz w:val="32"/>
          <w:szCs w:val="24"/>
        </w:rPr>
        <w:t>2023年，年初预算收入1477.36万元，其中：一般公共预算财政拨款收入年初预算1477.36万元，政府性基金预算财政拨款收入年初预算0万元。上级补助收入年初预算0万元；2023年，本部门年初预算支出1477.36万。与上年对比增加预算123.44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24"/>
        </w:rPr>
        <w:t>2023年，</w:t>
      </w:r>
      <w:r>
        <w:rPr>
          <w:rFonts w:hint="eastAsia" w:ascii="仿宋" w:hAnsi="仿宋" w:eastAsia="仿宋" w:cs="仿宋"/>
          <w:color w:val="000000"/>
          <w:sz w:val="32"/>
          <w:szCs w:val="24"/>
        </w:rPr>
        <w:t>本年总支出</w:t>
      </w:r>
      <w:r>
        <w:rPr>
          <w:rFonts w:hint="eastAsia" w:ascii="仿宋" w:hAnsi="仿宋" w:eastAsia="仿宋" w:cs="仿宋"/>
          <w:sz w:val="32"/>
          <w:szCs w:val="24"/>
        </w:rPr>
        <w:t>1477.36</w:t>
      </w:r>
      <w:r>
        <w:rPr>
          <w:rFonts w:hint="eastAsia" w:ascii="仿宋" w:hAnsi="仿宋" w:eastAsia="仿宋" w:cs="仿宋"/>
          <w:color w:val="000000"/>
          <w:sz w:val="32"/>
          <w:szCs w:val="24"/>
        </w:rPr>
        <w:t>万元,其中基本支出</w:t>
      </w:r>
      <w:r>
        <w:rPr>
          <w:rFonts w:hint="eastAsia" w:ascii="仿宋" w:hAnsi="仿宋" w:eastAsia="仿宋" w:cs="仿宋"/>
          <w:sz w:val="32"/>
          <w:szCs w:val="24"/>
        </w:rPr>
        <w:t>1462.36</w:t>
      </w:r>
      <w:r>
        <w:rPr>
          <w:rFonts w:hint="eastAsia" w:ascii="仿宋" w:hAnsi="仿宋" w:eastAsia="仿宋" w:cs="仿宋"/>
          <w:color w:val="000000"/>
          <w:sz w:val="32"/>
          <w:szCs w:val="24"/>
        </w:rPr>
        <w:t>万元（工资福利支出1312.12万元，商品和服务支出150.24万元）。</w:t>
      </w:r>
      <w:r>
        <w:rPr>
          <w:rFonts w:hint="eastAsia" w:ascii="仿宋" w:hAnsi="仿宋" w:eastAsia="仿宋" w:cs="仿宋"/>
          <w:sz w:val="32"/>
          <w:szCs w:val="24"/>
        </w:rPr>
        <w:t>项目支出15万元，</w:t>
      </w:r>
      <w:r>
        <w:rPr>
          <w:rFonts w:hint="eastAsia" w:ascii="仿宋" w:hAnsi="仿宋" w:eastAsia="仿宋" w:cs="仿宋"/>
          <w:color w:val="000000"/>
          <w:sz w:val="32"/>
          <w:szCs w:val="24"/>
        </w:rPr>
        <w:t>年未结转0万元。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县级专项资金</w:t>
      </w:r>
      <w:r>
        <w:rPr>
          <w:rFonts w:hint="eastAsia" w:ascii="仿宋" w:hAnsi="仿宋" w:eastAsia="仿宋" w:cs="仿宋"/>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“三公”经费情况</w:t>
      </w:r>
    </w:p>
    <w:p>
      <w:pPr>
        <w:snapToGrid w:val="0"/>
        <w:spacing w:beforeLines="0" w:afterLines="0" w:line="520" w:lineRule="exact"/>
        <w:ind w:firstLine="640" w:firstLineChars="200"/>
        <w:rPr>
          <w:rFonts w:hint="eastAsia" w:ascii="仿宋" w:hAnsi="仿宋" w:eastAsia="仿宋" w:cs="仿宋"/>
          <w:sz w:val="32"/>
          <w:szCs w:val="32"/>
        </w:rPr>
      </w:pPr>
      <w:r>
        <w:rPr>
          <w:rFonts w:hint="eastAsia" w:ascii="仿宋" w:hAnsi="仿宋" w:eastAsia="仿宋" w:cs="仿宋"/>
          <w:sz w:val="32"/>
          <w:szCs w:val="24"/>
        </w:rPr>
        <w:t>“三公”经费支出情况：因公出国（境）费0万元，公务用车运行维护费0.99万元，公务接待0.99万元。</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政府性基金预算支出情况</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国有资本经营预算支出情况</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无</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社会保险基金预算支出情况</w:t>
      </w:r>
    </w:p>
    <w:p>
      <w:pPr>
        <w:numPr>
          <w:ilvl w:val="0"/>
          <w:numId w:val="0"/>
        </w:num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无</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六</w:t>
      </w:r>
      <w:r>
        <w:rPr>
          <w:rFonts w:hint="eastAsia" w:ascii="仿宋" w:hAnsi="仿宋" w:eastAsia="仿宋" w:cs="仿宋"/>
          <w:b w:val="0"/>
          <w:bCs w:val="0"/>
          <w:sz w:val="32"/>
          <w:szCs w:val="32"/>
        </w:rPr>
        <w:t>、部门整体支出绩效情况</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24"/>
        </w:rPr>
      </w:pPr>
      <w:r>
        <w:rPr>
          <w:rFonts w:hint="eastAsia" w:ascii="仿宋" w:hAnsi="仿宋" w:eastAsia="仿宋" w:cs="仿宋"/>
          <w:sz w:val="32"/>
          <w:szCs w:val="24"/>
        </w:rPr>
        <w:t>1.防汛工作：充分发挥水库拦洪错锋的功能，确保县域经济安全发展，确保人民群众生命财产安全，水利工程设施安全度汛。</w:t>
      </w:r>
    </w:p>
    <w:p>
      <w:pPr>
        <w:pStyle w:val="15"/>
        <w:keepNext w:val="0"/>
        <w:keepLines w:val="0"/>
        <w:pageBreakBefore w:val="0"/>
        <w:widowControl w:val="0"/>
        <w:kinsoku/>
        <w:wordWrap/>
        <w:overflowPunct/>
        <w:topLinePunct w:val="0"/>
        <w:autoSpaceDE/>
        <w:autoSpaceDN/>
        <w:bidi w:val="0"/>
        <w:spacing w:line="360" w:lineRule="auto"/>
        <w:ind w:left="0" w:leftChars="0" w:firstLine="640"/>
        <w:textAlignment w:val="auto"/>
        <w:rPr>
          <w:rFonts w:hint="eastAsia" w:ascii="仿宋" w:hAnsi="仿宋" w:eastAsia="仿宋" w:cs="仿宋"/>
          <w:color w:val="auto"/>
          <w:kern w:val="144"/>
          <w:sz w:val="32"/>
          <w:szCs w:val="32"/>
          <w:u w:val="none" w:color="auto"/>
          <w:lang w:val="en-US" w:eastAsia="zh-CN" w:bidi="ar-SA"/>
        </w:rPr>
      </w:pPr>
      <w:r>
        <w:rPr>
          <w:rFonts w:hint="eastAsia" w:ascii="仿宋" w:hAnsi="仿宋" w:eastAsia="仿宋" w:cs="仿宋"/>
          <w:sz w:val="32"/>
          <w:szCs w:val="24"/>
        </w:rPr>
        <w:t>2.抗旱工作：</w:t>
      </w:r>
      <w:r>
        <w:rPr>
          <w:rFonts w:hint="eastAsia" w:ascii="仿宋" w:hAnsi="仿宋" w:eastAsia="仿宋" w:cs="仿宋"/>
          <w:color w:val="000000"/>
          <w:sz w:val="32"/>
          <w:szCs w:val="32"/>
          <w:lang w:val="en-US" w:eastAsia="zh-CN"/>
        </w:rPr>
        <w:t>2023年</w:t>
      </w:r>
      <w:r>
        <w:rPr>
          <w:rFonts w:hint="eastAsia" w:ascii="仿宋" w:hAnsi="仿宋" w:eastAsia="仿宋" w:cs="仿宋"/>
          <w:color w:val="auto"/>
          <w:kern w:val="144"/>
          <w:sz w:val="32"/>
          <w:szCs w:val="32"/>
          <w:u w:val="none" w:color="auto"/>
          <w:lang w:val="en-US" w:eastAsia="zh-CN" w:bidi="ar-SA"/>
        </w:rPr>
        <w:t>春节期间，广大干部职工“舍小家、顾大家”坚守供水一线，向滩头镇双龙水厂、荷香桥镇桐木桥水厂补充水源，保障供区人民群众生活用水，供水时长169.5小时，总补充水量23.8万</w:t>
      </w:r>
      <w:r>
        <w:rPr>
          <w:rFonts w:hint="eastAsia" w:ascii="仿宋" w:hAnsi="仿宋" w:eastAsia="仿宋" w:cs="仿宋"/>
          <w:color w:val="000000"/>
          <w:kern w:val="144"/>
          <w:sz w:val="32"/>
          <w:szCs w:val="32"/>
          <w:u w:val="none" w:color="auto"/>
          <w:lang w:val="en-US" w:eastAsia="zh-CN" w:bidi="ar-SA"/>
        </w:rPr>
        <w:t>方，</w:t>
      </w:r>
      <w:r>
        <w:rPr>
          <w:rFonts w:hint="eastAsia" w:ascii="仿宋" w:hAnsi="仿宋" w:eastAsia="仿宋" w:cs="仿宋"/>
          <w:color w:val="auto"/>
          <w:kern w:val="144"/>
          <w:sz w:val="32"/>
          <w:szCs w:val="32"/>
          <w:u w:val="none" w:color="auto"/>
          <w:lang w:val="en-US" w:eastAsia="zh-CN" w:bidi="ar-SA"/>
        </w:rPr>
        <w:t>保证人民群众过上幸福祥和的春节。2023年，六都寨水库降雨量为1388.2毫米，与去年同期多4.0%，累计来水17986.0万m</w:t>
      </w:r>
      <w:r>
        <w:rPr>
          <w:rFonts w:hint="eastAsia" w:ascii="仿宋" w:hAnsi="仿宋" w:eastAsia="仿宋" w:cs="仿宋"/>
          <w:color w:val="auto"/>
          <w:kern w:val="144"/>
          <w:sz w:val="32"/>
          <w:szCs w:val="32"/>
          <w:u w:val="none" w:color="auto"/>
          <w:vertAlign w:val="superscript"/>
          <w:lang w:val="en-US" w:eastAsia="zh-CN" w:bidi="ar-SA"/>
        </w:rPr>
        <w:t>3</w:t>
      </w:r>
      <w:r>
        <w:rPr>
          <w:rFonts w:hint="eastAsia" w:ascii="仿宋" w:hAnsi="仿宋" w:eastAsia="仿宋" w:cs="仿宋"/>
          <w:color w:val="auto"/>
          <w:kern w:val="144"/>
          <w:sz w:val="32"/>
          <w:szCs w:val="32"/>
          <w:u w:val="none" w:color="auto"/>
          <w:lang w:val="en-US" w:eastAsia="zh-CN" w:bidi="ar-SA"/>
        </w:rPr>
        <w:t>，与去年同期少42.3%。为保控灌区内粮食稳产增收，实施14轮供水，总共灌溉512.5小时，供水总量1906万m</w:t>
      </w:r>
      <w:r>
        <w:rPr>
          <w:rFonts w:hint="eastAsia" w:ascii="仿宋" w:hAnsi="仿宋" w:eastAsia="仿宋" w:cs="仿宋"/>
          <w:color w:val="auto"/>
          <w:kern w:val="144"/>
          <w:sz w:val="32"/>
          <w:szCs w:val="32"/>
          <w:u w:val="none" w:color="auto"/>
          <w:vertAlign w:val="superscript"/>
          <w:lang w:val="en-US" w:eastAsia="zh-CN" w:bidi="ar-SA"/>
        </w:rPr>
        <w:t>3</w:t>
      </w:r>
      <w:r>
        <w:rPr>
          <w:rFonts w:hint="eastAsia" w:ascii="仿宋" w:hAnsi="仿宋" w:eastAsia="仿宋" w:cs="仿宋"/>
          <w:color w:val="auto"/>
          <w:kern w:val="144"/>
          <w:sz w:val="32"/>
          <w:szCs w:val="32"/>
          <w:u w:val="none" w:color="auto"/>
          <w:lang w:val="en-US" w:eastAsia="zh-CN" w:bidi="ar-SA"/>
        </w:rPr>
        <w:t>，总灌溉面积19.6万亩。其中从六都寨水库调水四次，共调水1486.08万m</w:t>
      </w:r>
      <w:r>
        <w:rPr>
          <w:rFonts w:hint="eastAsia" w:ascii="仿宋" w:hAnsi="仿宋" w:eastAsia="仿宋" w:cs="仿宋"/>
          <w:color w:val="auto"/>
          <w:kern w:val="144"/>
          <w:sz w:val="32"/>
          <w:szCs w:val="32"/>
          <w:u w:val="none" w:color="auto"/>
          <w:vertAlign w:val="superscript"/>
          <w:lang w:val="en-US" w:eastAsia="zh-CN" w:bidi="ar-SA"/>
        </w:rPr>
        <w:t>3</w:t>
      </w:r>
      <w:r>
        <w:rPr>
          <w:rFonts w:hint="eastAsia" w:ascii="仿宋" w:hAnsi="仿宋" w:eastAsia="仿宋" w:cs="仿宋"/>
          <w:color w:val="auto"/>
          <w:kern w:val="144"/>
          <w:sz w:val="32"/>
          <w:szCs w:val="32"/>
          <w:u w:val="none" w:color="auto"/>
          <w:lang w:val="en-US" w:eastAsia="zh-CN" w:bidi="ar-SA"/>
        </w:rPr>
        <w:t>。我所结合</w:t>
      </w:r>
      <w:r>
        <w:rPr>
          <w:rFonts w:hint="eastAsia" w:ascii="仿宋" w:hAnsi="仿宋" w:eastAsia="仿宋" w:cs="仿宋"/>
          <w:b w:val="0"/>
          <w:bCs w:val="0"/>
          <w:color w:val="000000"/>
          <w:sz w:val="32"/>
          <w:szCs w:val="32"/>
          <w:lang w:val="en-US" w:eastAsia="zh-CN"/>
        </w:rPr>
        <w:t>“百名灌区干部下田间”活动，干部职工穿梭田间地头，</w:t>
      </w:r>
      <w:r>
        <w:rPr>
          <w:rFonts w:hint="eastAsia" w:ascii="仿宋" w:hAnsi="仿宋" w:eastAsia="仿宋" w:cs="仿宋"/>
          <w:sz w:val="32"/>
          <w:szCs w:val="32"/>
          <w:lang w:val="en-US" w:eastAsia="zh-CN"/>
        </w:rPr>
        <w:t>实地查看旱情，统计小型水库、山塘水源存量情况，摸清旱情底子，算好水账，科学配置流量，最大限度增加有效灌溉面积，合理利用水资源。</w:t>
      </w:r>
      <w:r>
        <w:rPr>
          <w:rFonts w:hint="eastAsia" w:ascii="仿宋" w:hAnsi="仿宋" w:eastAsia="仿宋" w:cs="仿宋"/>
          <w:color w:val="auto"/>
          <w:kern w:val="144"/>
          <w:sz w:val="32"/>
          <w:szCs w:val="32"/>
          <w:u w:val="none" w:color="auto"/>
          <w:lang w:val="en-US" w:eastAsia="zh-CN" w:bidi="ar-SA"/>
        </w:rPr>
        <w:t>24小时分工分段日巡夜查，人随水走，清障堵漏，一路护水送水，有力地保障了控灌区内的农业丰收、人畜饮水安全和生态环境安全，增收粮食3000万斤，农业经济效益4500万元，充分发挥灌区工程综合效益。</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3.灌区工程管理工作：制定下发《供水及工程管理制度》，</w:t>
      </w:r>
      <w:r>
        <w:rPr>
          <w:rFonts w:hint="eastAsia" w:ascii="仿宋" w:hAnsi="仿宋" w:eastAsia="仿宋" w:cs="仿宋"/>
          <w:sz w:val="32"/>
          <w:szCs w:val="32"/>
          <w:lang w:val="en-US" w:eastAsia="zh-CN"/>
        </w:rPr>
        <w:t>及时调试、维护保养水库、渠道设备设施，升级改造六都寨水库水情信息化系统，维修渗压观测设施，维护六都寨水库溢洪道钢丝绳，更换屺石水库启闭机钢丝绳，做到设备设施随时能用，为防汛安全提供保障。对陈古田站腊树坳隧洞、老艮暗涵堵塞物做了清理保证渠道畅通，对荷叶塘水库泄洪渠做了疏通，保证安全泄洪，为附近居民的通行提供了方便；对辰升公司承担施工任务的渠道维修工程做好监管、跟踪。选取了18块水利用系数实测典型田块，并完成实测。用好用活清淤扫障专项资金，合理分配清淤扫障任务，责任段清淤扫障任务由干部职工负责完成，其余渠段清淤扫障任务外包给专业队伍清理，由单位购买意外保险，杜绝安全风险。5月，部署夏季清淤扫障工作，6月15日全面完成。10月，部署冬季清淤扫障工作，11月30日全面完成。干部职工投工投劳，顶烈日、冒寒风，不畏难、不怕苦、不怕累，肩挑手推，挥锄扬锹，彻底清除渠槽、排水沟内的淤泥、石块、树枝等杂物，割除渠堤上的灌木、杂草，实现渠道“三光二平一通”,提高了工程运行效率，为顺利开展抗旱供水工作打下坚实基础。</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textAlignment w:val="auto"/>
        <w:rPr>
          <w:rFonts w:hint="eastAsia" w:ascii="仿宋" w:hAnsi="仿宋" w:eastAsia="仿宋" w:cs="仿宋"/>
          <w:sz w:val="32"/>
          <w:szCs w:val="24"/>
        </w:rPr>
      </w:pPr>
      <w:r>
        <w:rPr>
          <w:rFonts w:hint="eastAsia" w:ascii="仿宋" w:hAnsi="仿宋" w:eastAsia="仿宋" w:cs="仿宋"/>
          <w:sz w:val="32"/>
          <w:szCs w:val="32"/>
          <w:lang w:val="en-US" w:eastAsia="zh-CN"/>
        </w:rPr>
        <w:t>4</w:t>
      </w:r>
      <w:r>
        <w:rPr>
          <w:rFonts w:hint="eastAsia" w:ascii="仿宋" w:hAnsi="仿宋" w:eastAsia="仿宋" w:cs="仿宋"/>
          <w:sz w:val="32"/>
          <w:szCs w:val="32"/>
        </w:rPr>
        <w:t>.守住生态底线，确保水源安全。实践绿水青山就是金山银山的发展</w:t>
      </w:r>
      <w:r>
        <w:rPr>
          <w:rFonts w:hint="eastAsia" w:ascii="仿宋" w:hAnsi="仿宋" w:eastAsia="仿宋" w:cs="仿宋"/>
          <w:sz w:val="32"/>
          <w:szCs w:val="32"/>
          <w:lang w:eastAsia="zh-CN"/>
        </w:rPr>
        <w:t>理</w:t>
      </w:r>
      <w:r>
        <w:rPr>
          <w:rFonts w:hint="eastAsia" w:ascii="仿宋" w:hAnsi="仿宋" w:eastAsia="仿宋" w:cs="仿宋"/>
          <w:sz w:val="32"/>
          <w:szCs w:val="32"/>
        </w:rPr>
        <w:t>念</w:t>
      </w:r>
      <w:r>
        <w:rPr>
          <w:rFonts w:hint="eastAsia" w:ascii="仿宋" w:hAnsi="仿宋" w:eastAsia="仿宋" w:cs="仿宋"/>
          <w:sz w:val="32"/>
          <w:szCs w:val="32"/>
          <w:lang w:eastAsia="zh-CN"/>
        </w:rPr>
        <w:t>，</w:t>
      </w:r>
      <w:r>
        <w:rPr>
          <w:rFonts w:hint="eastAsia" w:ascii="仿宋" w:hAnsi="仿宋" w:eastAsia="仿宋" w:cs="仿宋"/>
          <w:sz w:val="32"/>
          <w:szCs w:val="32"/>
        </w:rPr>
        <w:t>强化对库区水面保洁工作，加大对水域岸线管理保护、水生态修复、水环境治理工作力度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常年对下游河道及乡镇生态补水，库内水质达到二级饮用水标准</w:t>
      </w:r>
      <w:r>
        <w:rPr>
          <w:rFonts w:hint="eastAsia" w:ascii="仿宋" w:hAnsi="仿宋" w:eastAsia="仿宋" w:cs="仿宋"/>
          <w:sz w:val="32"/>
          <w:szCs w:val="32"/>
        </w:rPr>
        <w:t>。</w:t>
      </w:r>
      <w:r>
        <w:rPr>
          <w:rFonts w:hint="eastAsia" w:ascii="仿宋" w:hAnsi="仿宋" w:eastAsia="仿宋" w:cs="仿宋"/>
          <w:sz w:val="32"/>
          <w:szCs w:val="32"/>
          <w:lang w:eastAsia="zh-CN"/>
        </w:rPr>
        <w:t>全年</w:t>
      </w:r>
      <w:r>
        <w:rPr>
          <w:rFonts w:hint="eastAsia" w:ascii="仿宋" w:hAnsi="仿宋" w:eastAsia="仿宋" w:cs="仿宋"/>
          <w:color w:val="000000"/>
          <w:sz w:val="32"/>
          <w:szCs w:val="32"/>
          <w:lang w:val="en-US" w:eastAsia="zh-CN"/>
        </w:rPr>
        <w:t>打捞各类</w:t>
      </w:r>
      <w:r>
        <w:rPr>
          <w:rFonts w:hint="eastAsia" w:ascii="仿宋" w:hAnsi="仿宋" w:eastAsia="仿宋" w:cs="仿宋"/>
          <w:sz w:val="32"/>
          <w:szCs w:val="32"/>
          <w:lang w:eastAsia="zh-CN"/>
        </w:rPr>
        <w:t>水面漂浮物</w:t>
      </w:r>
      <w:r>
        <w:rPr>
          <w:rFonts w:hint="eastAsia" w:ascii="仿宋" w:hAnsi="仿宋" w:eastAsia="仿宋" w:cs="仿宋"/>
          <w:sz w:val="32"/>
          <w:szCs w:val="32"/>
          <w:lang w:val="en-US" w:eastAsia="zh-CN"/>
        </w:rPr>
        <w:t>272</w:t>
      </w:r>
      <w:r>
        <w:rPr>
          <w:rFonts w:hint="eastAsia" w:ascii="仿宋" w:hAnsi="仿宋" w:eastAsia="仿宋" w:cs="仿宋"/>
          <w:sz w:val="32"/>
          <w:szCs w:val="32"/>
        </w:rPr>
        <w:t>船</w:t>
      </w:r>
      <w:r>
        <w:rPr>
          <w:rFonts w:hint="eastAsia" w:ascii="仿宋" w:hAnsi="仿宋" w:eastAsia="仿宋" w:cs="仿宋"/>
          <w:color w:val="000000"/>
          <w:sz w:val="32"/>
          <w:szCs w:val="32"/>
          <w:lang w:val="en-US" w:eastAsia="zh-CN"/>
        </w:rPr>
        <w:t>，</w:t>
      </w:r>
      <w:r>
        <w:rPr>
          <w:rFonts w:hint="eastAsia" w:ascii="仿宋" w:hAnsi="仿宋" w:eastAsia="仿宋" w:cs="仿宋"/>
          <w:sz w:val="32"/>
          <w:szCs w:val="32"/>
        </w:rPr>
        <w:t>清理水岸线岸坡垃圾700余袋，共计清除垃圾约</w:t>
      </w:r>
      <w:r>
        <w:rPr>
          <w:rFonts w:hint="eastAsia" w:ascii="仿宋" w:hAnsi="仿宋" w:eastAsia="仿宋" w:cs="仿宋"/>
          <w:sz w:val="32"/>
          <w:szCs w:val="32"/>
          <w:lang w:val="en-US" w:eastAsia="zh-CN"/>
        </w:rPr>
        <w:t>550</w:t>
      </w:r>
      <w:r>
        <w:rPr>
          <w:rFonts w:hint="eastAsia" w:ascii="仿宋" w:hAnsi="仿宋" w:eastAsia="仿宋" w:cs="仿宋"/>
          <w:sz w:val="32"/>
          <w:szCs w:val="32"/>
        </w:rPr>
        <w:t>吨。组织库内巡逻</w:t>
      </w:r>
      <w:r>
        <w:rPr>
          <w:rFonts w:hint="eastAsia" w:ascii="仿宋" w:hAnsi="仿宋" w:eastAsia="仿宋" w:cs="仿宋"/>
          <w:sz w:val="32"/>
          <w:szCs w:val="32"/>
          <w:lang w:val="en-US" w:eastAsia="zh-CN"/>
        </w:rPr>
        <w:t>630</w:t>
      </w:r>
      <w:r>
        <w:rPr>
          <w:rFonts w:hint="eastAsia" w:ascii="仿宋" w:hAnsi="仿宋" w:eastAsia="仿宋" w:cs="仿宋"/>
          <w:sz w:val="32"/>
          <w:szCs w:val="32"/>
        </w:rPr>
        <w:t>人次，收缴各类渔（网）具290件</w:t>
      </w:r>
      <w:r>
        <w:rPr>
          <w:rFonts w:hint="eastAsia" w:ascii="仿宋" w:hAnsi="仿宋" w:eastAsia="仿宋" w:cs="仿宋"/>
          <w:sz w:val="32"/>
          <w:szCs w:val="32"/>
          <w:lang w:eastAsia="zh-CN"/>
        </w:rPr>
        <w:t>，</w:t>
      </w:r>
      <w:r>
        <w:rPr>
          <w:rFonts w:hint="eastAsia" w:ascii="仿宋" w:hAnsi="仿宋" w:eastAsia="仿宋" w:cs="仿宋"/>
          <w:sz w:val="32"/>
          <w:szCs w:val="32"/>
        </w:rPr>
        <w:t>驱离钓鱼人员</w:t>
      </w:r>
      <w:r>
        <w:rPr>
          <w:rFonts w:hint="eastAsia" w:ascii="仿宋" w:hAnsi="仿宋" w:eastAsia="仿宋" w:cs="仿宋"/>
          <w:sz w:val="32"/>
          <w:szCs w:val="32"/>
          <w:lang w:val="en-US" w:eastAsia="zh-CN"/>
        </w:rPr>
        <w:t>1802</w:t>
      </w:r>
      <w:r>
        <w:rPr>
          <w:rFonts w:hint="eastAsia" w:ascii="仿宋" w:hAnsi="仿宋" w:eastAsia="仿宋" w:cs="仿宋"/>
          <w:sz w:val="32"/>
          <w:szCs w:val="32"/>
        </w:rPr>
        <w:t>人，收缴钓</w:t>
      </w:r>
      <w:r>
        <w:rPr>
          <w:rFonts w:hint="eastAsia" w:ascii="仿宋" w:hAnsi="仿宋" w:eastAsia="仿宋" w:cs="仿宋"/>
          <w:sz w:val="32"/>
          <w:szCs w:val="32"/>
          <w:lang w:val="en-US" w:eastAsia="zh-CN"/>
        </w:rPr>
        <w:t>具152</w:t>
      </w:r>
      <w:r>
        <w:rPr>
          <w:rFonts w:hint="eastAsia" w:ascii="仿宋" w:hAnsi="仿宋" w:eastAsia="仿宋" w:cs="仿宋"/>
          <w:sz w:val="32"/>
          <w:szCs w:val="32"/>
        </w:rPr>
        <w:t>支。协同相关职能部门执法</w:t>
      </w:r>
      <w:r>
        <w:rPr>
          <w:rFonts w:hint="eastAsia" w:ascii="仿宋" w:hAnsi="仿宋" w:eastAsia="仿宋" w:cs="仿宋"/>
          <w:sz w:val="32"/>
          <w:szCs w:val="32"/>
          <w:lang w:val="en-US" w:eastAsia="zh-CN"/>
        </w:rPr>
        <w:t>20</w:t>
      </w:r>
      <w:r>
        <w:rPr>
          <w:rFonts w:hint="eastAsia" w:ascii="仿宋" w:hAnsi="仿宋" w:eastAsia="仿宋" w:cs="仿宋"/>
          <w:sz w:val="32"/>
          <w:szCs w:val="32"/>
        </w:rPr>
        <w:t>次，协助拆解三无船只和非法竹筏36艘。向相关乡镇移交水上交通安全管理线索</w:t>
      </w:r>
      <w:r>
        <w:rPr>
          <w:rFonts w:hint="eastAsia" w:ascii="仿宋" w:hAnsi="仿宋" w:eastAsia="仿宋" w:cs="仿宋"/>
          <w:sz w:val="32"/>
          <w:szCs w:val="32"/>
          <w:lang w:val="en-US" w:eastAsia="zh-CN"/>
        </w:rPr>
        <w:t>2</w:t>
      </w:r>
      <w:r>
        <w:rPr>
          <w:rFonts w:hint="eastAsia" w:ascii="仿宋" w:hAnsi="仿宋" w:eastAsia="仿宋" w:cs="仿宋"/>
          <w:sz w:val="32"/>
          <w:szCs w:val="32"/>
        </w:rPr>
        <w:t>件，移交库内倾倒渣土线索2件</w:t>
      </w:r>
      <w:r>
        <w:rPr>
          <w:rFonts w:hint="eastAsia" w:ascii="仿宋" w:hAnsi="仿宋" w:eastAsia="仿宋" w:cs="仿宋"/>
          <w:sz w:val="32"/>
          <w:szCs w:val="32"/>
          <w:lang w:eastAsia="zh-CN"/>
        </w:rPr>
        <w:t>，</w:t>
      </w:r>
      <w:r>
        <w:rPr>
          <w:rFonts w:hint="eastAsia" w:ascii="仿宋" w:hAnsi="仿宋" w:eastAsia="仿宋" w:cs="仿宋"/>
          <w:sz w:val="32"/>
          <w:szCs w:val="32"/>
        </w:rPr>
        <w:t>移交非法捕鱼线索2起</w:t>
      </w:r>
      <w:r>
        <w:rPr>
          <w:rFonts w:hint="eastAsia" w:ascii="仿宋" w:hAnsi="仿宋" w:eastAsia="仿宋" w:cs="仿宋"/>
          <w:sz w:val="32"/>
          <w:szCs w:val="32"/>
          <w:lang w:eastAsia="zh-CN"/>
        </w:rPr>
        <w:t>，</w:t>
      </w:r>
      <w:r>
        <w:rPr>
          <w:rFonts w:hint="eastAsia" w:ascii="仿宋" w:hAnsi="仿宋" w:eastAsia="仿宋" w:cs="仿宋"/>
          <w:sz w:val="32"/>
          <w:szCs w:val="32"/>
        </w:rPr>
        <w:t>行政处罚5人。</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360" w:lineRule="auto"/>
        <w:ind w:left="-18" w:leftChars="0" w:firstLine="640" w:firstLineChars="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存在的问题</w:t>
      </w:r>
    </w:p>
    <w:p>
      <w:pPr>
        <w:keepNext w:val="0"/>
        <w:keepLines w:val="0"/>
        <w:pageBreakBefore w:val="0"/>
        <w:widowControl w:val="0"/>
        <w:kinsoku/>
        <w:wordWrap/>
        <w:overflowPunct/>
        <w:topLinePunct w:val="0"/>
        <w:autoSpaceDE/>
        <w:autoSpaceDN/>
        <w:bidi w:val="0"/>
        <w:adjustRightInd/>
        <w:snapToGrid/>
        <w:spacing w:line="360" w:lineRule="auto"/>
        <w:ind w:firstLine="624" w:firstLineChars="200"/>
        <w:textAlignment w:val="auto"/>
        <w:rPr>
          <w:rFonts w:hint="eastAsia" w:ascii="仿宋" w:hAnsi="仿宋" w:eastAsia="仿宋" w:cs="仿宋"/>
          <w:sz w:val="32"/>
          <w:szCs w:val="32"/>
          <w:lang w:val="en-US"/>
        </w:rPr>
      </w:pPr>
      <w:r>
        <w:rPr>
          <w:rFonts w:hint="eastAsia" w:ascii="楷体" w:hAnsi="楷体" w:eastAsia="楷体" w:cs="仿宋"/>
          <w:b w:val="0"/>
          <w:bCs w:val="0"/>
          <w:spacing w:val="-4"/>
          <w:sz w:val="32"/>
          <w:szCs w:val="32"/>
        </w:rPr>
        <w:t>（</w:t>
      </w:r>
      <w:r>
        <w:rPr>
          <w:rFonts w:hint="eastAsia" w:ascii="仿宋" w:hAnsi="仿宋" w:eastAsia="仿宋" w:cs="仿宋"/>
          <w:b w:val="0"/>
          <w:bCs w:val="0"/>
          <w:spacing w:val="-4"/>
          <w:sz w:val="32"/>
          <w:szCs w:val="32"/>
        </w:rPr>
        <w:t>一）</w:t>
      </w:r>
      <w:r>
        <w:rPr>
          <w:rFonts w:hint="eastAsia" w:ascii="仿宋" w:hAnsi="仿宋" w:eastAsia="仿宋" w:cs="仿宋"/>
          <w:b w:val="0"/>
          <w:bCs w:val="0"/>
          <w:spacing w:val="-4"/>
          <w:sz w:val="32"/>
          <w:szCs w:val="32"/>
          <w:lang w:val="en-US" w:eastAsia="zh-CN"/>
        </w:rPr>
        <w:t>退休人员逐年增多，“管养分离”任重道远。</w:t>
      </w:r>
      <w:r>
        <w:rPr>
          <w:rFonts w:hint="eastAsia" w:ascii="仿宋" w:hAnsi="仿宋" w:eastAsia="仿宋" w:cs="仿宋"/>
          <w:sz w:val="32"/>
          <w:szCs w:val="32"/>
          <w:lang w:val="en-US" w:eastAsia="zh-CN"/>
        </w:rPr>
        <w:t>人员老化严重，人员断层突出，随着退休人员大幅增加</w:t>
      </w:r>
      <w:r>
        <w:rPr>
          <w:rFonts w:hint="eastAsia" w:ascii="仿宋" w:hAnsi="仿宋" w:eastAsia="仿宋" w:cs="仿宋"/>
          <w:sz w:val="32"/>
          <w:szCs w:val="32"/>
        </w:rPr>
        <w:t>，</w:t>
      </w:r>
      <w:r>
        <w:rPr>
          <w:rFonts w:hint="eastAsia" w:ascii="仿宋" w:hAnsi="仿宋" w:eastAsia="仿宋" w:cs="仿宋"/>
          <w:sz w:val="32"/>
          <w:szCs w:val="32"/>
          <w:lang w:val="en-US" w:eastAsia="zh-CN"/>
        </w:rPr>
        <w:t>在岗人员急速减少，管理难度越来越大。</w:t>
      </w:r>
      <w:r>
        <w:rPr>
          <w:rFonts w:hint="eastAsia" w:ascii="仿宋" w:hAnsi="仿宋" w:eastAsia="仿宋" w:cs="仿宋"/>
          <w:sz w:val="32"/>
          <w:szCs w:val="32"/>
        </w:rPr>
        <w:t>退休人员原负责的地段由</w:t>
      </w:r>
      <w:r>
        <w:rPr>
          <w:rFonts w:hint="eastAsia" w:ascii="仿宋" w:hAnsi="仿宋" w:eastAsia="仿宋" w:cs="仿宋"/>
          <w:sz w:val="32"/>
          <w:szCs w:val="32"/>
          <w:lang w:val="en-US" w:eastAsia="zh-CN"/>
        </w:rPr>
        <w:t>在职人员</w:t>
      </w:r>
      <w:r>
        <w:rPr>
          <w:rFonts w:hint="eastAsia" w:ascii="仿宋" w:hAnsi="仿宋" w:eastAsia="仿宋" w:cs="仿宋"/>
          <w:sz w:val="32"/>
          <w:szCs w:val="32"/>
        </w:rPr>
        <w:t>承担</w:t>
      </w:r>
      <w:r>
        <w:rPr>
          <w:rFonts w:hint="eastAsia" w:ascii="仿宋" w:hAnsi="仿宋" w:eastAsia="仿宋" w:cs="仿宋"/>
          <w:sz w:val="32"/>
          <w:szCs w:val="32"/>
          <w:lang w:val="en-US" w:eastAsia="zh-CN"/>
        </w:rPr>
        <w:t>巡护</w:t>
      </w:r>
      <w:r>
        <w:rPr>
          <w:rFonts w:hint="eastAsia" w:ascii="仿宋" w:hAnsi="仿宋" w:eastAsia="仿宋" w:cs="仿宋"/>
          <w:sz w:val="32"/>
          <w:szCs w:val="32"/>
        </w:rPr>
        <w:t>，维修养护</w:t>
      </w:r>
      <w:r>
        <w:rPr>
          <w:rFonts w:hint="eastAsia" w:ascii="仿宋" w:hAnsi="仿宋" w:eastAsia="仿宋" w:cs="仿宋"/>
          <w:sz w:val="32"/>
          <w:szCs w:val="32"/>
          <w:lang w:val="en-US" w:eastAsia="zh-CN"/>
        </w:rPr>
        <w:t>所需</w:t>
      </w:r>
      <w:r>
        <w:rPr>
          <w:rFonts w:hint="eastAsia" w:ascii="仿宋" w:hAnsi="仿宋" w:eastAsia="仿宋" w:cs="仿宋"/>
          <w:sz w:val="32"/>
          <w:szCs w:val="32"/>
        </w:rPr>
        <w:t>经费</w:t>
      </w:r>
      <w:r>
        <w:rPr>
          <w:rFonts w:hint="eastAsia" w:ascii="仿宋" w:hAnsi="仿宋" w:eastAsia="仿宋" w:cs="仿宋"/>
          <w:sz w:val="32"/>
          <w:szCs w:val="32"/>
          <w:lang w:val="en-US" w:eastAsia="zh-CN"/>
        </w:rPr>
        <w:t>缺口大，预算还有较大差距</w:t>
      </w:r>
      <w:r>
        <w:rPr>
          <w:rFonts w:hint="eastAsia" w:ascii="仿宋" w:hAnsi="仿宋" w:eastAsia="仿宋" w:cs="仿宋"/>
          <w:sz w:val="32"/>
          <w:szCs w:val="32"/>
        </w:rPr>
        <w:t>。</w:t>
      </w:r>
      <w:r>
        <w:rPr>
          <w:rFonts w:hint="eastAsia" w:ascii="仿宋" w:hAnsi="仿宋" w:eastAsia="仿宋" w:cs="仿宋"/>
          <w:sz w:val="32"/>
          <w:szCs w:val="32"/>
          <w:lang w:val="en-US" w:eastAsia="zh-CN"/>
        </w:rPr>
        <w:t>按照省厅“清淤扫障三年行动”要求，参照其它灌区做法，清淤扫障工作应由专业队伍承担，作业安全更有保障，作业标准更高，工作人员也能从繁重的体力劳动中解脱出来，全心身投入渠道管理工作，真正实现管养分离。</w:t>
      </w:r>
    </w:p>
    <w:p>
      <w:pPr>
        <w:spacing w:line="560" w:lineRule="exact"/>
        <w:ind w:firstLine="624" w:firstLineChars="200"/>
        <w:rPr>
          <w:rFonts w:hint="eastAsia" w:ascii="仿宋" w:hAnsi="仿宋" w:eastAsia="仿宋" w:cs="仿宋"/>
          <w:spacing w:val="-4"/>
          <w:sz w:val="32"/>
          <w:szCs w:val="32"/>
          <w:lang w:val="en-US" w:eastAsia="zh-CN"/>
        </w:rPr>
      </w:pPr>
      <w:r>
        <w:rPr>
          <w:rFonts w:hint="eastAsia" w:ascii="仿宋" w:hAnsi="仿宋" w:eastAsia="仿宋" w:cs="仿宋"/>
          <w:b w:val="0"/>
          <w:bCs w:val="0"/>
          <w:spacing w:val="-4"/>
          <w:sz w:val="32"/>
          <w:szCs w:val="32"/>
        </w:rPr>
        <w:t>（二）水政执法方面的问题</w:t>
      </w:r>
      <w:r>
        <w:rPr>
          <w:rFonts w:hint="eastAsia" w:ascii="仿宋" w:hAnsi="仿宋" w:eastAsia="仿宋" w:cs="仿宋"/>
          <w:b w:val="0"/>
          <w:bCs w:val="0"/>
          <w:spacing w:val="-4"/>
          <w:sz w:val="32"/>
          <w:szCs w:val="32"/>
          <w:lang w:eastAsia="zh-CN"/>
        </w:rPr>
        <w:t>。</w:t>
      </w:r>
      <w:r>
        <w:rPr>
          <w:rFonts w:hint="eastAsia" w:ascii="仿宋" w:hAnsi="仿宋" w:eastAsia="仿宋" w:cs="仿宋"/>
          <w:spacing w:val="-4"/>
          <w:sz w:val="32"/>
          <w:szCs w:val="32"/>
        </w:rPr>
        <w:t>我所管理范围包括六都寨、屺石、荷叶塘等水库及145公里渠道，点多线长面广，管理难度大，任务重。库区农用船只多，乱捕现象频繁，渠道乱挖乱垦、违法侵占等事件存在</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执法难度大</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目前我所部分工作人员获得水政执法资格，但执法经费未纳入财政预算，购买执法装备以及开展执法活动所需的资金还没有着落。</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rPr>
      </w:pPr>
    </w:p>
    <w:p>
      <w:pPr>
        <w:pStyle w:val="4"/>
        <w:keepNext w:val="0"/>
        <w:keepLines w:val="0"/>
        <w:pageBreakBefore w:val="0"/>
        <w:widowControl w:val="0"/>
        <w:numPr>
          <w:ilvl w:val="0"/>
          <w:numId w:val="3"/>
        </w:numPr>
        <w:kinsoku/>
        <w:wordWrap/>
        <w:overflowPunct/>
        <w:topLinePunct w:val="0"/>
        <w:autoSpaceDE/>
        <w:autoSpaceDN/>
        <w:bidi w:val="0"/>
        <w:adjustRightInd/>
        <w:snapToGrid/>
        <w:spacing w:line="360" w:lineRule="auto"/>
        <w:ind w:left="-18" w:leftChars="0" w:firstLine="640" w:firstLineChars="0"/>
        <w:textAlignment w:val="auto"/>
        <w:rPr>
          <w:rFonts w:hint="eastAsia" w:ascii="仿宋" w:hAnsi="仿宋" w:eastAsia="仿宋" w:cs="仿宋"/>
          <w:sz w:val="32"/>
          <w:szCs w:val="32"/>
        </w:rPr>
      </w:pPr>
      <w:r>
        <w:rPr>
          <w:rFonts w:hint="eastAsia" w:ascii="仿宋" w:hAnsi="仿宋" w:eastAsia="仿宋" w:cs="仿宋"/>
          <w:sz w:val="32"/>
          <w:szCs w:val="32"/>
          <w:lang w:eastAsia="zh-CN"/>
        </w:rPr>
        <w:t>改进措施及有关建议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rPr>
          <w:rFonts w:hint="eastAsia" w:ascii="仿宋" w:hAnsi="仿宋" w:eastAsia="仿宋" w:cs="仿宋"/>
          <w:lang w:eastAsia="zh-CN"/>
        </w:rPr>
      </w:pPr>
      <w:r>
        <w:rPr>
          <w:rFonts w:hint="eastAsia" w:ascii="仿宋" w:hAnsi="仿宋" w:eastAsia="仿宋" w:cs="仿宋"/>
          <w:sz w:val="32"/>
          <w:szCs w:val="32"/>
          <w:shd w:val="clear" w:color="auto" w:fill="FFFFFF"/>
          <w:lang w:val="en-US" w:eastAsia="zh-CN"/>
        </w:rPr>
        <w:t>1.</w:t>
      </w:r>
      <w:r>
        <w:rPr>
          <w:rFonts w:hint="eastAsia" w:ascii="仿宋" w:hAnsi="仿宋" w:eastAsia="仿宋" w:cs="仿宋"/>
          <w:sz w:val="32"/>
          <w:szCs w:val="32"/>
          <w:shd w:val="clear" w:color="auto" w:fill="FFFFFF"/>
          <w:lang w:eastAsia="zh-CN"/>
        </w:rPr>
        <w:t>完善资产管理，严格编制政府采购预算，严格按预算实行资产采购</w:t>
      </w:r>
      <w:r>
        <w:rPr>
          <w:rFonts w:hint="eastAsia" w:ascii="仿宋" w:hAnsi="仿宋" w:eastAsia="仿宋" w:cs="仿宋"/>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2.加强人才引进工作。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spacing w:line="560" w:lineRule="exact"/>
        <w:rPr>
          <w:rFonts w:hint="eastAsia" w:ascii="仿宋" w:hAnsi="仿宋" w:eastAsia="仿宋" w:cs="仿宋"/>
          <w:kern w:val="0"/>
          <w:sz w:val="24"/>
          <w:szCs w:val="24"/>
        </w:rPr>
      </w:pPr>
    </w:p>
    <w:p>
      <w:pPr>
        <w:pStyle w:val="10"/>
        <w:ind w:left="0" w:leftChars="0" w:firstLine="0" w:firstLineChars="0"/>
        <w:rPr>
          <w:rFonts w:hint="eastAsia"/>
        </w:rPr>
      </w:pPr>
    </w:p>
    <w:p>
      <w:pPr>
        <w:pStyle w:val="10"/>
        <w:jc w:val="center"/>
        <w:rPr>
          <w:rFonts w:hint="eastAsia" w:ascii="仿宋" w:hAnsi="仿宋" w:eastAsia="仿宋" w:cs="仿宋"/>
          <w:b/>
          <w:bCs/>
          <w:kern w:val="0"/>
          <w:sz w:val="32"/>
          <w:szCs w:val="32"/>
          <w:lang w:eastAsia="zh-CN"/>
        </w:rPr>
      </w:pPr>
    </w:p>
    <w:p>
      <w:pPr>
        <w:pStyle w:val="10"/>
        <w:jc w:val="center"/>
        <w:rPr>
          <w:rFonts w:hint="eastAsia" w:ascii="仿宋" w:hAnsi="仿宋" w:eastAsia="仿宋" w:cs="仿宋"/>
          <w:b/>
          <w:bCs/>
          <w:kern w:val="0"/>
          <w:sz w:val="32"/>
          <w:szCs w:val="32"/>
          <w:lang w:eastAsia="zh-CN"/>
        </w:rPr>
      </w:pPr>
    </w:p>
    <w:p>
      <w:pPr>
        <w:spacing w:line="600" w:lineRule="exact"/>
        <w:ind w:firstLine="0" w:firstLineChars="0"/>
        <w:rPr>
          <w:rFonts w:hint="eastAsia" w:ascii="仿宋" w:hAnsi="仿宋" w:eastAsia="方正小标宋简体" w:cs="仿宋"/>
          <w:kern w:val="0"/>
          <w:lang w:val="en-US" w:eastAsia="zh-CN"/>
        </w:rPr>
      </w:pPr>
    </w:p>
    <w:p>
      <w:pPr>
        <w:spacing w:line="600" w:lineRule="exact"/>
        <w:ind w:firstLine="0" w:firstLineChars="0"/>
        <w:rPr>
          <w:rFonts w:hint="eastAsia" w:ascii="仿宋" w:hAnsi="仿宋" w:eastAsia="方正小标宋简体" w:cs="仿宋"/>
          <w:kern w:val="0"/>
          <w:lang w:val="en-US" w:eastAsia="zh-CN"/>
        </w:rPr>
      </w:pPr>
    </w:p>
    <w:sectPr>
      <w:headerReference r:id="rId3" w:type="default"/>
      <w:footerReference r:id="rId4" w:type="default"/>
      <w:footerReference r:id="rId5" w:type="even"/>
      <w:pgSz w:w="11905" w:h="16837"/>
      <w:pgMar w:top="1440" w:right="1800" w:bottom="1440" w:left="1800"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fldChar w:fldCharType="begin"/>
    </w:r>
    <w:r>
      <w:rPr>
        <w:rStyle w:val="14"/>
      </w:rPr>
      <w:instrText xml:space="preserve">PAGE  </w:instrText>
    </w:r>
    <w:r>
      <w:fldChar w:fldCharType="separate"/>
    </w:r>
    <w: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6A7D0"/>
    <w:multiLevelType w:val="singleLevel"/>
    <w:tmpl w:val="8566A7D0"/>
    <w:lvl w:ilvl="0" w:tentative="0">
      <w:start w:val="3"/>
      <w:numFmt w:val="chineseCounting"/>
      <w:suff w:val="nothing"/>
      <w:lvlText w:val="%1、"/>
      <w:lvlJc w:val="left"/>
      <w:rPr>
        <w:rFonts w:hint="eastAsia"/>
      </w:rPr>
    </w:lvl>
  </w:abstractNum>
  <w:abstractNum w:abstractNumId="1">
    <w:nsid w:val="BDF948F8"/>
    <w:multiLevelType w:val="singleLevel"/>
    <w:tmpl w:val="BDF948F8"/>
    <w:lvl w:ilvl="0" w:tentative="0">
      <w:start w:val="7"/>
      <w:numFmt w:val="chineseCounting"/>
      <w:suff w:val="nothing"/>
      <w:lvlText w:val="%1、"/>
      <w:lvlJc w:val="left"/>
      <w:pPr>
        <w:ind w:left="-18"/>
      </w:pPr>
      <w:rPr>
        <w:rFonts w:hint="eastAsia"/>
      </w:rPr>
    </w:lvl>
  </w:abstractNum>
  <w:abstractNum w:abstractNumId="2">
    <w:nsid w:val="EF131E04"/>
    <w:multiLevelType w:val="singleLevel"/>
    <w:tmpl w:val="EF131E0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MzFhMjdlY2IwMGY0YjRhNTcyYTZlYzY2NTAzNjc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B67643"/>
    <w:rsid w:val="06F51A39"/>
    <w:rsid w:val="07155C37"/>
    <w:rsid w:val="071F2B16"/>
    <w:rsid w:val="07287718"/>
    <w:rsid w:val="074D22E3"/>
    <w:rsid w:val="077E558A"/>
    <w:rsid w:val="086C1887"/>
    <w:rsid w:val="095E3180"/>
    <w:rsid w:val="099472E7"/>
    <w:rsid w:val="09972933"/>
    <w:rsid w:val="09D347BB"/>
    <w:rsid w:val="0A40746F"/>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ECA2C49"/>
    <w:rsid w:val="0F31382A"/>
    <w:rsid w:val="10060813"/>
    <w:rsid w:val="10196798"/>
    <w:rsid w:val="101A42BE"/>
    <w:rsid w:val="10234F21"/>
    <w:rsid w:val="1024256C"/>
    <w:rsid w:val="107F4121"/>
    <w:rsid w:val="10C57C4D"/>
    <w:rsid w:val="112B6C40"/>
    <w:rsid w:val="11456604"/>
    <w:rsid w:val="11553800"/>
    <w:rsid w:val="115630D4"/>
    <w:rsid w:val="115B4B8E"/>
    <w:rsid w:val="117C2E73"/>
    <w:rsid w:val="11AD363C"/>
    <w:rsid w:val="11AD4B9D"/>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916DD0"/>
    <w:rsid w:val="167504A0"/>
    <w:rsid w:val="1711641B"/>
    <w:rsid w:val="17233A58"/>
    <w:rsid w:val="174148B4"/>
    <w:rsid w:val="1767588B"/>
    <w:rsid w:val="176D1177"/>
    <w:rsid w:val="18383533"/>
    <w:rsid w:val="184E2D57"/>
    <w:rsid w:val="18956BD8"/>
    <w:rsid w:val="18BC23B6"/>
    <w:rsid w:val="18D538B0"/>
    <w:rsid w:val="18E032C2"/>
    <w:rsid w:val="19954A44"/>
    <w:rsid w:val="19A277FE"/>
    <w:rsid w:val="1A073B05"/>
    <w:rsid w:val="1A5605E9"/>
    <w:rsid w:val="1B326960"/>
    <w:rsid w:val="1B8B42C2"/>
    <w:rsid w:val="1BCD6688"/>
    <w:rsid w:val="1BD417C5"/>
    <w:rsid w:val="1CB05D8E"/>
    <w:rsid w:val="1CCF110C"/>
    <w:rsid w:val="1D743260"/>
    <w:rsid w:val="1D9456B0"/>
    <w:rsid w:val="1DEB1048"/>
    <w:rsid w:val="1E0F4D36"/>
    <w:rsid w:val="1E164317"/>
    <w:rsid w:val="1EDD568A"/>
    <w:rsid w:val="1F3D3B25"/>
    <w:rsid w:val="1FA31533"/>
    <w:rsid w:val="1FDB75C6"/>
    <w:rsid w:val="206858AA"/>
    <w:rsid w:val="206A094A"/>
    <w:rsid w:val="211A411E"/>
    <w:rsid w:val="21260D15"/>
    <w:rsid w:val="21274A8D"/>
    <w:rsid w:val="213827F6"/>
    <w:rsid w:val="21771570"/>
    <w:rsid w:val="21796BC2"/>
    <w:rsid w:val="21B552CB"/>
    <w:rsid w:val="220527FD"/>
    <w:rsid w:val="22BE0E76"/>
    <w:rsid w:val="22DE4C55"/>
    <w:rsid w:val="23250B58"/>
    <w:rsid w:val="2361323D"/>
    <w:rsid w:val="244A2F6C"/>
    <w:rsid w:val="2483632E"/>
    <w:rsid w:val="24883A94"/>
    <w:rsid w:val="24AE34FB"/>
    <w:rsid w:val="24F9229C"/>
    <w:rsid w:val="251A293E"/>
    <w:rsid w:val="25253091"/>
    <w:rsid w:val="25333A00"/>
    <w:rsid w:val="25550C1E"/>
    <w:rsid w:val="259F2E44"/>
    <w:rsid w:val="25B05D49"/>
    <w:rsid w:val="25C02ABC"/>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9355A3"/>
    <w:rsid w:val="31BE0AF5"/>
    <w:rsid w:val="31C37EBA"/>
    <w:rsid w:val="31D2634F"/>
    <w:rsid w:val="31D40319"/>
    <w:rsid w:val="31E542D4"/>
    <w:rsid w:val="31FE7144"/>
    <w:rsid w:val="325B4596"/>
    <w:rsid w:val="32601BAD"/>
    <w:rsid w:val="3296737C"/>
    <w:rsid w:val="32BD0E1D"/>
    <w:rsid w:val="335115F0"/>
    <w:rsid w:val="339A4C4A"/>
    <w:rsid w:val="33A04957"/>
    <w:rsid w:val="33D939C5"/>
    <w:rsid w:val="34B8182C"/>
    <w:rsid w:val="3546366F"/>
    <w:rsid w:val="35492DCC"/>
    <w:rsid w:val="357070B5"/>
    <w:rsid w:val="35867B7C"/>
    <w:rsid w:val="372907BF"/>
    <w:rsid w:val="376A3C4C"/>
    <w:rsid w:val="377D6D5D"/>
    <w:rsid w:val="37CD55EE"/>
    <w:rsid w:val="37D270A9"/>
    <w:rsid w:val="38761300"/>
    <w:rsid w:val="38D330D8"/>
    <w:rsid w:val="38E452E6"/>
    <w:rsid w:val="38F90665"/>
    <w:rsid w:val="38FC7F68"/>
    <w:rsid w:val="391E32EE"/>
    <w:rsid w:val="39C175C6"/>
    <w:rsid w:val="39E54BCD"/>
    <w:rsid w:val="3A754CC9"/>
    <w:rsid w:val="3A771FCA"/>
    <w:rsid w:val="3B082DE1"/>
    <w:rsid w:val="3B4A51A8"/>
    <w:rsid w:val="3B563B4D"/>
    <w:rsid w:val="3BDC6748"/>
    <w:rsid w:val="3BEA370A"/>
    <w:rsid w:val="3C3D05CA"/>
    <w:rsid w:val="3C6B3628"/>
    <w:rsid w:val="3DCE3E6E"/>
    <w:rsid w:val="3DFE0BF8"/>
    <w:rsid w:val="3E030FFE"/>
    <w:rsid w:val="3E3A69A0"/>
    <w:rsid w:val="3EAD617A"/>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9A272E"/>
    <w:rsid w:val="413B181B"/>
    <w:rsid w:val="418307B3"/>
    <w:rsid w:val="41A25D3E"/>
    <w:rsid w:val="41CC2DBB"/>
    <w:rsid w:val="423A4969"/>
    <w:rsid w:val="42A25018"/>
    <w:rsid w:val="42E80618"/>
    <w:rsid w:val="42E867DB"/>
    <w:rsid w:val="434A21E9"/>
    <w:rsid w:val="435B61A4"/>
    <w:rsid w:val="43925E19"/>
    <w:rsid w:val="44A818BD"/>
    <w:rsid w:val="46222FA9"/>
    <w:rsid w:val="46A2058E"/>
    <w:rsid w:val="46D52711"/>
    <w:rsid w:val="47215957"/>
    <w:rsid w:val="474927B8"/>
    <w:rsid w:val="475F4422"/>
    <w:rsid w:val="47743CD8"/>
    <w:rsid w:val="4786135E"/>
    <w:rsid w:val="4874505C"/>
    <w:rsid w:val="488F069E"/>
    <w:rsid w:val="48A56114"/>
    <w:rsid w:val="49136AFE"/>
    <w:rsid w:val="49201968"/>
    <w:rsid w:val="49DB003F"/>
    <w:rsid w:val="49F04DE4"/>
    <w:rsid w:val="49F977A4"/>
    <w:rsid w:val="4A0B1FA6"/>
    <w:rsid w:val="4A514CD2"/>
    <w:rsid w:val="4ADB406F"/>
    <w:rsid w:val="4B6814D6"/>
    <w:rsid w:val="4BB905DA"/>
    <w:rsid w:val="4BC468B1"/>
    <w:rsid w:val="4C9E5354"/>
    <w:rsid w:val="4DE4323A"/>
    <w:rsid w:val="4E0B709E"/>
    <w:rsid w:val="4E2A5D47"/>
    <w:rsid w:val="4E7E368F"/>
    <w:rsid w:val="4EDF237F"/>
    <w:rsid w:val="4F3B1723"/>
    <w:rsid w:val="4F702FD7"/>
    <w:rsid w:val="4F7A3E56"/>
    <w:rsid w:val="4F8627FB"/>
    <w:rsid w:val="4F9959E8"/>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B4B72"/>
    <w:rsid w:val="55FE57CA"/>
    <w:rsid w:val="56231F37"/>
    <w:rsid w:val="562B40FC"/>
    <w:rsid w:val="563C6D66"/>
    <w:rsid w:val="565C4B5A"/>
    <w:rsid w:val="56A01CB3"/>
    <w:rsid w:val="57034731"/>
    <w:rsid w:val="578E37A1"/>
    <w:rsid w:val="579D2DD8"/>
    <w:rsid w:val="57DB3900"/>
    <w:rsid w:val="58C76ABA"/>
    <w:rsid w:val="58E10AA2"/>
    <w:rsid w:val="592B7F6F"/>
    <w:rsid w:val="59941FB8"/>
    <w:rsid w:val="59B55F33"/>
    <w:rsid w:val="59CA59DA"/>
    <w:rsid w:val="59E7033A"/>
    <w:rsid w:val="5A026F22"/>
    <w:rsid w:val="5A696FA1"/>
    <w:rsid w:val="5A9546C1"/>
    <w:rsid w:val="5AC02939"/>
    <w:rsid w:val="5B523ED9"/>
    <w:rsid w:val="5B955B74"/>
    <w:rsid w:val="5C3F445D"/>
    <w:rsid w:val="5C8400C2"/>
    <w:rsid w:val="5C910A31"/>
    <w:rsid w:val="5D415FB3"/>
    <w:rsid w:val="5D6C7344"/>
    <w:rsid w:val="5E007C1C"/>
    <w:rsid w:val="5E5E5BE2"/>
    <w:rsid w:val="5EA551F5"/>
    <w:rsid w:val="5F41673E"/>
    <w:rsid w:val="5F4D50E3"/>
    <w:rsid w:val="5F773F0E"/>
    <w:rsid w:val="5FB70BF2"/>
    <w:rsid w:val="5FBA3DFB"/>
    <w:rsid w:val="5FF732A1"/>
    <w:rsid w:val="60651FB9"/>
    <w:rsid w:val="60675D31"/>
    <w:rsid w:val="610F0A45"/>
    <w:rsid w:val="618A51FD"/>
    <w:rsid w:val="61AF2FE3"/>
    <w:rsid w:val="62002A40"/>
    <w:rsid w:val="622C5484"/>
    <w:rsid w:val="623B1E18"/>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7463D2"/>
    <w:rsid w:val="65A417D5"/>
    <w:rsid w:val="65B57F02"/>
    <w:rsid w:val="65B75B1D"/>
    <w:rsid w:val="65BA2DA7"/>
    <w:rsid w:val="65D06126"/>
    <w:rsid w:val="65ED7F30"/>
    <w:rsid w:val="666A3541"/>
    <w:rsid w:val="670B01C0"/>
    <w:rsid w:val="67793524"/>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CC55E2"/>
    <w:rsid w:val="6C1D5E3D"/>
    <w:rsid w:val="6C264CF2"/>
    <w:rsid w:val="6C3311BD"/>
    <w:rsid w:val="6C3C39CA"/>
    <w:rsid w:val="6C4B4758"/>
    <w:rsid w:val="6C6A0E2B"/>
    <w:rsid w:val="6C801864"/>
    <w:rsid w:val="6CA43E69"/>
    <w:rsid w:val="6D946D06"/>
    <w:rsid w:val="6DF27FD2"/>
    <w:rsid w:val="6E615BFD"/>
    <w:rsid w:val="6E71421E"/>
    <w:rsid w:val="6ECA24F7"/>
    <w:rsid w:val="6ED21161"/>
    <w:rsid w:val="6F0532E4"/>
    <w:rsid w:val="6F1654F2"/>
    <w:rsid w:val="6F1E7F02"/>
    <w:rsid w:val="6F3040D9"/>
    <w:rsid w:val="6F4F026E"/>
    <w:rsid w:val="6F5C4ECE"/>
    <w:rsid w:val="6F765F90"/>
    <w:rsid w:val="6F9401C4"/>
    <w:rsid w:val="6FD902CD"/>
    <w:rsid w:val="6FF005A6"/>
    <w:rsid w:val="70C60851"/>
    <w:rsid w:val="70C64CF5"/>
    <w:rsid w:val="714F6A99"/>
    <w:rsid w:val="71DB032D"/>
    <w:rsid w:val="71F0075E"/>
    <w:rsid w:val="723637B5"/>
    <w:rsid w:val="724265FE"/>
    <w:rsid w:val="73301622"/>
    <w:rsid w:val="7343262D"/>
    <w:rsid w:val="738B5D82"/>
    <w:rsid w:val="743957DE"/>
    <w:rsid w:val="744523C5"/>
    <w:rsid w:val="745037BC"/>
    <w:rsid w:val="7460720F"/>
    <w:rsid w:val="7463506E"/>
    <w:rsid w:val="74A40EAA"/>
    <w:rsid w:val="767C2482"/>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6461E6"/>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firstLine="0" w:firstLineChars="0"/>
    </w:pPr>
    <w:rPr>
      <w:rFonts w:ascii="Calibri" w:hAnsi="Calibri" w:eastAsia="宋体" w:cs="Times New Roman"/>
      <w:sz w:val="21"/>
      <w:szCs w:val="24"/>
    </w:rPr>
  </w:style>
  <w:style w:type="paragraph" w:styleId="4">
    <w:name w:val="toa heading"/>
    <w:basedOn w:val="1"/>
    <w:next w:val="1"/>
    <w:qFormat/>
    <w:uiPriority w:val="0"/>
    <w:pPr>
      <w:spacing w:before="120" w:after="200" w:line="276" w:lineRule="auto"/>
    </w:pPr>
    <w:rPr>
      <w:rFonts w:ascii="Arial" w:hAnsi="Arial" w:eastAsia="宋体"/>
      <w:sz w:val="24"/>
      <w:szCs w:val="24"/>
    </w:rPr>
  </w:style>
  <w:style w:type="paragraph" w:styleId="5">
    <w:name w:val="Body Text"/>
    <w:basedOn w:val="1"/>
    <w:next w:val="6"/>
    <w:qFormat/>
    <w:uiPriority w:val="1"/>
    <w:rPr>
      <w:rFonts w:ascii="仿宋_GB2312" w:hAnsi="仿宋_GB2312" w:eastAsia="仿宋_GB2312" w:cs="仿宋_GB2312"/>
      <w:sz w:val="32"/>
      <w:szCs w:val="32"/>
      <w:lang w:val="zh-CN" w:bidi="zh-CN"/>
    </w:rPr>
  </w:style>
  <w:style w:type="paragraph" w:styleId="6">
    <w:name w:val="toc 5"/>
    <w:basedOn w:val="1"/>
    <w:next w:val="1"/>
    <w:qFormat/>
    <w:uiPriority w:val="0"/>
    <w:pPr>
      <w:ind w:left="1680" w:leftChars="800"/>
    </w:pPr>
    <w:rPr>
      <w:rFonts w:ascii="Times New Roman" w:hAnsi="Times New Roman" w:eastAsia="宋体" w:cs="Times New Roman"/>
    </w:rPr>
  </w:style>
  <w:style w:type="paragraph" w:styleId="7">
    <w:name w:val="Body Text Indent"/>
    <w:basedOn w:val="1"/>
    <w:qFormat/>
    <w:uiPriority w:val="0"/>
    <w:pPr>
      <w:ind w:firstLine="640" w:firstLineChars="200"/>
    </w:pPr>
    <w:rPr>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报告正文"/>
    <w:basedOn w:val="1"/>
    <w:qFormat/>
    <w:uiPriority w:val="0"/>
    <w:pPr>
      <w:adjustRightInd w:val="0"/>
      <w:snapToGrid w:val="0"/>
      <w:ind w:left="708" w:leftChars="295" w:firstLine="560" w:firstLineChars="200"/>
    </w:pPr>
    <w:rPr>
      <w:rFonts w:ascii="宋体" w:hAnsi="Times New Roman" w:eastAsia="仿宋_GB2312" w:cs="Times New Roman"/>
      <w:kern w:val="144"/>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3949</Words>
  <Characters>4197</Characters>
  <Lines>0</Lines>
  <Paragraphs>0</Paragraphs>
  <TotalTime>1</TotalTime>
  <ScaleCrop>false</ScaleCrop>
  <LinksUpToDate>false</LinksUpToDate>
  <CharactersWithSpaces>4218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mango</cp:lastModifiedBy>
  <cp:lastPrinted>2024-09-02T03:52:04Z</cp:lastPrinted>
  <dcterms:modified xsi:type="dcterms:W3CDTF">2024-09-02T03:57:46Z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AB810C59E2894EE691622EC438F15754_13</vt:lpwstr>
  </property>
</Properties>
</file>