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  <w:t>隆回县市场监督管理局</w:t>
      </w: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val="en-US" w:eastAsia="zh-CN"/>
        </w:rPr>
        <w:t>2023年度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60" w:after="60" w:line="540" w:lineRule="exact"/>
        <w:ind w:firstLine="640" w:firstLineChars="200"/>
        <w:textAlignment w:val="auto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一、</w:t>
      </w:r>
      <w:r>
        <w:rPr>
          <w:rFonts w:ascii="Times New Roman" w:hAnsi="Times New Roman" w:eastAsia="黑体"/>
          <w:bCs/>
          <w:sz w:val="32"/>
          <w:szCs w:val="32"/>
        </w:rPr>
        <w:t>部门概况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（一）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单位</w:t>
      </w:r>
      <w:r>
        <w:rPr>
          <w:rFonts w:asciiTheme="minorEastAsia" w:hAnsiTheme="minorEastAsia" w:eastAsiaTheme="minorEastAsia"/>
          <w:sz w:val="28"/>
          <w:szCs w:val="28"/>
        </w:rPr>
        <w:t>基本情况</w:t>
      </w:r>
    </w:p>
    <w:p>
      <w:pPr>
        <w:pStyle w:val="2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隆回县市场监督管理局（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以下简称“县市监局”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）是根据中共隆回县委办公室、隆回县人民政府办公室《关于印发&lt;隆回县市场监督管理局职能配置、内设机构和人员编制规定&gt;的通知》（隆办文〔2019〕87号）文件精神于2019年4月成立的正科级行政单位。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主要职能职责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负责市场综合监督管理；负责全县各类市场主体统一登记注册；负责组织和指导全县市场监管综合执法工作；依法推进竞争政策实施，实施公平竞争审查制度，依委托开展滥用市场支配地位和滥用行政权力排除、限制竞争等反垄断执法调查工作，指导企业在国外的反垄断应诉工作；负责监督管理市场秩序；负责宏观质量管理；负责产品质量安全监督管理；负责特种设备安全监督管理；负责食品安全监督管理综合协调；负责食品安全监督管理；负责统一管理计量工作；负责统一管理标准化工作；负责统一管理检验检测和认证认可工作；负责市场监督管理、知识产权领域科技和信息化建设、新闻宣传、对外交流与合作；负责实施知识产权战略，推进知识产权强县建设；负责保护知识产权；负责知识产权创造运用；负责组织开展有关服务领域消费维权工作，查处假冒伪劣等违法行为，指导消费者咨询、申诉、举报受理、处理和网络体系建设等工作，保护经营者、消费者合法权益；负责权限内药品、医疗器械、化妆品行政许可备案和安全监督管理；负责药品、医疗器械、保健食品广告内容的监测；负责监督实施药品和医疗器械标准、分类管理制度；负责监督实施药品和医疗器械研制、生产、经营、使用质量管理规范；监督实施药品、医疗器械注册制度；负责建立药品不良反应、医疗器械不良事件和化妆品不良反映监测体系，组织开展监测和处置工作；配合上级部门开展药品、医疗器械再评价和淘汰相关工作；依法承担药品和化妆品、医疗器械和化妆品安全应急管理工作。监督实施执业药师制度；配合有关部门实施国家基本药物制度；制定全县药品、医疗器械、化妆品监督管理的稽查制度并组织实施；依法依规组织查处药品、医疗器械和化妆品经营、使用及互联网销售第三方平台的违法行为；组织开展相关质量抽验并发布有关信息；依法处理有关药品安全的咨询、投诉、举报；监督实施问题产品召回和处置制度；依法承担放射性药品、麻醉药品、毒性药品及精神药品、药品类易制毒化学品的监督管理工作；依法依规依职责组织指导查处市场监管领域边界活动违法行为；承办县委、县人民政府交办的其他事项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2.内部机构设置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根据职能职责，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县市监局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设19个内设机构、12个派出机构、4个所属事业机构，当年度机构设置无变动情况。具体机构设置如下：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（1）19个内设机构：办公室（应急处置办公室）、政策法规股、行政审批和信用监督管理办公室、人事和教育培训股（离退休人员管理服务办公室）、科技和财务股、价格监督检查和反垄断反不正当竞争股（规范直销与打击传销办公室）、信息化和网络交易监督管理股、广告监督管理股、质量发展和产品质量安全监督管理股、食品安全协调股（县食品安全委员会办公室）、食品安全监督管理股、餐饮服务食品安全监督管理股、特种设备安全监察办公室、标准计量和认证认可监督管理股、知识产权股、消费者权益保护和投诉举报受理股、药品和医疗器械监督管理股、化妆品和特殊食品安全监督管理股、机关和非公经济组织党建指导股（基层党建办），按有关规定设置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（2）12个派出机构：桃花坪监管所、花门监管所、滩头监管所、横板桥监管所 、荷香桥监管所、六都寨监管所、金石桥监管所、司门前监管所9、高平监管所、小沙江监管所、紫阳监管所、工业园监管分局。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（3）4个所属事业机构：综合执法大队、检验检测中心、个私协会、消费者委员会秘书处。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3.人员情况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单位编制人数205人，年末实际人数373人（其中：在职 202人，离退休171人），遗属补助人数9人。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4.2023年重点工作及绩效目标设定情况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主动作为，高度重视、强力推进市场监督管理各项工作，为落实省委“三高四新”战略、推进县委建设“三宜三融三区”决策部署作出应有贡献。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（1）严守特种设备安全生产底线。痛定思痛，变安全生产挂牌督办压力为做好安全生产工作的动力、凝聚力、创造力，一丝不苟抓好特种设备运行安全，确保零事故。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（2）严守产品质量底线。强化产品质量检查、检测和违法行为的查处，确保市场秩序良好，不断提升群众满意度。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（3）严守食品药品安全底线。全力推进食品安全“两个责任”机制落实，织牢食品药品安全监管立体网络，严厉打击食品药品领域违法行为，持续保持高压态势，营造不敢违、不想违、不能违的市场环境，争创食品安全省级真抓实干督查激励奖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（4）突出推进市场主体倍增工程。年内新增市场主体1万家以上，不断优化市场主体结构，继续保持在全市的领先优势，争创市场主体倍增工程省级真抓实干督查激励奖。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（5）突出抓好质量强县知识产权强县工作。开展提质创牌行动和知识产权建设强县三年行动，以最快的速度推动注册“早安隆回、云上花瑶”公益商标，为市场主体发展壮大注入强大的内生动力。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default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（6）突出推动优化营商环境上新水平。在企业开办上进一步优化程序、缩短时间、提升服务水平，在市场监管上注重守好民意底线，将更多事项纳入“首错不罚”项目，不断打造市监人服务群众、心贴群众的良好形象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left="6" w:leftChars="0" w:right="1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（二）部门整体支出情况</w:t>
      </w:r>
    </w:p>
    <w:p>
      <w:pPr>
        <w:pStyle w:val="5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2023年单位整体支出4464.12万元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，其中一般公共服务支出4352.86万元；社会保障和就业支出40.57万元；卫生健康支出39.48万元；农林水支出31.21元。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60" w:after="60" w:line="540" w:lineRule="exact"/>
        <w:ind w:firstLine="640" w:firstLineChars="200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二、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部门整体支出管理及使用</w:t>
      </w:r>
      <w:r>
        <w:rPr>
          <w:rFonts w:ascii="Times New Roman" w:hAnsi="Times New Roman" w:eastAsia="黑体"/>
          <w:bCs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（一）基本支出情况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县市监局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基本支出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3996.34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万元，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人员经费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2962.42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万元，</w:t>
      </w:r>
      <w:r>
        <w:rPr>
          <w:rFonts w:hint="eastAsia" w:asciiTheme="minorEastAsia" w:hAnsiTheme="minorEastAsia" w:eastAsiaTheme="minorEastAsia"/>
          <w:sz w:val="28"/>
          <w:szCs w:val="28"/>
        </w:rPr>
        <w:t>公用经费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1033.92</w:t>
      </w:r>
      <w:r>
        <w:rPr>
          <w:rFonts w:hint="eastAsia" w:asciiTheme="minorEastAsia" w:hAnsiTheme="minorEastAsia" w:eastAsiaTheme="minorEastAsia"/>
          <w:sz w:val="28"/>
          <w:szCs w:val="28"/>
        </w:rPr>
        <w:t>万元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该支出是保障单位正常运转、全面履职、完成日常工作任务而发生的各项支出。包括用于基本工资、津补贴、社保缴费等人员经费，以及办公费、印刷费、水电费、差旅费等公用经费。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firstLine="560" w:firstLineChars="200"/>
        <w:jc w:val="both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县市监局</w:t>
      </w:r>
      <w:r>
        <w:rPr>
          <w:rFonts w:asciiTheme="minorEastAsia" w:hAnsiTheme="minorEastAsia" w:eastAsiaTheme="minorEastAsia"/>
          <w:sz w:val="28"/>
          <w:szCs w:val="28"/>
        </w:rPr>
        <w:t>项目支出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467.78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万元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主要用于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eastAsia="zh-CN"/>
        </w:rPr>
        <w:t>食品安全抽检、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知识产权专利奖励及发明专利申报、金银花及其制品检验检测中心装修及设备购置尾款、基层基础能力提升、食品药品监管等方面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after="60" w:line="540" w:lineRule="exact"/>
        <w:ind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（三）“三公”经费情况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1.因公出国（境）费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2023年县市监局因公出国（境）费0万元，因公出国（境）0批次0人次。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2.公务接待费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2023年县市监局公务接待费为1.93万元。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3.公务用车购置及运行费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县市监局现有公务车13台（其中执法车12台，检测特种车辆1台），2023年公务用车运行费27.87万元，无公车购置费。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四、国有资本经营预算支出情况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五、社会保险基金预算支出情况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部门整体支出绩效情况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紧紧围绕市场监管、早安隆回目标要求，深入践行以人民为中心的发展思想，全面压实监管责任，落实统筹发展和安全，坚决做好市场监管全域保安全工作，牢牢守住食品药品、特种设备和工业产品安全底线。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1.保安全、守底线，护航社会稳定有序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一是食品药品安全保障有力。紧抓邵阳旅发大会和创建省级食品安全示范县契机，落实落细食品安全“两个责任”，坚持“四个最严”要求，在全县范围内集中开展“年关守护（2023）”、春季学校食堂食品安全、校园及周边、餐饮提质改造、农村小卖部无证经营、药品安全巩固提升等专项整治行动。检查集中交易市场（含食品批发市场、农批市场、农贸市场、集贸市场、节日集会市场等）368家次，检查食品生产经营单位3800余家次，检查学校食堂203所、幼儿园187所、校园及周边食品经营单位40家、餐饮店800余家；检查农村小卖部780家，补办证照50家，责令整改103户，全部整改到位；全县490家学校食堂完成“明厨亮灶”，完成率100%，完成“明厨亮灶+互联网”数量66家；检查小餐饮单位1200户次，检查发现问题30个，限期整改30户，立案1起；对县城120家小吃店、夜宵摊进行罂粟壳检测，未发现违禁行为。对德康宁、金源鸿等配送重点单位按照每月至少1次监管；湘食安湖南综合服务平台数据显示，监管责任平台平均检查覆盖率为100%，全年我县已督导主体6257户，督导完成率为100%，全县包保主体使用平台开展日管控、周排查、月调度的覆盖率均达100%。检查药品零售连锁总部1家，药品网络销售企业4家，药品经营单位286家，药品使用单位31家，责令整改69家次，检查化妆品店25家，保健食品8家。完成医疗器械、化妆品抽检任务35批次，食品抽检3050批次中不合格97批次。食品药品共立案432件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二是特种设备监管扎实到位。抓实“早安隆回”唱响之机，加强旅游景点、气瓶专项、电梯、燃气压力管道等特种设备的安全监管，检查旅游景点16次，整改安全隐患6处；检查电梯86台，排除安全隐患6起；检查特种设备1800多台件，排查一般隐患安全隐患62起，严重安全隐患16起。检查工业锅炉使用单位29家，检查燃气公司2家。严厉打击特种设备领域违法违规行为，立案39件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三是产品质量安全成效突出。扎实推进产品质量监管，按照“全覆盖、零容忍、严执法、重实效”要求，实施电取暖器、燃气器具、烟花爆竹、危险化学品、液化石油气、消防产品、农资化肥、塑料等专项整治行动，检查电取暖器销售门店73家，抽检15批次。不合格10批次；检查燃气器具销售门店26家，责令整改13户，查获无熄火保护装置燃气器具16个，无安全阀液化气钢瓶减压阀42个；检查5家烟花爆竹企业，配合省局抽样检查9批次，不合格1批次；检查消防产品销售企业10家；机动车销售门店184家；检查农资经营场所59家，抽检化肥38批次，抽检建筑钢筋4次；检查塑制品经营户288户批次。共立案25起，有效肃清低劣产品，净化市场环境，提升整个产业产品合格率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2.提质量、促发展，激发企业创新活力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一是质量发展强企。狠抓质量发展工作，鼓励企业导入卓越绩效管理模式，重点帮扶工业园区，推动重点企业产品质量、重点行业产业链质量、重点区域质量水平提升，确立政府质量奖重点培育企业，指导企业申报各级政府质量奖，塑造隆回制造新优势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二是标准引领助企。积极向上对接，邀请省、市标院专家开展精准帮扶，综合运用计量、标准、认证认可、检验检测、质量管理等要素资源，帮助1家小微企业扎实推进质量体系认证，提升质量管理能力，提高产品和服务质量以及市场竞争力，为推动高质量发展提供支撑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三是知识产权惠企。知识产权激励政策稳定延续，兑付2022年度知识产权奖励260万元。知识产权质量稳步提高，今年来共完成发明专利19 件、实用新型专利141件、外观设计专利212件，发明专利拥有量达74件。知识产权金融服务不断优化，今年已有3家企业获得知识产权质押融资1900万元。知识产权保护体系更加完善，构建跨部门协作机制，结合知识产权宣传周等重要节点，多形式开展知识产权保护活动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3.优服务、解难题，塑造良好营商环境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一是准入退出高效便捷。以“放管服”改革为抓手，持续推动行政审批提质创优，深入推进“三送三解三优”活动，纵深推进企业开办“一日办结”，联合税务、公安、社保、医保等部门，建立标准化开办体系，全流程网办率达96%。深化“证照分离”改革，68项涉企经营许可事项实现“证照分离”，今年以来共办理“证照分离”2125件。重塑准入准营机制，实现更多经营主体“准入即准营”，共办理餐馆经营、食品销售等准入准营一件事联办21件。完善多渠道市场退出机制，巩固简易注销成果，落实市场经营主体歇业备案制度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二是市场主体培育提质扩面。持续开展市场经营主体培育行动，紧抓邵阳旅发大会契机，大力发展民宿经济，新发展举办地周边村民开办民宿、餐饮、休闲娱乐企业396家，新注册个体工商户672余家，全县新增民宿270家，提质改造412家，可提供6930间房、9043张床。据初步统计，6、7、8连续3个月份小沙江、虎形山、麻塘山民宿全部爆满，一房难求，民宿业主平均收入在10万元/户以上，总收入过亿元，民宿培育成为2023年经营主体培育的闪光点！打造夜间经济优质新品牌，县城沿江两岸和金石桥“土桥夜市”街地摊经济经营主体800余户，发展夜间地摊经济相关经营主体500多家；做好“土菜+”文章，新增农产品加工企业150多家、“个转企”50家。倾力服务县乡村三级集体经济，积极配合全县乡村振兴村级公司组建工作，开通审批服务“绿色通道”，从资料准备到申报全流程帮办代办，对全县572个村（社区）新开办设立村（社区）振兴农业发展有限公司、25个乡镇（街道）建设投资有限公司特事特办、快捷办证。截止9月底，村振兴公司在“优先股”入股分红、建筑施工、劳务输出、服务创收等4个板块实现经营收入5200余万元，村均9万余元，其中优先股入股分红1100余万元，村均近2万元，预计年底全县村（社区）通过村振兴公司可实现集体收入过亿元，100%的村过5万，80%以上的村过10万，5个村将实现过百万大关。县、乡、村三级公司培育谱写了农村集体经济发展壮大的华丽篇章！我县连续三个年季度完成了市场经营主体培育任务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三是深入推进综合行政执法不规范问题提级整改助企减负松绑，着力纠正执法理念出现偏差、执法程序不规范、执法裁量不公正、执法不廉洁及办人情案关系案等现象，贯彻执行行政执法三项制度，全面落实市场监管领域轻微违法行为首错免罚88条，开展涉企专项检查，维护企业合法权益，积极营造最优的市场法治环境服务县域经济高质量发展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4.抓宣传、营氛围，扩大市场领域知晓度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一是加强主题宣传活动，开展“3.15”、野生蘑菇中毒防控、知识产权、标准计量等宣传活动，“3.15”活动中共发放宣传资料1000份，张贴横幅16条，集中销毁了20余万元的假冒伪劣商品。印制和发放野生蘑菇中毒宣传册50000份、宣传单25000余份，悬挂橫幅230幅，发送食品安全短信20万余条，制作宣传短视频12个、各乡镇（街道）在每个进山路口设置永久宣传牌2100余块，在中小学校开展“预防野生蘑菇中毒健康教育知识”讲座75余次，将市场监管安全知识带进社区、企业、机关、乡村和校园，提高市场监管认知度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二是加强市场主体教育，相继举办食品、药品、特种设备、重点工业产品等重点市场领域主体教育培训18场次，培训旅发大会景区餐饮服务经营者、景点民宿等对从事餐饮人员200余人、药品从业人员600人次，食品生产企业从业人员380人次、餐饮从业人员2800人次、特种设备人员1200人次、包保干部轮训500余人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三是加强部门宣传合作力度，联合移动、电信等部门向全县手机用户发送市场监管短信息200余万条，联合食安办成员单位在电视、网络、报刊、村村响等媒体上进行深度宣传。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5.护民生、暖民心，提高群众幸福指数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一是民生实事落地见效。开展“你点我检”、食品安全示范街、示范店创建活动，为消费者提供免费检测产品 批次，聚焦群众集中反映的“价格刺客”“反向抹零”“缺斤短两””等问题，加强市场价格监督检查，向经营者发放提醒告诫函，督促经营者守法、诚信经营，立案查处价格违法案件35起。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二是民生计量精准精细。开展定量包装商品净含量检查，抽查7家生产企业、8家超市及零售店的水泥、有机肥、大米、龙牙百合、饮用袋装水、预包装零食等商品52批次。深化在用计量器具专项监督检查，严查“缺斤短两””，检查台秤30台、电子秤512台，没收电子秤8台。检测燃油加油机计量单位110家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三是放心消费见行见效。推动放心消费创建活动，今年以来共培育放心消费单位18家。在邵发大会期间，第一时间妥善处置商品随意涨价行为，有效保障消费者权益，擦亮“放心消费在隆回”金名片。今年来妥善处理各类消费投诉举报，维护消费者权益，共受理投诉举报2136件，为消费者挽回经济损失约70万元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6.强党建、明纪律，锻造市场监管铁军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一是政治站位更加坚定坚决。高质量开展第一议题活动，深入学习领会党的二十大精神，利用“学习强国”、学法网等平台资源，有效推进班子带头学、中层示范学、全员跟进学等举措，积极组织发动，抓好督学促学，持续掀起学习高潮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二是从严治党更加坚强有力。传达学习各类违反中央八项规定精神典型问题，组织收看警示片，提升党员干部法纪意识。开展市场监管系统正风肃纪“明方向、立规矩、正风气、强免疫”和“两带头五整治”作风建设专项行动，全面开展监督检查，累计专项检查6次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三是干事创业更加积极主动。走访调研12个基层所，做好干部的思想引导、情感关怀、心理疏导和工作激励，全方位关心爱护基层干部。优化干部队伍结构，坚持德才兼备、任人唯贤、人岗相适、人事相宜原则，大胆提拔优秀年轻干部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7.抓平安、强宣传，传递党的政策方针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今年以来我局严格按照县委、县政府工作要求严抓平安建设和社会治理工作，并纳入对各监管所的年度考核，组织全局系统干部职工开展民调问卷调查，强调日常监管与开展禁毒、反电诈、扫黑除恶宣传并重，采取散发传单，进店宣传等多渠道宣传，提高监管相对人的禁毒、反电诈、扫黑除恶意识，重点加强对餐饮服务单位、药品经营单位、大型超市的宣传，在重大节假日加大宣传力度，全年共散发宣传单近5万张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0"/>
        <w:textAlignment w:val="auto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七、存在的问题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（一）绩效评价的作用发挥有待加强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当前绩效评价工作主要是通过年度工作计划、工作总结及各类资料汇总得出的，距离通过绩效评价工作实现指导单位各方面发展有一定差距。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（二）缺乏开展绩效评价的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规范性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指标体系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目前整体绩效自评主要由单位结合自身实际情况设定具体评价指标，无专业人士评判指标设置是否科学合理，部分项目效果指标缺乏相对应的数量、质量资料，以致无法衡量项目效果，一定程度影响客观评价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（三）年底存在执行预算“堵车”现象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从年初部门预算来看，目前我单位的支出结构主要分为人员经费，公用经费两大类，履职所需要的专项经费财政不纳入预算口径，一定程度影响预算执行绩效评价情况。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640" w:firstLineChars="200"/>
        <w:textAlignment w:val="auto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进一步提高单位绩效自评水平，建立健全绩效评价体系。按照上级文件政策要求，建立科学合理的项目预算效果考核机制，依据预设的绩效数量、质量指标全面衡量预算实施效果，既重“绩”，更重“效”，从制度上提升单位绩效管理水平，发挥绩效评价的作用。</w:t>
      </w:r>
    </w:p>
    <w:p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</w:p>
    <w:p>
      <w:pPr>
        <w:pStyle w:val="14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部门整体支出绩效评价基础数据表</w:t>
      </w:r>
    </w:p>
    <w:tbl>
      <w:tblPr>
        <w:tblStyle w:val="16"/>
        <w:tblpPr w:leftFromText="180" w:rightFromText="180" w:vertAnchor="text" w:tblpX="399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950"/>
        <w:gridCol w:w="983"/>
        <w:gridCol w:w="1127"/>
        <w:gridCol w:w="972"/>
        <w:gridCol w:w="1017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1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隆回县市场监督管理局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Merge w:val="restart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编制数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2023年实际在职人数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205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2022年决算数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2023年预算数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00" w:type="dxa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三公经费：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26.68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公务用车购置和维护</w:t>
            </w:r>
          </w:p>
          <w:p>
            <w:pPr>
              <w:pStyle w:val="14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300" w:type="dxa"/>
            <w:vAlign w:val="center"/>
          </w:tcPr>
          <w:p>
            <w:pPr>
              <w:pStyle w:val="14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其中：公车购置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>
            <w:pPr>
              <w:pStyle w:val="14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公车运行维护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300" w:type="dxa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00" w:type="dxa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4.43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0" w:type="dxa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县级专项资金：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0" w:type="dxa"/>
            <w:vAlign w:val="center"/>
          </w:tcPr>
          <w:p>
            <w:pPr>
              <w:pStyle w:val="14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......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3、县级专项资金（每个专项一行）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>
            <w:pPr>
              <w:pStyle w:val="14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......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300" w:type="dxa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公用经费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1177.36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411.13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1024.38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00" w:type="dxa"/>
            <w:vAlign w:val="center"/>
          </w:tcPr>
          <w:p>
            <w:pPr>
              <w:pStyle w:val="14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其中：办公经费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81.27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45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53.58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00" w:type="dxa"/>
            <w:vAlign w:val="center"/>
          </w:tcPr>
          <w:p>
            <w:pPr>
              <w:pStyle w:val="14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135.64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70.45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304.04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14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会议费、培训费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15.88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00" w:type="dxa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政府采购金额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803.26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234.9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189.13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4196.1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3996.34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3996.34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300" w:type="dxa"/>
            <w:vMerge w:val="restart"/>
            <w:vAlign w:val="center"/>
          </w:tcPr>
          <w:p>
            <w:pPr>
              <w:pStyle w:val="14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950" w:type="dxa"/>
            <w:vAlign w:val="center"/>
          </w:tcPr>
          <w:p>
            <w:pPr>
              <w:pStyle w:val="1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批复规模（㎡）</w:t>
            </w:r>
          </w:p>
        </w:tc>
        <w:tc>
          <w:tcPr>
            <w:tcW w:w="983" w:type="dxa"/>
            <w:vAlign w:val="center"/>
          </w:tcPr>
          <w:p>
            <w:pPr>
              <w:pStyle w:val="1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实际规模（㎡）</w:t>
            </w:r>
          </w:p>
        </w:tc>
        <w:tc>
          <w:tcPr>
            <w:tcW w:w="1127" w:type="dxa"/>
            <w:vAlign w:val="center"/>
          </w:tcPr>
          <w:p>
            <w:pPr>
              <w:pStyle w:val="1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规模控制率</w:t>
            </w:r>
          </w:p>
        </w:tc>
        <w:tc>
          <w:tcPr>
            <w:tcW w:w="972" w:type="dxa"/>
            <w:vAlign w:val="center"/>
          </w:tcPr>
          <w:p>
            <w:pPr>
              <w:pStyle w:val="1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>
            <w:pPr>
              <w:pStyle w:val="1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00" w:type="dxa"/>
            <w:vAlign w:val="center"/>
          </w:tcPr>
          <w:p>
            <w:pPr>
              <w:pStyle w:val="1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严格执行财务制度，健全厉行节约的长效机制，对财政支出“严控、严审、严管”。</w:t>
            </w:r>
          </w:p>
        </w:tc>
      </w:tr>
    </w:tbl>
    <w:p>
      <w:pPr>
        <w:pStyle w:val="14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</w:pPr>
      <w:bookmarkStart w:id="0" w:name="_GoBack"/>
      <w:bookmarkEnd w:id="0"/>
    </w:p>
    <w:p>
      <w:pPr>
        <w:pStyle w:val="14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40" w:lineRule="exact"/>
        <w:ind w:left="0" w:lef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15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84"/>
        <w:gridCol w:w="1077"/>
        <w:gridCol w:w="1146"/>
        <w:gridCol w:w="636"/>
        <w:gridCol w:w="890"/>
        <w:gridCol w:w="1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隆回县市场监督管理局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3056.78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4464.12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4464.12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4454.58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3996.34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720" w:firstLineChars="4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900" w:firstLineChars="5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项目支出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467.78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260" w:firstLineChars="7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9.54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1.严守特种设备安全生产底线。2.严守产品质量底线。3.严守食品药品安全底线。4.突出推进市场主体倍增工程。5.突出抓好质量强县知识产权强县工作。6.突出推动优化营商环境上新水平。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　　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1.保安全、守底线，护航社会稳定有序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。2.提质量、促发展，激发企业创新活力。3.优服务、解难题，塑造良好营商环境。5.护民生、暖民心，提高群众幸福指数。6.强党建、明纪律，锻造市场监管铁军。7.抓平安、强宣传，传递党的政策方针。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市场领域监管执法覆盖率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市场监管领域各项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</w:rPr>
              <w:t>宣传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活动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10次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&gt;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25次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活动，信息200余万条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专项整治行动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次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32次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抽检食品及食用农产品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≥3900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批次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3208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批次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上级根据常驻人口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3.2批次/1000人标准考核。2023年度按实际比例执行抽检。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各项工作任务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各级考核指标数据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2023年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完成各项考核指标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监督检查处置率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案件办结率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≧90%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&gt;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办理营业执照、许可证完成率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检查食品、药品、特种设备完成率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各项技术指标达标率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各项工作合格率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完成时间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2023年12月底前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工作按期完成及时率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基本支出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2666.78万元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3996.3万元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人员变动及基数调标追加等原因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项目支出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390万元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467.78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上级专项资金未纳入年初预算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口径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规范市场监管，活跃市场经济，促进隆回经济发展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有效促进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市场经营主体培育有成效。提质量、促发展，激发企业创新活力。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基层队伍监管能力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稳步提升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作风专项检查6次。强党建、明纪律，锻造市场监管铁军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市场服务水平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有效提高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民生计量精准精细，民生实事落地见效，放心消费见行见效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市场监管程序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逐步规范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深入推进综合行政执法不规范问题提级整改助企减负松绑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市场领域监管安全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持续向好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全面履职，平稳向好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市场营商环境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逐步优化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准入退出高效便捷，市场主体培育提质扩面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取缔处置危害生态环境市场主体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市场监管领域环境整治目标任务完成率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优化市场营商环境 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持续优化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连续三年市场经营主体培育有成效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保障市场领域安全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长期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全面履职，市场领域安全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市场主体满意度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≥90%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社会公众满意度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≥90%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/>
    <w:sectPr>
      <w:footerReference r:id="rId3" w:type="default"/>
      <w:pgSz w:w="11906" w:h="16838"/>
      <w:pgMar w:top="997" w:right="1417" w:bottom="1417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0C114"/>
    <w:multiLevelType w:val="singleLevel"/>
    <w:tmpl w:val="8BD0C11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E8622A8"/>
    <w:multiLevelType w:val="singleLevel"/>
    <w:tmpl w:val="8E8622A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2YyNWE5ZjhmN2YxY2JjNmQwMTE5ODc5NjNlMzUifQ=="/>
  </w:docVars>
  <w:rsids>
    <w:rsidRoot w:val="0066604F"/>
    <w:rsid w:val="000248A9"/>
    <w:rsid w:val="000722E4"/>
    <w:rsid w:val="00094540"/>
    <w:rsid w:val="000968C8"/>
    <w:rsid w:val="000A37A0"/>
    <w:rsid w:val="00195665"/>
    <w:rsid w:val="001B187C"/>
    <w:rsid w:val="00316629"/>
    <w:rsid w:val="00360F13"/>
    <w:rsid w:val="00362055"/>
    <w:rsid w:val="003C2557"/>
    <w:rsid w:val="003C28DE"/>
    <w:rsid w:val="003E6CA0"/>
    <w:rsid w:val="0040389F"/>
    <w:rsid w:val="00431EED"/>
    <w:rsid w:val="004E7AC3"/>
    <w:rsid w:val="004F22D6"/>
    <w:rsid w:val="0053152E"/>
    <w:rsid w:val="0054481B"/>
    <w:rsid w:val="005C1CBD"/>
    <w:rsid w:val="006608E9"/>
    <w:rsid w:val="0066211D"/>
    <w:rsid w:val="0066604F"/>
    <w:rsid w:val="00706009"/>
    <w:rsid w:val="00725B04"/>
    <w:rsid w:val="0075291E"/>
    <w:rsid w:val="00754F7A"/>
    <w:rsid w:val="00781B71"/>
    <w:rsid w:val="0079241B"/>
    <w:rsid w:val="007F5248"/>
    <w:rsid w:val="008077B2"/>
    <w:rsid w:val="00832F31"/>
    <w:rsid w:val="00854A7D"/>
    <w:rsid w:val="00922A2C"/>
    <w:rsid w:val="00923C37"/>
    <w:rsid w:val="00925100"/>
    <w:rsid w:val="009F0E1A"/>
    <w:rsid w:val="00A23B57"/>
    <w:rsid w:val="00AE659E"/>
    <w:rsid w:val="00B41433"/>
    <w:rsid w:val="00B95EA3"/>
    <w:rsid w:val="00C12DE3"/>
    <w:rsid w:val="00C414CF"/>
    <w:rsid w:val="00C74A00"/>
    <w:rsid w:val="00CE2EDD"/>
    <w:rsid w:val="00CF4DAF"/>
    <w:rsid w:val="00D309F7"/>
    <w:rsid w:val="00E0295B"/>
    <w:rsid w:val="00E56B45"/>
    <w:rsid w:val="00EB1FE1"/>
    <w:rsid w:val="00EE3789"/>
    <w:rsid w:val="00F310A3"/>
    <w:rsid w:val="00F6681B"/>
    <w:rsid w:val="00F84DD3"/>
    <w:rsid w:val="00FE4037"/>
    <w:rsid w:val="01185426"/>
    <w:rsid w:val="012F2443"/>
    <w:rsid w:val="017B11E4"/>
    <w:rsid w:val="01D803E5"/>
    <w:rsid w:val="01E21263"/>
    <w:rsid w:val="02337D11"/>
    <w:rsid w:val="029A38EC"/>
    <w:rsid w:val="02A8425B"/>
    <w:rsid w:val="02C01FA4"/>
    <w:rsid w:val="0344450A"/>
    <w:rsid w:val="03530055"/>
    <w:rsid w:val="03A013D6"/>
    <w:rsid w:val="03F67B2E"/>
    <w:rsid w:val="04034F5F"/>
    <w:rsid w:val="040B750C"/>
    <w:rsid w:val="049A7BD3"/>
    <w:rsid w:val="04B95DC5"/>
    <w:rsid w:val="04E4440B"/>
    <w:rsid w:val="052C157C"/>
    <w:rsid w:val="05AA2098"/>
    <w:rsid w:val="05E41A4E"/>
    <w:rsid w:val="061D6094"/>
    <w:rsid w:val="062005AC"/>
    <w:rsid w:val="065A1D10"/>
    <w:rsid w:val="07E32B27"/>
    <w:rsid w:val="08E43B13"/>
    <w:rsid w:val="095E1B17"/>
    <w:rsid w:val="095E54EB"/>
    <w:rsid w:val="09A45050"/>
    <w:rsid w:val="09ED289C"/>
    <w:rsid w:val="0A346F4D"/>
    <w:rsid w:val="0A60366D"/>
    <w:rsid w:val="0AB93EBD"/>
    <w:rsid w:val="0B8213C1"/>
    <w:rsid w:val="0B9730BE"/>
    <w:rsid w:val="0C547201"/>
    <w:rsid w:val="0C687C5D"/>
    <w:rsid w:val="0C981954"/>
    <w:rsid w:val="0C9F66CF"/>
    <w:rsid w:val="0CAC2B9A"/>
    <w:rsid w:val="0CAE147F"/>
    <w:rsid w:val="0CD67C16"/>
    <w:rsid w:val="0D5B011C"/>
    <w:rsid w:val="0D86163D"/>
    <w:rsid w:val="0DF76096"/>
    <w:rsid w:val="0E2D3866"/>
    <w:rsid w:val="0E8611C8"/>
    <w:rsid w:val="0EA6507B"/>
    <w:rsid w:val="0EE06B2A"/>
    <w:rsid w:val="0F470958"/>
    <w:rsid w:val="0F502BC7"/>
    <w:rsid w:val="0F60422C"/>
    <w:rsid w:val="0FA1275E"/>
    <w:rsid w:val="0FA55979"/>
    <w:rsid w:val="0FA7589A"/>
    <w:rsid w:val="10394744"/>
    <w:rsid w:val="10741C20"/>
    <w:rsid w:val="11847C41"/>
    <w:rsid w:val="11851C0B"/>
    <w:rsid w:val="11DD55A3"/>
    <w:rsid w:val="121700AA"/>
    <w:rsid w:val="12207900"/>
    <w:rsid w:val="12621ACA"/>
    <w:rsid w:val="126C0B34"/>
    <w:rsid w:val="129245E0"/>
    <w:rsid w:val="13174AB6"/>
    <w:rsid w:val="1319085D"/>
    <w:rsid w:val="133F10A6"/>
    <w:rsid w:val="136E0BA9"/>
    <w:rsid w:val="13960100"/>
    <w:rsid w:val="13EE1133"/>
    <w:rsid w:val="13EE56A8"/>
    <w:rsid w:val="143A0A8B"/>
    <w:rsid w:val="143F5FC4"/>
    <w:rsid w:val="145A2EDB"/>
    <w:rsid w:val="149A29C7"/>
    <w:rsid w:val="14B60A59"/>
    <w:rsid w:val="15632263"/>
    <w:rsid w:val="15E658D6"/>
    <w:rsid w:val="1626576B"/>
    <w:rsid w:val="16291198"/>
    <w:rsid w:val="167D1693"/>
    <w:rsid w:val="16976668"/>
    <w:rsid w:val="16B5089D"/>
    <w:rsid w:val="176C0A1A"/>
    <w:rsid w:val="176D5FB9"/>
    <w:rsid w:val="177F6151"/>
    <w:rsid w:val="17BD3BA0"/>
    <w:rsid w:val="17FF65A0"/>
    <w:rsid w:val="18505053"/>
    <w:rsid w:val="187F1162"/>
    <w:rsid w:val="18A045E2"/>
    <w:rsid w:val="18BF1999"/>
    <w:rsid w:val="196273C8"/>
    <w:rsid w:val="19BD63E6"/>
    <w:rsid w:val="1A295829"/>
    <w:rsid w:val="1A366198"/>
    <w:rsid w:val="1A3C0AAA"/>
    <w:rsid w:val="1A9F5F53"/>
    <w:rsid w:val="1AF851FC"/>
    <w:rsid w:val="1B267FBB"/>
    <w:rsid w:val="1B2B55D1"/>
    <w:rsid w:val="1BD17F27"/>
    <w:rsid w:val="1C5823F6"/>
    <w:rsid w:val="1C99656B"/>
    <w:rsid w:val="1D04257E"/>
    <w:rsid w:val="1D153716"/>
    <w:rsid w:val="1D5E2642"/>
    <w:rsid w:val="1E397A00"/>
    <w:rsid w:val="1E546BED"/>
    <w:rsid w:val="1E830C01"/>
    <w:rsid w:val="1F490097"/>
    <w:rsid w:val="1F5B6042"/>
    <w:rsid w:val="1F893B80"/>
    <w:rsid w:val="1F8F4381"/>
    <w:rsid w:val="1FF035A5"/>
    <w:rsid w:val="202D76F6"/>
    <w:rsid w:val="20DE61E8"/>
    <w:rsid w:val="21117017"/>
    <w:rsid w:val="211F2AE4"/>
    <w:rsid w:val="2129437D"/>
    <w:rsid w:val="21660730"/>
    <w:rsid w:val="216676A7"/>
    <w:rsid w:val="21817CF9"/>
    <w:rsid w:val="2186530F"/>
    <w:rsid w:val="21AD6D40"/>
    <w:rsid w:val="21BC6F83"/>
    <w:rsid w:val="223E7944"/>
    <w:rsid w:val="22473E0E"/>
    <w:rsid w:val="224E1735"/>
    <w:rsid w:val="22B41B6C"/>
    <w:rsid w:val="22D27D0A"/>
    <w:rsid w:val="23104268"/>
    <w:rsid w:val="232128D9"/>
    <w:rsid w:val="234B4A63"/>
    <w:rsid w:val="23757D31"/>
    <w:rsid w:val="24506E1F"/>
    <w:rsid w:val="250C0222"/>
    <w:rsid w:val="25B07336"/>
    <w:rsid w:val="25E44CFA"/>
    <w:rsid w:val="26A76454"/>
    <w:rsid w:val="274229C2"/>
    <w:rsid w:val="277A3B68"/>
    <w:rsid w:val="28213FE4"/>
    <w:rsid w:val="28C77FF2"/>
    <w:rsid w:val="28DB0D80"/>
    <w:rsid w:val="28F72937"/>
    <w:rsid w:val="29483B02"/>
    <w:rsid w:val="295D729E"/>
    <w:rsid w:val="298E38FB"/>
    <w:rsid w:val="29CC17BB"/>
    <w:rsid w:val="29D33A72"/>
    <w:rsid w:val="2A910EB2"/>
    <w:rsid w:val="2B0D3021"/>
    <w:rsid w:val="2B110340"/>
    <w:rsid w:val="2B6E5792"/>
    <w:rsid w:val="2B764647"/>
    <w:rsid w:val="2B792345"/>
    <w:rsid w:val="2BBE02DA"/>
    <w:rsid w:val="2BC21BA1"/>
    <w:rsid w:val="2BE041B6"/>
    <w:rsid w:val="2C3A6433"/>
    <w:rsid w:val="2C3F32B8"/>
    <w:rsid w:val="2C68537B"/>
    <w:rsid w:val="2CA86A82"/>
    <w:rsid w:val="2CE2543B"/>
    <w:rsid w:val="2CE42114"/>
    <w:rsid w:val="2D304AEF"/>
    <w:rsid w:val="2D4367AA"/>
    <w:rsid w:val="2D742E08"/>
    <w:rsid w:val="2D8F7C42"/>
    <w:rsid w:val="2E137B25"/>
    <w:rsid w:val="2E3C14D4"/>
    <w:rsid w:val="2E4A5917"/>
    <w:rsid w:val="2E580034"/>
    <w:rsid w:val="2E6E7857"/>
    <w:rsid w:val="2E7F76FA"/>
    <w:rsid w:val="2EDA1135"/>
    <w:rsid w:val="2EE95A29"/>
    <w:rsid w:val="2F0957D2"/>
    <w:rsid w:val="2F6F3887"/>
    <w:rsid w:val="2FE64FDF"/>
    <w:rsid w:val="2FE8185A"/>
    <w:rsid w:val="301B3A0F"/>
    <w:rsid w:val="30221FB4"/>
    <w:rsid w:val="30874C00"/>
    <w:rsid w:val="30C61B6F"/>
    <w:rsid w:val="3132153D"/>
    <w:rsid w:val="313E79B5"/>
    <w:rsid w:val="31D04A59"/>
    <w:rsid w:val="31EC5663"/>
    <w:rsid w:val="324F1302"/>
    <w:rsid w:val="3284589B"/>
    <w:rsid w:val="32AE46C6"/>
    <w:rsid w:val="32B06690"/>
    <w:rsid w:val="32E61066"/>
    <w:rsid w:val="334B0167"/>
    <w:rsid w:val="335703FA"/>
    <w:rsid w:val="335F1E64"/>
    <w:rsid w:val="33D463AE"/>
    <w:rsid w:val="33EF3EBD"/>
    <w:rsid w:val="343B41E8"/>
    <w:rsid w:val="346040E6"/>
    <w:rsid w:val="3474193F"/>
    <w:rsid w:val="357C6CFE"/>
    <w:rsid w:val="36252EF1"/>
    <w:rsid w:val="3684230E"/>
    <w:rsid w:val="36A062A6"/>
    <w:rsid w:val="36D93CDC"/>
    <w:rsid w:val="3709741B"/>
    <w:rsid w:val="375810A4"/>
    <w:rsid w:val="37DC0CE2"/>
    <w:rsid w:val="37DC3A83"/>
    <w:rsid w:val="38064FA4"/>
    <w:rsid w:val="38563836"/>
    <w:rsid w:val="38F66783"/>
    <w:rsid w:val="390239BE"/>
    <w:rsid w:val="390C2146"/>
    <w:rsid w:val="391D70D6"/>
    <w:rsid w:val="3977571C"/>
    <w:rsid w:val="39E26E63"/>
    <w:rsid w:val="3A1F0E7F"/>
    <w:rsid w:val="3A946897"/>
    <w:rsid w:val="3ABE19C9"/>
    <w:rsid w:val="3B78619B"/>
    <w:rsid w:val="3B8E778B"/>
    <w:rsid w:val="3BB9280A"/>
    <w:rsid w:val="3C627C02"/>
    <w:rsid w:val="3CF25F7D"/>
    <w:rsid w:val="3CF33D49"/>
    <w:rsid w:val="3D2B4A7E"/>
    <w:rsid w:val="3DB63FFD"/>
    <w:rsid w:val="3DD5344F"/>
    <w:rsid w:val="3E052619"/>
    <w:rsid w:val="3E686999"/>
    <w:rsid w:val="3E687A39"/>
    <w:rsid w:val="3E807C72"/>
    <w:rsid w:val="3EA82911"/>
    <w:rsid w:val="3EC34ABA"/>
    <w:rsid w:val="3ECB1C12"/>
    <w:rsid w:val="3F6031EC"/>
    <w:rsid w:val="3FB83028"/>
    <w:rsid w:val="403723ED"/>
    <w:rsid w:val="4063524A"/>
    <w:rsid w:val="40956EC5"/>
    <w:rsid w:val="40B95721"/>
    <w:rsid w:val="40C66632"/>
    <w:rsid w:val="41D00677"/>
    <w:rsid w:val="41FF0A9A"/>
    <w:rsid w:val="422B5D33"/>
    <w:rsid w:val="425C413F"/>
    <w:rsid w:val="4263355B"/>
    <w:rsid w:val="4280058A"/>
    <w:rsid w:val="42D71A17"/>
    <w:rsid w:val="43077F35"/>
    <w:rsid w:val="43087E22"/>
    <w:rsid w:val="431E7646"/>
    <w:rsid w:val="433B23BF"/>
    <w:rsid w:val="43992A22"/>
    <w:rsid w:val="439D6BB9"/>
    <w:rsid w:val="43A044FF"/>
    <w:rsid w:val="43D46C6D"/>
    <w:rsid w:val="440307AF"/>
    <w:rsid w:val="444035EC"/>
    <w:rsid w:val="4465744B"/>
    <w:rsid w:val="446A2417"/>
    <w:rsid w:val="446D0585"/>
    <w:rsid w:val="447268EA"/>
    <w:rsid w:val="45091C30"/>
    <w:rsid w:val="45336CAD"/>
    <w:rsid w:val="4557721E"/>
    <w:rsid w:val="4614088C"/>
    <w:rsid w:val="461A0599"/>
    <w:rsid w:val="462E0E3E"/>
    <w:rsid w:val="46326F64"/>
    <w:rsid w:val="463E1404"/>
    <w:rsid w:val="46690BD8"/>
    <w:rsid w:val="469A3487"/>
    <w:rsid w:val="470D5A07"/>
    <w:rsid w:val="471E5E67"/>
    <w:rsid w:val="473C62ED"/>
    <w:rsid w:val="484F3AB2"/>
    <w:rsid w:val="486F4309"/>
    <w:rsid w:val="488B3D8D"/>
    <w:rsid w:val="48CE566A"/>
    <w:rsid w:val="48DC5AD1"/>
    <w:rsid w:val="48DF7E4C"/>
    <w:rsid w:val="49582C16"/>
    <w:rsid w:val="49595CCF"/>
    <w:rsid w:val="49661852"/>
    <w:rsid w:val="4980136A"/>
    <w:rsid w:val="498E6BA8"/>
    <w:rsid w:val="499D427A"/>
    <w:rsid w:val="4A3C605A"/>
    <w:rsid w:val="4A45370A"/>
    <w:rsid w:val="4A54394D"/>
    <w:rsid w:val="4A8F2BD7"/>
    <w:rsid w:val="4AA43AC3"/>
    <w:rsid w:val="4B58121B"/>
    <w:rsid w:val="4BB01057"/>
    <w:rsid w:val="4BC03A9C"/>
    <w:rsid w:val="4C417F01"/>
    <w:rsid w:val="4C951AD6"/>
    <w:rsid w:val="4CA46E0E"/>
    <w:rsid w:val="4CDE3D36"/>
    <w:rsid w:val="4CE0596C"/>
    <w:rsid w:val="4CF65190"/>
    <w:rsid w:val="4D481E6D"/>
    <w:rsid w:val="4DC86F09"/>
    <w:rsid w:val="4DD23507"/>
    <w:rsid w:val="4DFF0074"/>
    <w:rsid w:val="4E200716"/>
    <w:rsid w:val="4E5008D0"/>
    <w:rsid w:val="4EA604F0"/>
    <w:rsid w:val="4EB86BA1"/>
    <w:rsid w:val="4ECD1F20"/>
    <w:rsid w:val="4EEC3FA6"/>
    <w:rsid w:val="4F8722C2"/>
    <w:rsid w:val="4F897EEF"/>
    <w:rsid w:val="4FA10E5E"/>
    <w:rsid w:val="4FDA48F5"/>
    <w:rsid w:val="50593A6B"/>
    <w:rsid w:val="50597F0F"/>
    <w:rsid w:val="50D612F4"/>
    <w:rsid w:val="51476018"/>
    <w:rsid w:val="51782617"/>
    <w:rsid w:val="520D3D7D"/>
    <w:rsid w:val="52887CA3"/>
    <w:rsid w:val="52975F2A"/>
    <w:rsid w:val="529B4DE1"/>
    <w:rsid w:val="52C3550F"/>
    <w:rsid w:val="52D221F1"/>
    <w:rsid w:val="53083527"/>
    <w:rsid w:val="53222C3A"/>
    <w:rsid w:val="5340754F"/>
    <w:rsid w:val="53486019"/>
    <w:rsid w:val="539506F6"/>
    <w:rsid w:val="53BB55E2"/>
    <w:rsid w:val="53F04A58"/>
    <w:rsid w:val="53F1045F"/>
    <w:rsid w:val="54260108"/>
    <w:rsid w:val="543F566E"/>
    <w:rsid w:val="54A86D6F"/>
    <w:rsid w:val="54A92AE8"/>
    <w:rsid w:val="56690F91"/>
    <w:rsid w:val="567177B8"/>
    <w:rsid w:val="56731706"/>
    <w:rsid w:val="56777341"/>
    <w:rsid w:val="56FB4B13"/>
    <w:rsid w:val="57B673A3"/>
    <w:rsid w:val="57D165DD"/>
    <w:rsid w:val="57F10A2D"/>
    <w:rsid w:val="586236D9"/>
    <w:rsid w:val="5876494E"/>
    <w:rsid w:val="588875E4"/>
    <w:rsid w:val="58DF2A83"/>
    <w:rsid w:val="594C6863"/>
    <w:rsid w:val="59B91A1F"/>
    <w:rsid w:val="59D01E58"/>
    <w:rsid w:val="59E21F44"/>
    <w:rsid w:val="5A2E41BB"/>
    <w:rsid w:val="5A505586"/>
    <w:rsid w:val="5AC43AAD"/>
    <w:rsid w:val="5B21162A"/>
    <w:rsid w:val="5B2F01EA"/>
    <w:rsid w:val="5B547D1D"/>
    <w:rsid w:val="5BEC60DC"/>
    <w:rsid w:val="5C4B6AF0"/>
    <w:rsid w:val="5C7E6E4B"/>
    <w:rsid w:val="5D94717A"/>
    <w:rsid w:val="5DBB5D65"/>
    <w:rsid w:val="5DED1994"/>
    <w:rsid w:val="5DFB43B4"/>
    <w:rsid w:val="5E03216C"/>
    <w:rsid w:val="5E2965FD"/>
    <w:rsid w:val="5E477C68"/>
    <w:rsid w:val="5E5B4E53"/>
    <w:rsid w:val="5EAB038E"/>
    <w:rsid w:val="5F046A8C"/>
    <w:rsid w:val="5F091C0A"/>
    <w:rsid w:val="5F4E3038"/>
    <w:rsid w:val="5FB16B5C"/>
    <w:rsid w:val="601B0D3D"/>
    <w:rsid w:val="608C51A8"/>
    <w:rsid w:val="61037404"/>
    <w:rsid w:val="614E6EF1"/>
    <w:rsid w:val="61B22ADA"/>
    <w:rsid w:val="61C64595"/>
    <w:rsid w:val="61E35A25"/>
    <w:rsid w:val="6300421A"/>
    <w:rsid w:val="634A68FF"/>
    <w:rsid w:val="63881206"/>
    <w:rsid w:val="63F41FD1"/>
    <w:rsid w:val="644562BE"/>
    <w:rsid w:val="64A15589"/>
    <w:rsid w:val="64A4221F"/>
    <w:rsid w:val="6511270F"/>
    <w:rsid w:val="656A463F"/>
    <w:rsid w:val="65C31734"/>
    <w:rsid w:val="65D04378"/>
    <w:rsid w:val="66384838"/>
    <w:rsid w:val="66CD489F"/>
    <w:rsid w:val="67AA29A7"/>
    <w:rsid w:val="67E04F6B"/>
    <w:rsid w:val="67FA392E"/>
    <w:rsid w:val="686338CD"/>
    <w:rsid w:val="68873690"/>
    <w:rsid w:val="68C57F09"/>
    <w:rsid w:val="68E6769B"/>
    <w:rsid w:val="69D41197"/>
    <w:rsid w:val="69FC1BE0"/>
    <w:rsid w:val="6A3938D4"/>
    <w:rsid w:val="6ADA17F5"/>
    <w:rsid w:val="6AEC3803"/>
    <w:rsid w:val="6B101DCA"/>
    <w:rsid w:val="6B4705E2"/>
    <w:rsid w:val="6B587597"/>
    <w:rsid w:val="6B811C71"/>
    <w:rsid w:val="6B824366"/>
    <w:rsid w:val="6BCF7DB1"/>
    <w:rsid w:val="6BF60ED3"/>
    <w:rsid w:val="6C1D7D40"/>
    <w:rsid w:val="6C262F44"/>
    <w:rsid w:val="6C4640CE"/>
    <w:rsid w:val="6C9906BB"/>
    <w:rsid w:val="6CE16E6B"/>
    <w:rsid w:val="6D2D0302"/>
    <w:rsid w:val="6D6369CC"/>
    <w:rsid w:val="6D952118"/>
    <w:rsid w:val="6DA2484C"/>
    <w:rsid w:val="6E18665E"/>
    <w:rsid w:val="6EAF7707"/>
    <w:rsid w:val="6EFF7A04"/>
    <w:rsid w:val="6F0B01CF"/>
    <w:rsid w:val="6F1E446D"/>
    <w:rsid w:val="6F506C35"/>
    <w:rsid w:val="6F675D4D"/>
    <w:rsid w:val="6FA32AFD"/>
    <w:rsid w:val="6FB20B4F"/>
    <w:rsid w:val="6FE50A20"/>
    <w:rsid w:val="7014016C"/>
    <w:rsid w:val="7027728A"/>
    <w:rsid w:val="706109EE"/>
    <w:rsid w:val="70C04FE9"/>
    <w:rsid w:val="71195679"/>
    <w:rsid w:val="713906D7"/>
    <w:rsid w:val="71CE0351"/>
    <w:rsid w:val="71F61AE6"/>
    <w:rsid w:val="7218194A"/>
    <w:rsid w:val="724C122A"/>
    <w:rsid w:val="727F093A"/>
    <w:rsid w:val="727F0E26"/>
    <w:rsid w:val="72952BD1"/>
    <w:rsid w:val="72C15774"/>
    <w:rsid w:val="7315161C"/>
    <w:rsid w:val="73476106"/>
    <w:rsid w:val="736D1458"/>
    <w:rsid w:val="737F734B"/>
    <w:rsid w:val="73A16271"/>
    <w:rsid w:val="740F0DF5"/>
    <w:rsid w:val="74143FCA"/>
    <w:rsid w:val="74386A39"/>
    <w:rsid w:val="747D391D"/>
    <w:rsid w:val="748F3650"/>
    <w:rsid w:val="74CC0400"/>
    <w:rsid w:val="750B3F67"/>
    <w:rsid w:val="75220020"/>
    <w:rsid w:val="7530273D"/>
    <w:rsid w:val="75F23DBA"/>
    <w:rsid w:val="75F8799F"/>
    <w:rsid w:val="763D4224"/>
    <w:rsid w:val="76E131F8"/>
    <w:rsid w:val="76E27660"/>
    <w:rsid w:val="76EF6628"/>
    <w:rsid w:val="770C67C8"/>
    <w:rsid w:val="771542E1"/>
    <w:rsid w:val="772938E8"/>
    <w:rsid w:val="77543075"/>
    <w:rsid w:val="77843214"/>
    <w:rsid w:val="778C3E77"/>
    <w:rsid w:val="77950CC6"/>
    <w:rsid w:val="7798281C"/>
    <w:rsid w:val="780F0D30"/>
    <w:rsid w:val="78207581"/>
    <w:rsid w:val="787C6C5D"/>
    <w:rsid w:val="78F40776"/>
    <w:rsid w:val="799079D6"/>
    <w:rsid w:val="799139C7"/>
    <w:rsid w:val="79AC79B4"/>
    <w:rsid w:val="7A016D09"/>
    <w:rsid w:val="7A2B7977"/>
    <w:rsid w:val="7A4B0019"/>
    <w:rsid w:val="7A5B64AE"/>
    <w:rsid w:val="7A770E0E"/>
    <w:rsid w:val="7AEC7ADA"/>
    <w:rsid w:val="7AFB06B9"/>
    <w:rsid w:val="7B5B603A"/>
    <w:rsid w:val="7B9A2B41"/>
    <w:rsid w:val="7B9A3006"/>
    <w:rsid w:val="7BF50FBD"/>
    <w:rsid w:val="7C0D37D8"/>
    <w:rsid w:val="7D385CC0"/>
    <w:rsid w:val="7D6600CD"/>
    <w:rsid w:val="7DD26EA2"/>
    <w:rsid w:val="7DD77589"/>
    <w:rsid w:val="7E4D25B2"/>
    <w:rsid w:val="7F0E1FEC"/>
    <w:rsid w:val="7F707734"/>
    <w:rsid w:val="7FAA7590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70"/>
      <w:ind w:left="886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00"/>
      <w:outlineLvl w:val="3"/>
    </w:pPr>
    <w:rPr>
      <w:rFonts w:ascii="Cambria" w:hAnsi="Cambria" w:eastAsia="宋体" w:cs="Times New Roman"/>
      <w:b/>
      <w:bCs/>
      <w:i/>
      <w:iCs/>
      <w:color w:val="4F81BD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微软雅黑" w:hAnsi="微软雅黑" w:eastAsia="微软雅黑" w:cs="微软雅黑"/>
      <w:sz w:val="18"/>
      <w:szCs w:val="18"/>
    </w:rPr>
  </w:style>
  <w:style w:type="paragraph" w:styleId="8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9">
    <w:name w:val="Balloon Text"/>
    <w:basedOn w:val="1"/>
    <w:link w:val="22"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14">
    <w:name w:val="Body Text First Indent 2"/>
    <w:basedOn w:val="8"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正文文本缩进 21"/>
    <w:basedOn w:val="1"/>
    <w:next w:val="7"/>
    <w:qFormat/>
    <w:uiPriority w:val="0"/>
    <w:pPr>
      <w:spacing w:after="120" w:line="480" w:lineRule="auto"/>
      <w:ind w:left="420" w:leftChars="200"/>
    </w:pPr>
  </w:style>
  <w:style w:type="character" w:customStyle="1" w:styleId="20">
    <w:name w:val="页眉 Char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Char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批注框文本 Char"/>
    <w:basedOn w:val="17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3">
    <w:name w:val="Table Paragraph"/>
    <w:basedOn w:val="1"/>
    <w:qFormat/>
    <w:uiPriority w:val="1"/>
    <w:pPr>
      <w:spacing w:before="99"/>
      <w:ind w:left="694"/>
      <w:jc w:val="center"/>
    </w:pPr>
    <w:rPr>
      <w:rFonts w:ascii="Times New Roman" w:hAnsi="Times New Roman" w:eastAsia="Times New Roman" w:cs="Times New Roman"/>
      <w:lang w:val="zh-CN" w:eastAsia="zh-CN" w:bidi="zh-CN"/>
    </w:rPr>
  </w:style>
  <w:style w:type="paragraph" w:styleId="24">
    <w:name w:val="List Paragraph"/>
    <w:basedOn w:val="1"/>
    <w:qFormat/>
    <w:uiPriority w:val="1"/>
    <w:pPr>
      <w:ind w:left="246" w:right="258" w:firstLine="639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paragraph" w:customStyle="1" w:styleId="26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D20606-99DC-447B-94F4-750866A2DC2D}">
  <ds:schemaRefs/>
</ds:datastoreItem>
</file>

<file path=customXml/itemProps3.xml><?xml version="1.0" encoding="utf-8"?>
<ds:datastoreItem xmlns:ds="http://schemas.openxmlformats.org/officeDocument/2006/customXml" ds:itemID="{CEB9C095-BAEB-4A92-A11C-3385D5048094}">
  <ds:schemaRefs/>
</ds:datastoreItem>
</file>

<file path=customXml/itemProps4.xml><?xml version="1.0" encoding="utf-8"?>
<ds:datastoreItem xmlns:ds="http://schemas.openxmlformats.org/officeDocument/2006/customXml" ds:itemID="{11F12DA6-40A0-4BBF-91BA-DAC51709E82B}">
  <ds:schemaRefs/>
</ds:datastoreItem>
</file>

<file path=customXml/itemProps5.xml><?xml version="1.0" encoding="utf-8"?>
<ds:datastoreItem xmlns:ds="http://schemas.openxmlformats.org/officeDocument/2006/customXml" ds:itemID="{0E034DFC-D14C-4259-BBA9-8280D89ADE73}">
  <ds:schemaRefs/>
</ds:datastoreItem>
</file>

<file path=customXml/itemProps6.xml><?xml version="1.0" encoding="utf-8"?>
<ds:datastoreItem xmlns:ds="http://schemas.openxmlformats.org/officeDocument/2006/customXml" ds:itemID="{CCE7A96B-DDB8-4087-8B16-AE8E046F4275}">
  <ds:schemaRefs/>
</ds:datastoreItem>
</file>

<file path=customXml/itemProps7.xml><?xml version="1.0" encoding="utf-8"?>
<ds:datastoreItem xmlns:ds="http://schemas.openxmlformats.org/officeDocument/2006/customXml" ds:itemID="{2DB23A5F-312C-440F-8E87-CA6459E2341D}">
  <ds:schemaRefs/>
</ds:datastoreItem>
</file>

<file path=customXml/itemProps8.xml><?xml version="1.0" encoding="utf-8"?>
<ds:datastoreItem xmlns:ds="http://schemas.openxmlformats.org/officeDocument/2006/customXml" ds:itemID="{55DD9D34-12A9-4EA5-9250-6744C4212C9A}">
  <ds:schemaRefs/>
</ds:datastoreItem>
</file>

<file path=customXml/itemProps9.xml><?xml version="1.0" encoding="utf-8"?>
<ds:datastoreItem xmlns:ds="http://schemas.openxmlformats.org/officeDocument/2006/customXml" ds:itemID="{CA1A8910-DE91-4917-ADA2-28D1B9C7A7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8531</Words>
  <Characters>9164</Characters>
  <Lines>76</Lines>
  <Paragraphs>21</Paragraphs>
  <TotalTime>3</TotalTime>
  <ScaleCrop>false</ScaleCrop>
  <LinksUpToDate>false</LinksUpToDate>
  <CharactersWithSpaces>9209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一一</cp:lastModifiedBy>
  <cp:lastPrinted>2024-05-17T03:29:00Z</cp:lastPrinted>
  <dcterms:modified xsi:type="dcterms:W3CDTF">2024-05-20T07:19:45Z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2DAFAF18627743F89DBAB7FE7AC31E1F_13</vt:lpwstr>
  </property>
</Properties>
</file>